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18" w:rsidRDefault="00AF5918" w:rsidP="00AF5918">
      <w:pPr>
        <w:ind w:left="5014"/>
        <w:rPr>
          <w:lang w:val="uk-UA"/>
        </w:rPr>
      </w:pPr>
      <w:r>
        <w:rPr>
          <w:lang w:val="uk-UA"/>
        </w:rPr>
        <w:t>ЗАТВЕРДЖЕНО</w:t>
      </w:r>
    </w:p>
    <w:p w:rsidR="00AF5918" w:rsidRDefault="00880C6F" w:rsidP="00AF5918">
      <w:pPr>
        <w:ind w:left="5014"/>
        <w:rPr>
          <w:lang w:val="uk-UA"/>
        </w:rPr>
      </w:pPr>
      <w:r>
        <w:rPr>
          <w:lang w:val="uk-UA"/>
        </w:rPr>
        <w:t>Розпорядження</w:t>
      </w:r>
      <w:r w:rsidR="00404EDB">
        <w:rPr>
          <w:lang w:val="uk-UA"/>
        </w:rPr>
        <w:t xml:space="preserve"> голови районної</w:t>
      </w:r>
    </w:p>
    <w:p w:rsidR="00404EDB" w:rsidRDefault="00404EDB" w:rsidP="00AF5918">
      <w:pPr>
        <w:ind w:left="5014"/>
        <w:rPr>
          <w:lang w:val="uk-UA"/>
        </w:rPr>
      </w:pPr>
      <w:r>
        <w:rPr>
          <w:lang w:val="uk-UA"/>
        </w:rPr>
        <w:t>державної адміністрації - керівника</w:t>
      </w:r>
    </w:p>
    <w:p w:rsidR="00404EDB" w:rsidRDefault="00404EDB" w:rsidP="00AF5918">
      <w:pPr>
        <w:ind w:left="5014"/>
        <w:rPr>
          <w:lang w:val="uk-UA"/>
        </w:rPr>
      </w:pPr>
      <w:r>
        <w:rPr>
          <w:lang w:val="uk-UA"/>
        </w:rPr>
        <w:t>районної військово-цивільної адміністрації</w:t>
      </w:r>
    </w:p>
    <w:p w:rsidR="00AF5918" w:rsidRDefault="00AF5918" w:rsidP="00AF5918">
      <w:pPr>
        <w:ind w:left="5014"/>
        <w:rPr>
          <w:sz w:val="4"/>
          <w:lang w:val="uk-UA"/>
        </w:rPr>
      </w:pPr>
    </w:p>
    <w:p w:rsidR="00AF5918" w:rsidRDefault="001B7F7C" w:rsidP="00AF5918">
      <w:pPr>
        <w:ind w:left="5014"/>
        <w:rPr>
          <w:b/>
          <w:sz w:val="40"/>
          <w:lang w:val="uk-UA"/>
        </w:rPr>
      </w:pPr>
      <w:r>
        <w:rPr>
          <w:lang w:val="uk-UA"/>
        </w:rPr>
        <w:t>«___» _________    2017 р.</w:t>
      </w:r>
      <w:r w:rsidR="00AF5918">
        <w:rPr>
          <w:lang w:val="uk-UA"/>
        </w:rPr>
        <w:t xml:space="preserve">  № </w:t>
      </w:r>
      <w:r>
        <w:rPr>
          <w:lang w:val="uk-UA"/>
        </w:rPr>
        <w:t xml:space="preserve"> ___</w:t>
      </w: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r>
        <w:rPr>
          <w:b/>
          <w:sz w:val="40"/>
          <w:lang w:val="uk-UA"/>
        </w:rPr>
        <w:t>Районна</w:t>
      </w:r>
    </w:p>
    <w:p w:rsidR="00AF5918" w:rsidRDefault="00AF5918" w:rsidP="00AF5918">
      <w:pPr>
        <w:jc w:val="center"/>
        <w:rPr>
          <w:b/>
          <w:sz w:val="40"/>
          <w:lang w:val="uk-UA"/>
        </w:rPr>
      </w:pPr>
      <w:r>
        <w:rPr>
          <w:b/>
          <w:sz w:val="40"/>
          <w:lang w:val="uk-UA"/>
        </w:rPr>
        <w:t>цільова соціальна програма</w:t>
      </w:r>
    </w:p>
    <w:p w:rsidR="00AF5918" w:rsidRDefault="00AF5918" w:rsidP="00AF5918">
      <w:pPr>
        <w:jc w:val="center"/>
        <w:rPr>
          <w:b/>
          <w:sz w:val="40"/>
          <w:lang w:val="uk-UA"/>
        </w:rPr>
      </w:pPr>
      <w:r>
        <w:rPr>
          <w:b/>
          <w:sz w:val="40"/>
          <w:lang w:val="uk-UA"/>
        </w:rPr>
        <w:t>розвитку цивільного захисту</w:t>
      </w:r>
    </w:p>
    <w:p w:rsidR="00AF5918" w:rsidRDefault="00404EDB" w:rsidP="00AF5918">
      <w:pPr>
        <w:jc w:val="center"/>
        <w:rPr>
          <w:b/>
          <w:sz w:val="40"/>
          <w:lang w:val="uk-UA"/>
        </w:rPr>
      </w:pPr>
      <w:proofErr w:type="spellStart"/>
      <w:r>
        <w:rPr>
          <w:b/>
          <w:sz w:val="40"/>
          <w:lang w:val="uk-UA"/>
        </w:rPr>
        <w:t>Попаснянського</w:t>
      </w:r>
      <w:proofErr w:type="spellEnd"/>
      <w:r w:rsidR="00AF5918">
        <w:rPr>
          <w:b/>
          <w:sz w:val="40"/>
          <w:lang w:val="uk-UA"/>
        </w:rPr>
        <w:t xml:space="preserve"> району </w:t>
      </w:r>
    </w:p>
    <w:p w:rsidR="00AF5918" w:rsidRDefault="00AF5918" w:rsidP="00AF5918">
      <w:pPr>
        <w:jc w:val="center"/>
        <w:rPr>
          <w:b/>
          <w:sz w:val="40"/>
          <w:lang w:val="uk-UA"/>
        </w:rPr>
      </w:pPr>
      <w:r>
        <w:rPr>
          <w:b/>
          <w:sz w:val="40"/>
          <w:lang w:val="uk-UA"/>
        </w:rPr>
        <w:t>на 2018-2021 роки</w:t>
      </w: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AF5918" w:rsidRDefault="00AF5918" w:rsidP="00AF5918">
      <w:pPr>
        <w:jc w:val="center"/>
        <w:rPr>
          <w:b/>
          <w:sz w:val="40"/>
          <w:lang w:val="uk-UA"/>
        </w:rPr>
      </w:pPr>
    </w:p>
    <w:p w:rsidR="00880C6F" w:rsidRDefault="00880C6F" w:rsidP="00AF5918">
      <w:pPr>
        <w:jc w:val="center"/>
        <w:rPr>
          <w:b/>
          <w:sz w:val="40"/>
          <w:lang w:val="uk-UA"/>
        </w:rPr>
      </w:pPr>
    </w:p>
    <w:p w:rsidR="00880C6F" w:rsidRDefault="00880C6F" w:rsidP="00880C6F">
      <w:pPr>
        <w:rPr>
          <w:b/>
          <w:szCs w:val="28"/>
          <w:lang w:val="uk-UA"/>
        </w:rPr>
      </w:pPr>
    </w:p>
    <w:p w:rsidR="00880C6F" w:rsidRDefault="00880C6F" w:rsidP="00AF5918">
      <w:pPr>
        <w:jc w:val="center"/>
        <w:rPr>
          <w:b/>
          <w:szCs w:val="28"/>
          <w:lang w:val="uk-UA"/>
        </w:rPr>
      </w:pPr>
    </w:p>
    <w:p w:rsidR="00880C6F" w:rsidRPr="00880C6F" w:rsidRDefault="00D9575A" w:rsidP="00AF5918">
      <w:pPr>
        <w:jc w:val="center"/>
        <w:rPr>
          <w:szCs w:val="28"/>
          <w:lang w:val="uk-UA"/>
        </w:rPr>
      </w:pPr>
      <w:proofErr w:type="spellStart"/>
      <w:r>
        <w:rPr>
          <w:szCs w:val="28"/>
          <w:lang w:val="uk-UA"/>
        </w:rPr>
        <w:t>м.Попасна</w:t>
      </w:r>
      <w:proofErr w:type="spellEnd"/>
    </w:p>
    <w:p w:rsidR="00880C6F" w:rsidRPr="00880C6F" w:rsidRDefault="00880C6F" w:rsidP="00AF5918">
      <w:pPr>
        <w:jc w:val="center"/>
        <w:rPr>
          <w:szCs w:val="28"/>
          <w:lang w:val="uk-UA"/>
        </w:rPr>
      </w:pPr>
      <w:r w:rsidRPr="00880C6F">
        <w:rPr>
          <w:szCs w:val="28"/>
          <w:lang w:val="uk-UA"/>
        </w:rPr>
        <w:t>2017 рік</w:t>
      </w:r>
    </w:p>
    <w:p w:rsidR="00AF5918" w:rsidRDefault="00AF5918" w:rsidP="00880C6F">
      <w:pPr>
        <w:jc w:val="center"/>
        <w:rPr>
          <w:b/>
          <w:caps/>
          <w:lang w:val="uk-UA"/>
        </w:rPr>
      </w:pPr>
      <w:r>
        <w:rPr>
          <w:b/>
          <w:sz w:val="40"/>
          <w:lang w:val="uk-UA"/>
        </w:rPr>
        <w:br w:type="page"/>
      </w:r>
      <w:r>
        <w:rPr>
          <w:b/>
          <w:caps/>
          <w:lang w:val="uk-UA"/>
        </w:rPr>
        <w:lastRenderedPageBreak/>
        <w:t>Паспорт програми</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1.</w:t>
      </w:r>
      <w:r>
        <w:rPr>
          <w:b/>
          <w:i/>
          <w:lang w:val="uk-UA"/>
        </w:rPr>
        <w:t xml:space="preserve"> Назва:</w:t>
      </w:r>
      <w:r>
        <w:rPr>
          <w:lang w:val="uk-UA"/>
        </w:rPr>
        <w:t xml:space="preserve"> Районна  цільова соціальна програма розвитку цивільного захисту </w:t>
      </w:r>
      <w:proofErr w:type="spellStart"/>
      <w:r w:rsidR="00404EDB">
        <w:rPr>
          <w:lang w:val="uk-UA"/>
        </w:rPr>
        <w:t>Попаснянського</w:t>
      </w:r>
      <w:proofErr w:type="spellEnd"/>
      <w:r>
        <w:rPr>
          <w:lang w:val="uk-UA"/>
        </w:rPr>
        <w:t xml:space="preserve"> району на 2018-2021 роки (далі – Програма).</w:t>
      </w:r>
    </w:p>
    <w:p w:rsidR="00AF5918" w:rsidRDefault="00AF5918" w:rsidP="00AF5918">
      <w:pPr>
        <w:ind w:firstLine="872"/>
        <w:jc w:val="both"/>
        <w:rPr>
          <w:lang w:val="uk-UA"/>
        </w:rPr>
      </w:pPr>
    </w:p>
    <w:p w:rsidR="00AF5918" w:rsidRDefault="00AF5918" w:rsidP="00AF5918">
      <w:pPr>
        <w:ind w:firstLine="872"/>
        <w:jc w:val="both"/>
        <w:rPr>
          <w:lang w:val="uk-UA"/>
        </w:rPr>
      </w:pPr>
      <w:bookmarkStart w:id="0" w:name="_GoBack"/>
      <w:bookmarkEnd w:id="0"/>
      <w:r>
        <w:rPr>
          <w:lang w:val="uk-UA"/>
        </w:rPr>
        <w:t>2.</w:t>
      </w:r>
      <w:r>
        <w:rPr>
          <w:b/>
          <w:i/>
          <w:lang w:val="uk-UA"/>
        </w:rPr>
        <w:t xml:space="preserve"> Підстава для розроблення:</w:t>
      </w:r>
      <w:r w:rsidR="00404EDB">
        <w:rPr>
          <w:b/>
          <w:i/>
          <w:lang w:val="uk-UA"/>
        </w:rPr>
        <w:t xml:space="preserve"> </w:t>
      </w:r>
      <w:r w:rsidR="00905B19">
        <w:rPr>
          <w:lang w:val="uk-UA"/>
        </w:rPr>
        <w:t>закінчення дії «</w:t>
      </w:r>
      <w:r w:rsidR="00404EDB">
        <w:rPr>
          <w:lang w:val="uk-UA"/>
        </w:rPr>
        <w:t xml:space="preserve">Програми запобігання виникненню та ліквідації надзвичайних ситуацій у </w:t>
      </w:r>
      <w:proofErr w:type="spellStart"/>
      <w:r w:rsidR="00404EDB">
        <w:rPr>
          <w:lang w:val="uk-UA"/>
        </w:rPr>
        <w:t>Попаснянському</w:t>
      </w:r>
      <w:proofErr w:type="spellEnd"/>
      <w:r w:rsidR="00404EDB">
        <w:rPr>
          <w:lang w:val="uk-UA"/>
        </w:rPr>
        <w:t xml:space="preserve"> районі на 2016-2017 роки</w:t>
      </w:r>
      <w:r>
        <w:rPr>
          <w:lang w:val="uk-UA"/>
        </w:rPr>
        <w:t>».</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3.</w:t>
      </w:r>
      <w:r>
        <w:rPr>
          <w:b/>
          <w:i/>
          <w:lang w:val="uk-UA"/>
        </w:rPr>
        <w:t xml:space="preserve"> Ініціатор розроблення Програми: </w:t>
      </w:r>
      <w:proofErr w:type="spellStart"/>
      <w:r w:rsidR="00404EDB">
        <w:rPr>
          <w:lang w:val="uk-UA"/>
        </w:rPr>
        <w:t>Попаснянська</w:t>
      </w:r>
      <w:proofErr w:type="spellEnd"/>
      <w:r>
        <w:rPr>
          <w:lang w:val="uk-UA"/>
        </w:rPr>
        <w:t xml:space="preserve"> райдержадміністрація</w:t>
      </w:r>
      <w:r w:rsidR="00404EDB">
        <w:rPr>
          <w:lang w:val="uk-UA"/>
        </w:rPr>
        <w:t xml:space="preserve"> – районна військово-цивільна адміністрація</w:t>
      </w:r>
      <w:r>
        <w:rPr>
          <w:lang w:val="uk-UA"/>
        </w:rPr>
        <w:t>.</w:t>
      </w:r>
    </w:p>
    <w:p w:rsidR="00AF5918" w:rsidRDefault="00AF5918" w:rsidP="00AF5918">
      <w:pPr>
        <w:ind w:firstLine="872"/>
        <w:jc w:val="both"/>
        <w:rPr>
          <w:color w:val="FF0000"/>
          <w:lang w:val="uk-UA"/>
        </w:rPr>
      </w:pPr>
    </w:p>
    <w:p w:rsidR="00AF5918" w:rsidRDefault="00AF5918" w:rsidP="00AF5918">
      <w:pPr>
        <w:ind w:firstLine="872"/>
        <w:jc w:val="both"/>
        <w:rPr>
          <w:lang w:val="uk-UA"/>
        </w:rPr>
      </w:pPr>
      <w:r>
        <w:rPr>
          <w:lang w:val="uk-UA"/>
        </w:rPr>
        <w:t>4.</w:t>
      </w:r>
      <w:r>
        <w:rPr>
          <w:b/>
          <w:i/>
          <w:lang w:val="uk-UA"/>
        </w:rPr>
        <w:t xml:space="preserve"> Розробник Програми:</w:t>
      </w:r>
      <w:r w:rsidR="00404EDB" w:rsidRPr="00404EDB">
        <w:rPr>
          <w:lang w:val="uk-UA"/>
        </w:rPr>
        <w:t xml:space="preserve"> </w:t>
      </w:r>
      <w:proofErr w:type="spellStart"/>
      <w:r w:rsidR="00404EDB">
        <w:rPr>
          <w:lang w:val="uk-UA"/>
        </w:rPr>
        <w:t>Попаснянська</w:t>
      </w:r>
      <w:proofErr w:type="spellEnd"/>
      <w:r w:rsidR="00404EDB">
        <w:rPr>
          <w:lang w:val="uk-UA"/>
        </w:rPr>
        <w:t xml:space="preserve"> райдержадміністрація – районна військово-цивільна адміністрація</w:t>
      </w:r>
      <w:r>
        <w:rPr>
          <w:lang w:val="uk-UA"/>
        </w:rPr>
        <w:t>.</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5.</w:t>
      </w:r>
      <w:r>
        <w:rPr>
          <w:b/>
          <w:i/>
          <w:lang w:val="uk-UA"/>
        </w:rPr>
        <w:t>Співрозробники Програми:</w:t>
      </w:r>
      <w:r w:rsidR="00404EDB">
        <w:rPr>
          <w:b/>
          <w:i/>
          <w:lang w:val="uk-UA"/>
        </w:rPr>
        <w:t xml:space="preserve"> </w:t>
      </w:r>
      <w:proofErr w:type="spellStart"/>
      <w:r w:rsidR="00404EDB">
        <w:rPr>
          <w:lang w:val="uk-UA"/>
        </w:rPr>
        <w:t>Попаснянський</w:t>
      </w:r>
      <w:proofErr w:type="spellEnd"/>
      <w:r w:rsidR="00404EDB">
        <w:rPr>
          <w:lang w:val="uk-UA"/>
        </w:rPr>
        <w:t xml:space="preserve"> </w:t>
      </w:r>
      <w:proofErr w:type="spellStart"/>
      <w:r>
        <w:rPr>
          <w:lang w:val="uk-UA"/>
        </w:rPr>
        <w:t>міськрайонний</w:t>
      </w:r>
      <w:proofErr w:type="spellEnd"/>
      <w:r>
        <w:rPr>
          <w:lang w:val="uk-UA"/>
        </w:rPr>
        <w:t xml:space="preserve"> відділ Головного управління ДС</w:t>
      </w:r>
      <w:r w:rsidR="00404EDB">
        <w:rPr>
          <w:lang w:val="uk-UA"/>
        </w:rPr>
        <w:t>НС України у Луганській області.</w:t>
      </w:r>
      <w:r>
        <w:rPr>
          <w:lang w:val="uk-UA"/>
        </w:rPr>
        <w:t xml:space="preserve"> </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6.</w:t>
      </w:r>
      <w:r>
        <w:rPr>
          <w:b/>
          <w:i/>
          <w:lang w:val="uk-UA"/>
        </w:rPr>
        <w:t xml:space="preserve"> Відповідальний виконавець Програми:</w:t>
      </w:r>
      <w:r w:rsidR="00404EDB">
        <w:rPr>
          <w:b/>
          <w:i/>
          <w:lang w:val="uk-UA"/>
        </w:rPr>
        <w:t xml:space="preserve"> </w:t>
      </w:r>
      <w:proofErr w:type="spellStart"/>
      <w:r w:rsidR="00404EDB">
        <w:rPr>
          <w:lang w:val="uk-UA"/>
        </w:rPr>
        <w:t>Попаснянська</w:t>
      </w:r>
      <w:proofErr w:type="spellEnd"/>
      <w:r>
        <w:rPr>
          <w:lang w:val="uk-UA"/>
        </w:rPr>
        <w:t xml:space="preserve"> райдержадміністрація</w:t>
      </w:r>
      <w:r w:rsidR="00404EDB">
        <w:rPr>
          <w:lang w:val="uk-UA"/>
        </w:rPr>
        <w:t xml:space="preserve"> – районна військово-цивільна адміністрація.</w:t>
      </w:r>
    </w:p>
    <w:p w:rsidR="00AF5918" w:rsidRDefault="00AF5918" w:rsidP="00AF5918">
      <w:pPr>
        <w:ind w:firstLine="872"/>
        <w:jc w:val="both"/>
        <w:rPr>
          <w:lang w:val="uk-UA"/>
        </w:rPr>
      </w:pPr>
    </w:p>
    <w:p w:rsidR="00AF5918" w:rsidRDefault="00AF5918" w:rsidP="00AF5918">
      <w:pPr>
        <w:ind w:firstLine="872"/>
        <w:jc w:val="both"/>
        <w:rPr>
          <w:color w:val="FF0000"/>
          <w:lang w:val="uk-UA"/>
        </w:rPr>
      </w:pPr>
      <w:r>
        <w:rPr>
          <w:lang w:val="uk-UA"/>
        </w:rPr>
        <w:t>7.</w:t>
      </w:r>
      <w:r>
        <w:rPr>
          <w:b/>
          <w:i/>
          <w:lang w:val="uk-UA"/>
        </w:rPr>
        <w:t xml:space="preserve"> Учасники Програми:</w:t>
      </w:r>
      <w:r w:rsidR="00404EDB">
        <w:rPr>
          <w:b/>
          <w:i/>
          <w:lang w:val="uk-UA"/>
        </w:rPr>
        <w:t xml:space="preserve"> </w:t>
      </w:r>
      <w:proofErr w:type="spellStart"/>
      <w:r w:rsidR="00404EDB">
        <w:rPr>
          <w:lang w:val="uk-UA"/>
        </w:rPr>
        <w:t>Попаснянський</w:t>
      </w:r>
      <w:proofErr w:type="spellEnd"/>
      <w:r w:rsidR="00404EDB">
        <w:rPr>
          <w:lang w:val="uk-UA"/>
        </w:rPr>
        <w:t xml:space="preserve"> </w:t>
      </w:r>
      <w:proofErr w:type="spellStart"/>
      <w:r>
        <w:rPr>
          <w:lang w:val="uk-UA"/>
        </w:rPr>
        <w:t>міськрайонний</w:t>
      </w:r>
      <w:proofErr w:type="spellEnd"/>
      <w:r>
        <w:rPr>
          <w:lang w:val="uk-UA"/>
        </w:rPr>
        <w:t xml:space="preserve"> відділ  Головного управління ДСНС України в Луганській області,</w:t>
      </w:r>
      <w:r w:rsidR="00404EDB">
        <w:rPr>
          <w:lang w:val="uk-UA"/>
        </w:rPr>
        <w:t xml:space="preserve"> </w:t>
      </w:r>
      <w:r>
        <w:rPr>
          <w:lang w:val="uk-UA"/>
        </w:rPr>
        <w:t xml:space="preserve">підприємства, установи та організації </w:t>
      </w:r>
      <w:proofErr w:type="spellStart"/>
      <w:r w:rsidR="00404EDB">
        <w:rPr>
          <w:lang w:val="uk-UA"/>
        </w:rPr>
        <w:t>Попаснянського</w:t>
      </w:r>
      <w:proofErr w:type="spellEnd"/>
      <w:r>
        <w:rPr>
          <w:lang w:val="uk-UA"/>
        </w:rPr>
        <w:t xml:space="preserve"> району</w:t>
      </w:r>
      <w:r>
        <w:rPr>
          <w:color w:val="FF0000"/>
          <w:lang w:val="uk-UA"/>
        </w:rPr>
        <w:t>.</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8.</w:t>
      </w:r>
      <w:r>
        <w:rPr>
          <w:b/>
          <w:i/>
          <w:lang w:val="uk-UA"/>
        </w:rPr>
        <w:t xml:space="preserve"> Термін реалізації Програми:</w:t>
      </w:r>
      <w:r>
        <w:rPr>
          <w:lang w:val="uk-UA"/>
        </w:rPr>
        <w:t xml:space="preserve"> 2018-2021 роки.</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9.</w:t>
      </w:r>
      <w:r>
        <w:rPr>
          <w:b/>
          <w:i/>
          <w:lang w:val="uk-UA"/>
        </w:rPr>
        <w:t xml:space="preserve"> Перелік бюджетів, що залучаються до виконання Програми:</w:t>
      </w:r>
      <w:r>
        <w:rPr>
          <w:lang w:val="uk-UA"/>
        </w:rPr>
        <w:t xml:space="preserve">  державний, обласний та районний бюджети, кошти підприємств.</w:t>
      </w:r>
    </w:p>
    <w:p w:rsidR="00AF5918" w:rsidRDefault="00AF5918" w:rsidP="00AF5918">
      <w:pPr>
        <w:ind w:firstLine="872"/>
        <w:jc w:val="both"/>
        <w:rPr>
          <w:lang w:val="uk-UA"/>
        </w:rPr>
      </w:pPr>
    </w:p>
    <w:p w:rsidR="00AF5918" w:rsidRDefault="00AF5918" w:rsidP="003945DA">
      <w:pPr>
        <w:rPr>
          <w:b/>
          <w:lang w:val="uk-UA"/>
        </w:rPr>
      </w:pPr>
      <w:r>
        <w:rPr>
          <w:lang w:val="uk-UA"/>
        </w:rPr>
        <w:br w:type="page"/>
      </w:r>
      <w:r>
        <w:rPr>
          <w:b/>
          <w:lang w:val="uk-UA"/>
        </w:rPr>
        <w:lastRenderedPageBreak/>
        <w:t>І. Визначення проблеми, на розв'язання якої спрямована Програма</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У сфері цивільного захисту України згідно із законодавством передбачено одночасне функціонування системи Цивільної оборони України, єдиної державної системи запобігання і реагування на надзвичайні ситуації техногенного та природного характеру, а також єдиної системи цивільного захисту, створення якої не завершено.</w:t>
      </w:r>
    </w:p>
    <w:p w:rsidR="00AF5918" w:rsidRDefault="00AF5918" w:rsidP="00AF5918">
      <w:pPr>
        <w:ind w:firstLine="872"/>
        <w:jc w:val="both"/>
        <w:rPr>
          <w:lang w:val="uk-UA"/>
        </w:rPr>
      </w:pPr>
      <w:r>
        <w:rPr>
          <w:lang w:val="uk-UA"/>
        </w:rPr>
        <w:t>Луганська область має значний економічний потенціал і належить до п'яти найбільш розвинутих промислово-економічних регіонів України.</w:t>
      </w:r>
    </w:p>
    <w:p w:rsidR="00AF5918" w:rsidRDefault="00AF5918" w:rsidP="00AF5918">
      <w:pPr>
        <w:ind w:firstLine="872"/>
        <w:jc w:val="both"/>
        <w:rPr>
          <w:lang w:val="uk-UA"/>
        </w:rPr>
      </w:pPr>
      <w:r>
        <w:rPr>
          <w:lang w:val="uk-UA"/>
        </w:rPr>
        <w:t>Промисловість області – це багатогалузевий комплекс, де лідирує переробна промисловість, яка представлена підприємствами з виробництва коксу та продуктів нафтопереробки, машинобудівної, хімічної, нафтохімічної, харчової, целюлозно-паперової, легкої промисловості та промисловості будівельних матеріалів.</w:t>
      </w:r>
    </w:p>
    <w:p w:rsidR="00AF5918" w:rsidRDefault="00AF5918" w:rsidP="00AF5918">
      <w:pPr>
        <w:ind w:firstLine="872"/>
        <w:jc w:val="both"/>
        <w:rPr>
          <w:lang w:val="uk-UA"/>
        </w:rPr>
      </w:pPr>
      <w:r>
        <w:rPr>
          <w:lang w:val="uk-UA"/>
        </w:rPr>
        <w:t xml:space="preserve">За масштабами розвитку техногенної сфери, насиченістю </w:t>
      </w:r>
      <w:proofErr w:type="spellStart"/>
      <w:r>
        <w:rPr>
          <w:lang w:val="uk-UA"/>
        </w:rPr>
        <w:t>техногенно</w:t>
      </w:r>
      <w:proofErr w:type="spellEnd"/>
      <w:r>
        <w:rPr>
          <w:lang w:val="uk-UA"/>
        </w:rPr>
        <w:t xml:space="preserve"> небезпечними підприємствами Луганська область посідає одне з перших місць в Україні, а за основними видами небезпеки по регіонах, з урахуванням щільності населення, вона входить до трійки регіонів з критичним рівнем небезпеки виникнення надзвичайних ситуацій техногенного характеру.</w:t>
      </w:r>
    </w:p>
    <w:p w:rsidR="00AF5918" w:rsidRDefault="008412DC" w:rsidP="00AF5918">
      <w:pPr>
        <w:ind w:firstLine="872"/>
        <w:jc w:val="both"/>
        <w:rPr>
          <w:lang w:val="uk-UA"/>
        </w:rPr>
      </w:pPr>
      <w:proofErr w:type="spellStart"/>
      <w:r>
        <w:rPr>
          <w:lang w:val="uk-UA"/>
        </w:rPr>
        <w:t>Попаснянський</w:t>
      </w:r>
      <w:proofErr w:type="spellEnd"/>
      <w:r w:rsidR="00AF5918">
        <w:rPr>
          <w:lang w:val="uk-UA"/>
        </w:rPr>
        <w:t xml:space="preserve"> район входить в склад Луганської області та розташований на її </w:t>
      </w:r>
      <w:r>
        <w:rPr>
          <w:lang w:val="uk-UA"/>
        </w:rPr>
        <w:t>захо</w:t>
      </w:r>
      <w:r w:rsidR="00AF5918">
        <w:rPr>
          <w:lang w:val="uk-UA"/>
        </w:rPr>
        <w:t>ді.</w:t>
      </w:r>
    </w:p>
    <w:p w:rsidR="00AF5918" w:rsidRDefault="00AF5918" w:rsidP="00AF5918">
      <w:pPr>
        <w:ind w:firstLine="872"/>
        <w:jc w:val="both"/>
        <w:rPr>
          <w:lang w:val="uk-UA"/>
        </w:rPr>
      </w:pPr>
      <w:r>
        <w:rPr>
          <w:lang w:val="uk-UA"/>
        </w:rPr>
        <w:t xml:space="preserve">Особливості географічного розташування району й атмосферні процеси над його територією створюють умови для виникнення стихійних і небезпечних метеорологічних явищ, які в окремих випадках набувають катастрофічного характеру та завдають значних збитків економіці й населенню. Для регіону характерні шквальні та ураганні вітри, тому існує високий рівень небезпеки виникнення надзвичайних ситуацій природного характеру. Внаслідок цього можливі масові обриви ліній електромереж і зв’язку, руйнування покрівель житлових будинків та об’єктів соціально-побутової сфери. </w:t>
      </w:r>
      <w:hyperlink r:id="rId5" w:tooltip="Літо" w:history="1">
        <w:proofErr w:type="spellStart"/>
        <w:r w:rsidR="004F2E41" w:rsidRPr="004F2E41">
          <w:rPr>
            <w:color w:val="000000" w:themeColor="text1"/>
            <w:szCs w:val="28"/>
          </w:rPr>
          <w:t>Літо</w:t>
        </w:r>
        <w:proofErr w:type="spellEnd"/>
      </w:hyperlink>
      <w:r w:rsidR="004F2E41" w:rsidRPr="00E5313F">
        <w:rPr>
          <w:color w:val="000000" w:themeColor="text1"/>
          <w:szCs w:val="28"/>
        </w:rPr>
        <w:t xml:space="preserve"> — </w:t>
      </w:r>
      <w:proofErr w:type="spellStart"/>
      <w:r w:rsidR="004F2E41" w:rsidRPr="00E5313F">
        <w:rPr>
          <w:color w:val="000000" w:themeColor="text1"/>
          <w:szCs w:val="28"/>
        </w:rPr>
        <w:t>посушливе</w:t>
      </w:r>
      <w:proofErr w:type="spellEnd"/>
      <w:r w:rsidR="004F2E41" w:rsidRPr="00E5313F">
        <w:rPr>
          <w:color w:val="000000" w:themeColor="text1"/>
          <w:szCs w:val="28"/>
        </w:rPr>
        <w:t xml:space="preserve"> </w:t>
      </w:r>
      <w:proofErr w:type="spellStart"/>
      <w:r w:rsidR="004F2E41" w:rsidRPr="00E5313F">
        <w:rPr>
          <w:color w:val="000000" w:themeColor="text1"/>
          <w:szCs w:val="28"/>
        </w:rPr>
        <w:t>і</w:t>
      </w:r>
      <w:proofErr w:type="spellEnd"/>
      <w:r w:rsidR="004F2E41" w:rsidRPr="00E5313F">
        <w:rPr>
          <w:color w:val="000000" w:themeColor="text1"/>
          <w:szCs w:val="28"/>
        </w:rPr>
        <w:t xml:space="preserve"> жарке, </w:t>
      </w:r>
      <w:proofErr w:type="spellStart"/>
      <w:r w:rsidR="004F2E41" w:rsidRPr="00E5313F">
        <w:rPr>
          <w:color w:val="000000" w:themeColor="text1"/>
          <w:szCs w:val="28"/>
        </w:rPr>
        <w:t>із</w:t>
      </w:r>
      <w:proofErr w:type="spellEnd"/>
      <w:r w:rsidR="004F2E41" w:rsidRPr="00E5313F">
        <w:rPr>
          <w:color w:val="000000" w:themeColor="text1"/>
          <w:szCs w:val="28"/>
        </w:rPr>
        <w:t> </w:t>
      </w:r>
      <w:hyperlink r:id="rId6" w:tooltip="Суховій" w:history="1">
        <w:proofErr w:type="spellStart"/>
        <w:r w:rsidR="004F2E41" w:rsidRPr="004F2E41">
          <w:rPr>
            <w:color w:val="000000" w:themeColor="text1"/>
            <w:szCs w:val="28"/>
          </w:rPr>
          <w:t>суховіями</w:t>
        </w:r>
        <w:proofErr w:type="spellEnd"/>
      </w:hyperlink>
      <w:r w:rsidR="004F2E41">
        <w:rPr>
          <w:color w:val="000000" w:themeColor="text1"/>
          <w:szCs w:val="28"/>
          <w:lang w:val="uk-UA"/>
        </w:rPr>
        <w:t xml:space="preserve">, що загрожує спричиненням масових пожеж. </w:t>
      </w:r>
      <w:r>
        <w:rPr>
          <w:lang w:val="uk-UA"/>
        </w:rPr>
        <w:t>В зимовий період можливі критичні зниження температури повітря, що поряд з технічною зношеністю тепломереж і мереж водопостачання може призвести до виникнення аварійних ситуацій на системах життєзабезпечення.</w:t>
      </w:r>
      <w:r w:rsidR="003B7876">
        <w:rPr>
          <w:lang w:val="uk-UA"/>
        </w:rPr>
        <w:t xml:space="preserve"> </w:t>
      </w:r>
    </w:p>
    <w:p w:rsidR="00AF5918" w:rsidRPr="00B26262" w:rsidRDefault="00AF5918" w:rsidP="00AF5918">
      <w:pPr>
        <w:ind w:firstLine="872"/>
        <w:jc w:val="both"/>
        <w:rPr>
          <w:spacing w:val="-1"/>
          <w:lang w:val="uk-UA"/>
        </w:rPr>
      </w:pPr>
      <w:r w:rsidRPr="00B26262">
        <w:rPr>
          <w:spacing w:val="-1"/>
          <w:lang w:val="uk-UA"/>
        </w:rPr>
        <w:t>На</w:t>
      </w:r>
      <w:r w:rsidR="00604243" w:rsidRPr="00B26262">
        <w:rPr>
          <w:spacing w:val="-1"/>
          <w:lang w:val="uk-UA"/>
        </w:rPr>
        <w:t xml:space="preserve"> території району розташовано 35</w:t>
      </w:r>
      <w:r w:rsidRPr="00B26262">
        <w:rPr>
          <w:spacing w:val="-1"/>
          <w:lang w:val="uk-UA"/>
        </w:rPr>
        <w:t xml:space="preserve"> п</w:t>
      </w:r>
      <w:r w:rsidR="00C31A7C">
        <w:rPr>
          <w:spacing w:val="-1"/>
          <w:lang w:val="uk-UA"/>
        </w:rPr>
        <w:t>отенційно небезпечних об’єкта, 5</w:t>
      </w:r>
      <w:r w:rsidRPr="00B26262">
        <w:rPr>
          <w:spacing w:val="-1"/>
          <w:lang w:val="uk-UA"/>
        </w:rPr>
        <w:t xml:space="preserve"> з них хімічно небезпечні.</w:t>
      </w:r>
    </w:p>
    <w:p w:rsidR="00AF5918" w:rsidRPr="00B26262" w:rsidRDefault="00AF5918" w:rsidP="00AF5918">
      <w:pPr>
        <w:ind w:firstLine="872"/>
        <w:jc w:val="both"/>
        <w:rPr>
          <w:spacing w:val="-1"/>
          <w:lang w:val="uk-UA"/>
        </w:rPr>
      </w:pPr>
      <w:r w:rsidRPr="00B26262">
        <w:rPr>
          <w:spacing w:val="-1"/>
          <w:lang w:val="uk-UA"/>
        </w:rPr>
        <w:t xml:space="preserve">Серед вищезазначених об’єктів особливу техногенну загрозу несуть </w:t>
      </w:r>
      <w:proofErr w:type="spellStart"/>
      <w:r w:rsidRPr="00B26262">
        <w:rPr>
          <w:spacing w:val="-1"/>
          <w:lang w:val="uk-UA"/>
        </w:rPr>
        <w:t>химічно-небезпечні</w:t>
      </w:r>
      <w:proofErr w:type="spellEnd"/>
      <w:r w:rsidRPr="00B26262">
        <w:rPr>
          <w:spacing w:val="-1"/>
          <w:lang w:val="uk-UA"/>
        </w:rPr>
        <w:t xml:space="preserve"> об</w:t>
      </w:r>
      <w:r w:rsidRPr="00B26262">
        <w:rPr>
          <w:spacing w:val="-1"/>
          <w:lang w:val="uk-UA"/>
        </w:rPr>
        <w:sym w:font="Symbol" w:char="F0A2"/>
      </w:r>
      <w:proofErr w:type="spellStart"/>
      <w:r w:rsidRPr="00B26262">
        <w:rPr>
          <w:spacing w:val="-1"/>
          <w:lang w:val="uk-UA"/>
        </w:rPr>
        <w:t>єкти</w:t>
      </w:r>
      <w:proofErr w:type="spellEnd"/>
      <w:r w:rsidRPr="00B26262">
        <w:rPr>
          <w:spacing w:val="-1"/>
          <w:lang w:val="uk-UA"/>
        </w:rPr>
        <w:t xml:space="preserve"> : </w:t>
      </w:r>
      <w:r w:rsidR="005955CA" w:rsidRPr="00B26262">
        <w:rPr>
          <w:spacing w:val="-1"/>
          <w:lang w:val="uk-UA"/>
        </w:rPr>
        <w:t>Склад зберігання рідкого хлору на дільниці управління по експлуатації Західної фільтрувальної станції</w:t>
      </w:r>
      <w:r w:rsidR="00CB66EA" w:rsidRPr="00B26262">
        <w:rPr>
          <w:spacing w:val="-1"/>
          <w:lang w:val="uk-UA"/>
        </w:rPr>
        <w:t xml:space="preserve"> – 2 </w:t>
      </w:r>
      <w:proofErr w:type="spellStart"/>
      <w:r w:rsidR="00CB66EA" w:rsidRPr="00B26262">
        <w:rPr>
          <w:spacing w:val="-1"/>
          <w:lang w:val="uk-UA"/>
        </w:rPr>
        <w:t>КП</w:t>
      </w:r>
      <w:proofErr w:type="spellEnd"/>
      <w:r w:rsidR="00CB66EA" w:rsidRPr="00B26262">
        <w:rPr>
          <w:spacing w:val="-1"/>
          <w:lang w:val="uk-UA"/>
        </w:rPr>
        <w:t xml:space="preserve"> </w:t>
      </w:r>
      <w:proofErr w:type="spellStart"/>
      <w:r w:rsidR="00CB66EA" w:rsidRPr="00B26262">
        <w:rPr>
          <w:spacing w:val="-1"/>
          <w:lang w:val="uk-UA"/>
        </w:rPr>
        <w:t>Попаснянський</w:t>
      </w:r>
      <w:proofErr w:type="spellEnd"/>
      <w:r w:rsidR="00CB66EA" w:rsidRPr="00B26262">
        <w:rPr>
          <w:spacing w:val="-1"/>
          <w:lang w:val="uk-UA"/>
        </w:rPr>
        <w:t xml:space="preserve"> районний водоканал», Хлораторна насосна станція «</w:t>
      </w:r>
      <w:proofErr w:type="spellStart"/>
      <w:r w:rsidR="00CB66EA" w:rsidRPr="00B26262">
        <w:rPr>
          <w:spacing w:val="-1"/>
          <w:lang w:val="uk-UA"/>
        </w:rPr>
        <w:t>Малорязанцівська</w:t>
      </w:r>
      <w:proofErr w:type="spellEnd"/>
      <w:r w:rsidR="00CB66EA" w:rsidRPr="00B26262">
        <w:rPr>
          <w:spacing w:val="-1"/>
          <w:lang w:val="uk-UA"/>
        </w:rPr>
        <w:t>» КСП «</w:t>
      </w:r>
      <w:proofErr w:type="spellStart"/>
      <w:r w:rsidR="00CB66EA" w:rsidRPr="00B26262">
        <w:rPr>
          <w:spacing w:val="-1"/>
          <w:lang w:val="uk-UA"/>
        </w:rPr>
        <w:t>Лисичанськводоканал</w:t>
      </w:r>
      <w:proofErr w:type="spellEnd"/>
      <w:r w:rsidR="00CB66EA" w:rsidRPr="00B26262">
        <w:rPr>
          <w:spacing w:val="-1"/>
          <w:lang w:val="uk-UA"/>
        </w:rPr>
        <w:t>», Хлораторна насосна станція «Борівська» КСП «</w:t>
      </w:r>
      <w:proofErr w:type="spellStart"/>
      <w:r w:rsidR="00CB66EA" w:rsidRPr="00B26262">
        <w:rPr>
          <w:spacing w:val="-1"/>
          <w:lang w:val="uk-UA"/>
        </w:rPr>
        <w:t>Лисичанськводоканал</w:t>
      </w:r>
      <w:proofErr w:type="spellEnd"/>
      <w:r w:rsidR="00CB66EA" w:rsidRPr="00B26262">
        <w:rPr>
          <w:spacing w:val="-1"/>
          <w:lang w:val="uk-UA"/>
        </w:rPr>
        <w:t>», Хлораторна насосна станція «</w:t>
      </w:r>
      <w:proofErr w:type="spellStart"/>
      <w:r w:rsidR="00CB66EA" w:rsidRPr="00B26262">
        <w:rPr>
          <w:spacing w:val="-1"/>
          <w:lang w:val="uk-UA"/>
        </w:rPr>
        <w:t>Білогорівська</w:t>
      </w:r>
      <w:proofErr w:type="spellEnd"/>
      <w:r w:rsidR="00CB66EA" w:rsidRPr="00B26262">
        <w:rPr>
          <w:spacing w:val="-1"/>
          <w:lang w:val="uk-UA"/>
        </w:rPr>
        <w:t>» КСП «</w:t>
      </w:r>
      <w:proofErr w:type="spellStart"/>
      <w:r w:rsidR="00CB66EA" w:rsidRPr="00B26262">
        <w:rPr>
          <w:spacing w:val="-1"/>
          <w:lang w:val="uk-UA"/>
        </w:rPr>
        <w:t>Лисичанськводоканал</w:t>
      </w:r>
      <w:proofErr w:type="spellEnd"/>
      <w:r w:rsidR="00CB66EA" w:rsidRPr="00B26262">
        <w:rPr>
          <w:spacing w:val="-1"/>
          <w:lang w:val="uk-UA"/>
        </w:rPr>
        <w:t>», Хлораторна «</w:t>
      </w:r>
      <w:proofErr w:type="spellStart"/>
      <w:r w:rsidR="00CB66EA" w:rsidRPr="00B26262">
        <w:rPr>
          <w:spacing w:val="-1"/>
          <w:lang w:val="uk-UA"/>
        </w:rPr>
        <w:t>Світличанської</w:t>
      </w:r>
      <w:proofErr w:type="spellEnd"/>
      <w:r w:rsidR="00CB66EA" w:rsidRPr="00B26262">
        <w:rPr>
          <w:spacing w:val="-1"/>
          <w:lang w:val="uk-UA"/>
        </w:rPr>
        <w:t>» насосної станції 2-го підйому ВП «</w:t>
      </w:r>
      <w:proofErr w:type="spellStart"/>
      <w:r w:rsidR="00CB66EA" w:rsidRPr="00B26262">
        <w:rPr>
          <w:spacing w:val="-1"/>
          <w:lang w:val="uk-UA"/>
        </w:rPr>
        <w:t>Світлічанський</w:t>
      </w:r>
      <w:proofErr w:type="spellEnd"/>
      <w:r w:rsidR="00CB66EA" w:rsidRPr="00B26262">
        <w:rPr>
          <w:spacing w:val="-1"/>
          <w:lang w:val="uk-UA"/>
        </w:rPr>
        <w:t xml:space="preserve"> департамент» </w:t>
      </w:r>
      <w:proofErr w:type="spellStart"/>
      <w:r w:rsidR="00CB66EA" w:rsidRPr="00B26262">
        <w:rPr>
          <w:spacing w:val="-1"/>
          <w:lang w:val="uk-UA"/>
        </w:rPr>
        <w:t>КП</w:t>
      </w:r>
      <w:proofErr w:type="spellEnd"/>
      <w:r w:rsidR="00CB66EA" w:rsidRPr="00B26262">
        <w:rPr>
          <w:spacing w:val="-1"/>
          <w:lang w:val="uk-UA"/>
        </w:rPr>
        <w:t xml:space="preserve"> «</w:t>
      </w:r>
      <w:proofErr w:type="spellStart"/>
      <w:r w:rsidR="00CB66EA" w:rsidRPr="00B26262">
        <w:rPr>
          <w:spacing w:val="-1"/>
          <w:lang w:val="uk-UA"/>
        </w:rPr>
        <w:t>Попаснянський</w:t>
      </w:r>
      <w:proofErr w:type="spellEnd"/>
      <w:r w:rsidR="00CB66EA" w:rsidRPr="00B26262">
        <w:rPr>
          <w:spacing w:val="-1"/>
          <w:lang w:val="uk-UA"/>
        </w:rPr>
        <w:t xml:space="preserve"> районний водоканал».</w:t>
      </w:r>
      <w:r w:rsidR="008A7144" w:rsidRPr="00B26262">
        <w:rPr>
          <w:spacing w:val="-1"/>
          <w:lang w:val="uk-UA"/>
        </w:rPr>
        <w:t xml:space="preserve"> </w:t>
      </w:r>
      <w:r w:rsidRPr="00B26262">
        <w:rPr>
          <w:spacing w:val="-1"/>
          <w:lang w:val="uk-UA"/>
        </w:rPr>
        <w:t xml:space="preserve">Крім того </w:t>
      </w:r>
      <w:r w:rsidRPr="00B26262">
        <w:rPr>
          <w:spacing w:val="-1"/>
          <w:lang w:val="uk-UA"/>
        </w:rPr>
        <w:lastRenderedPageBreak/>
        <w:t>техногенну загрозу території та</w:t>
      </w:r>
      <w:r w:rsidR="00B26262" w:rsidRPr="00B26262">
        <w:rPr>
          <w:spacing w:val="-1"/>
          <w:lang w:val="uk-UA"/>
        </w:rPr>
        <w:t xml:space="preserve"> населенню району несуть підприє</w:t>
      </w:r>
      <w:r w:rsidRPr="00B26262">
        <w:rPr>
          <w:spacing w:val="-1"/>
          <w:lang w:val="uk-UA"/>
        </w:rPr>
        <w:t>мства поблизу розташованих міст, а саме: закрите акціонерне товариство «</w:t>
      </w:r>
      <w:proofErr w:type="spellStart"/>
      <w:r w:rsidRPr="00B26262">
        <w:rPr>
          <w:spacing w:val="-1"/>
          <w:lang w:val="uk-UA"/>
        </w:rPr>
        <w:t>Сєвєродонецьке</w:t>
      </w:r>
      <w:proofErr w:type="spellEnd"/>
      <w:r w:rsidRPr="00B26262">
        <w:rPr>
          <w:spacing w:val="-1"/>
          <w:lang w:val="uk-UA"/>
        </w:rPr>
        <w:t xml:space="preserve"> об'єднання Азот»</w:t>
      </w:r>
      <w:r w:rsidRPr="00B26262">
        <w:rPr>
          <w:lang w:val="uk-UA"/>
        </w:rPr>
        <w:t>,</w:t>
      </w:r>
      <w:r w:rsidR="00CB66EA" w:rsidRPr="00B26262">
        <w:rPr>
          <w:lang w:val="uk-UA"/>
        </w:rPr>
        <w:t xml:space="preserve"> </w:t>
      </w:r>
      <w:proofErr w:type="spellStart"/>
      <w:r w:rsidRPr="00B26262">
        <w:rPr>
          <w:spacing w:val="-1"/>
          <w:lang w:val="uk-UA"/>
        </w:rPr>
        <w:t>Рубіжанський</w:t>
      </w:r>
      <w:proofErr w:type="spellEnd"/>
      <w:r w:rsidRPr="00B26262">
        <w:rPr>
          <w:spacing w:val="-1"/>
          <w:lang w:val="uk-UA"/>
        </w:rPr>
        <w:t xml:space="preserve"> казенний хімічний завод «Зоря»</w:t>
      </w:r>
      <w:r w:rsidR="00E074CE" w:rsidRPr="00B26262">
        <w:rPr>
          <w:spacing w:val="-1"/>
          <w:lang w:val="uk-UA"/>
        </w:rPr>
        <w:t>, «Краситель»</w:t>
      </w:r>
      <w:r w:rsidRPr="00B26262">
        <w:rPr>
          <w:spacing w:val="-1"/>
          <w:lang w:val="uk-UA"/>
        </w:rPr>
        <w:t xml:space="preserve">. </w:t>
      </w:r>
    </w:p>
    <w:p w:rsidR="00AF5918" w:rsidRPr="00B26262" w:rsidRDefault="00AF5918" w:rsidP="00AF5918">
      <w:pPr>
        <w:pStyle w:val="a3"/>
        <w:rPr>
          <w:b w:val="0"/>
        </w:rPr>
      </w:pPr>
      <w:r w:rsidRPr="00B26262">
        <w:rPr>
          <w:b w:val="0"/>
        </w:rPr>
        <w:t xml:space="preserve"> Ці об’єкти  за ступенями хі</w:t>
      </w:r>
      <w:r w:rsidR="00E074CE" w:rsidRPr="00B26262">
        <w:rPr>
          <w:b w:val="0"/>
        </w:rPr>
        <w:t>мічної небезпеки віднесено до IІІ</w:t>
      </w:r>
      <w:r w:rsidRPr="00B26262">
        <w:rPr>
          <w:b w:val="0"/>
        </w:rPr>
        <w:t xml:space="preserve"> ступ</w:t>
      </w:r>
      <w:r w:rsidR="00E074CE" w:rsidRPr="00B26262">
        <w:rPr>
          <w:b w:val="0"/>
        </w:rPr>
        <w:t>е</w:t>
      </w:r>
      <w:r w:rsidRPr="00B26262">
        <w:rPr>
          <w:b w:val="0"/>
        </w:rPr>
        <w:t>ня.</w:t>
      </w:r>
    </w:p>
    <w:p w:rsidR="00AF5918" w:rsidRPr="00B26262" w:rsidRDefault="00AF5918" w:rsidP="00AF5918">
      <w:pPr>
        <w:pStyle w:val="2"/>
      </w:pPr>
      <w:r w:rsidRPr="00B26262">
        <w:t xml:space="preserve">До зон можливого хімічного забруднення у разі виникнення надзвичайних ситуацій на хімічно небезпечних об'єктах </w:t>
      </w:r>
      <w:proofErr w:type="spellStart"/>
      <w:r w:rsidR="00E074CE" w:rsidRPr="00B26262">
        <w:t>Попаснянського</w:t>
      </w:r>
      <w:proofErr w:type="spellEnd"/>
      <w:r w:rsidRPr="00B26262">
        <w:t xml:space="preserve"> району</w:t>
      </w:r>
      <w:r w:rsidR="00E074CE" w:rsidRPr="00B26262">
        <w:t xml:space="preserve"> </w:t>
      </w:r>
      <w:r w:rsidRPr="00B26262">
        <w:t xml:space="preserve"> може потрапити </w:t>
      </w:r>
      <w:r w:rsidRPr="00B26262">
        <w:rPr>
          <w:color w:val="000000"/>
        </w:rPr>
        <w:t xml:space="preserve">понад </w:t>
      </w:r>
      <w:r w:rsidR="00E074CE" w:rsidRPr="00B26262">
        <w:rPr>
          <w:color w:val="000000"/>
        </w:rPr>
        <w:t>8400 осіб, частка території, що потрапляє у зону можливого хімічного забруднення 20</w:t>
      </w:r>
      <w:r w:rsidRPr="00B26262">
        <w:rPr>
          <w:color w:val="000000"/>
        </w:rPr>
        <w:t xml:space="preserve"> % </w:t>
      </w:r>
      <w:r w:rsidRPr="00B26262">
        <w:t>району.</w:t>
      </w:r>
    </w:p>
    <w:p w:rsidR="00AF5918" w:rsidRPr="00B26262" w:rsidRDefault="00AF5918" w:rsidP="00AF5918">
      <w:pPr>
        <w:pStyle w:val="3"/>
      </w:pPr>
      <w:r w:rsidRPr="00B26262">
        <w:t>Для захисту населення, органів управління та сил цивільного захисту району  від хімічно небезпечних речовин і засобів масового ураження застосовуються засоби радіаційного та хімічного захисту.</w:t>
      </w:r>
    </w:p>
    <w:p w:rsidR="00AF5918" w:rsidRPr="00B26262" w:rsidRDefault="00AF5918" w:rsidP="00AF5918">
      <w:pPr>
        <w:pStyle w:val="3"/>
      </w:pPr>
      <w:r w:rsidRPr="00B26262">
        <w:t xml:space="preserve">За часів СРСР за рахунок державного бюджету було накопичено засобів радіаційного та хімічного захисту населення й особового складу формувань цивільного захисту області  в обсягах: 1 </w:t>
      </w:r>
      <w:proofErr w:type="spellStart"/>
      <w:r w:rsidRPr="00B26262">
        <w:t>млн</w:t>
      </w:r>
      <w:proofErr w:type="spellEnd"/>
      <w:r w:rsidRPr="00B26262">
        <w:t xml:space="preserve"> 364 тис. протигазів фільтруючих цивільних, 678 тис. протигазів фільтруючих дитячих, 37 тис. камер захисних дитячих і понад 12 тис. приладів радіаційної і хімічної розвідки та дозиметричного контролю, які зберігались на 9 обласних складах мобілізаційного резерву, що дозволяло здійснити захист населення від отруєних засобів в умовах особливого періоду або у разі виникнення надзвичайних ситуацій на хімічно небезпечних об'єктах в умовах мирного часу.</w:t>
      </w:r>
    </w:p>
    <w:p w:rsidR="00AF5918" w:rsidRDefault="00AF5918" w:rsidP="00AF5918">
      <w:pPr>
        <w:ind w:firstLine="872"/>
        <w:jc w:val="both"/>
        <w:rPr>
          <w:color w:val="000000"/>
          <w:lang w:val="uk-UA"/>
        </w:rPr>
      </w:pPr>
      <w:r>
        <w:rPr>
          <w:color w:val="000000"/>
          <w:lang w:val="uk-UA"/>
        </w:rPr>
        <w:t xml:space="preserve">Проте, згідно з розпорядженнями Кабінету Міністрів України від 18.05.1998 № 331-РТ та від 26.11.2003 № 702-Р у зв'язку із закінченням терміну зберігання зазначене майно </w:t>
      </w:r>
      <w:r w:rsidR="00880C6F">
        <w:rPr>
          <w:color w:val="000000"/>
          <w:lang w:val="uk-UA"/>
        </w:rPr>
        <w:t>розброньоване</w:t>
      </w:r>
      <w:r>
        <w:rPr>
          <w:color w:val="000000"/>
          <w:lang w:val="uk-UA"/>
        </w:rPr>
        <w:t>. У 2005 році Держкомрезерв реалізував його підприємствам, які здійснюють утилізацію. Таким чином, на цей час можливості захистити населення від отруйних засобів та небезпечних хімічних речовин в області відсутні.</w:t>
      </w:r>
      <w:r w:rsidR="00E074CE">
        <w:rPr>
          <w:color w:val="000000"/>
          <w:lang w:val="uk-UA"/>
        </w:rPr>
        <w:t xml:space="preserve"> </w:t>
      </w:r>
      <w:r>
        <w:rPr>
          <w:color w:val="000000"/>
          <w:lang w:val="uk-UA"/>
        </w:rPr>
        <w:t xml:space="preserve">В </w:t>
      </w:r>
      <w:proofErr w:type="spellStart"/>
      <w:r w:rsidR="00B26262">
        <w:rPr>
          <w:color w:val="000000"/>
          <w:lang w:val="uk-UA"/>
        </w:rPr>
        <w:t>Попаснянському</w:t>
      </w:r>
      <w:proofErr w:type="spellEnd"/>
      <w:r w:rsidR="00B26262">
        <w:rPr>
          <w:color w:val="000000"/>
          <w:lang w:val="uk-UA"/>
        </w:rPr>
        <w:t xml:space="preserve"> </w:t>
      </w:r>
      <w:r>
        <w:rPr>
          <w:color w:val="000000"/>
          <w:lang w:val="uk-UA"/>
        </w:rPr>
        <w:t>районі на даний час</w:t>
      </w:r>
      <w:r w:rsidR="00D74E37">
        <w:rPr>
          <w:color w:val="000000"/>
          <w:lang w:val="uk-UA"/>
        </w:rPr>
        <w:t xml:space="preserve"> протигази придатні</w:t>
      </w:r>
      <w:r>
        <w:rPr>
          <w:color w:val="000000"/>
          <w:lang w:val="uk-UA"/>
        </w:rPr>
        <w:t xml:space="preserve"> до використання</w:t>
      </w:r>
      <w:r w:rsidR="00D74E37" w:rsidRPr="00D74E37">
        <w:rPr>
          <w:color w:val="000000"/>
          <w:lang w:val="uk-UA"/>
        </w:rPr>
        <w:t xml:space="preserve"> </w:t>
      </w:r>
      <w:r w:rsidR="00D74E37">
        <w:rPr>
          <w:color w:val="000000"/>
          <w:lang w:val="uk-UA"/>
        </w:rPr>
        <w:t xml:space="preserve"> відсутні</w:t>
      </w:r>
      <w:r>
        <w:rPr>
          <w:color w:val="000000"/>
          <w:lang w:val="uk-UA"/>
        </w:rPr>
        <w:t>.</w:t>
      </w:r>
    </w:p>
    <w:p w:rsidR="00691498" w:rsidRPr="00D74E37" w:rsidRDefault="00AF5918" w:rsidP="00AF5918">
      <w:pPr>
        <w:pStyle w:val="3"/>
      </w:pPr>
      <w:r>
        <w:t xml:space="preserve">Також для захисту населення, органів управління та сил цивільного захисту району застосовуються захисні споруди цивільного захисту (цивільної оборони). На обліку в Кремінському районі знаходиться </w:t>
      </w:r>
      <w:r w:rsidR="00691498" w:rsidRPr="00D74E37">
        <w:t>79</w:t>
      </w:r>
      <w:r w:rsidRPr="00D74E37">
        <w:t xml:space="preserve"> захисних споруд цивільного захисту</w:t>
      </w:r>
      <w:r w:rsidRPr="00B26262">
        <w:rPr>
          <w:i/>
        </w:rPr>
        <w:t xml:space="preserve">, </w:t>
      </w:r>
      <w:r w:rsidR="00D74E37" w:rsidRPr="00D74E37">
        <w:t xml:space="preserve">які </w:t>
      </w:r>
      <w:r w:rsidRPr="00D74E37">
        <w:t>потребують капітального</w:t>
      </w:r>
      <w:r w:rsidR="00D74E37" w:rsidRPr="00D74E37">
        <w:t xml:space="preserve"> та</w:t>
      </w:r>
      <w:r w:rsidRPr="00D74E37">
        <w:t xml:space="preserve"> поточного ремонту</w:t>
      </w:r>
      <w:r w:rsidR="00691498" w:rsidRPr="00D74E37">
        <w:t>.</w:t>
      </w:r>
    </w:p>
    <w:p w:rsidR="00AF5918" w:rsidRPr="004E76AB" w:rsidRDefault="00AF5918" w:rsidP="00AF5918">
      <w:pPr>
        <w:pStyle w:val="3"/>
        <w:rPr>
          <w:color w:val="000000" w:themeColor="text1"/>
        </w:rPr>
      </w:pPr>
      <w:r>
        <w:rPr>
          <w:color w:val="000000" w:themeColor="text1"/>
        </w:rPr>
        <w:t xml:space="preserve">Щороку в районі  в середньому виникає близько </w:t>
      </w:r>
      <w:r w:rsidR="004E76AB" w:rsidRPr="004E76AB">
        <w:rPr>
          <w:color w:val="000000" w:themeColor="text1"/>
        </w:rPr>
        <w:t>5</w:t>
      </w:r>
      <w:r w:rsidR="00BC0E2C" w:rsidRPr="004E76AB">
        <w:rPr>
          <w:color w:val="000000" w:themeColor="text1"/>
        </w:rPr>
        <w:t>9</w:t>
      </w:r>
      <w:r w:rsidRPr="004E76AB">
        <w:rPr>
          <w:color w:val="000000" w:themeColor="text1"/>
        </w:rPr>
        <w:t xml:space="preserve"> пожеж у житлових будинках і на виробничих підприємствах, до </w:t>
      </w:r>
      <w:r w:rsidR="004E76AB" w:rsidRPr="004E76AB">
        <w:rPr>
          <w:color w:val="000000" w:themeColor="text1"/>
        </w:rPr>
        <w:t>9</w:t>
      </w:r>
      <w:r w:rsidR="00BC0E2C" w:rsidRPr="004E76AB">
        <w:rPr>
          <w:color w:val="000000" w:themeColor="text1"/>
        </w:rPr>
        <w:t>0</w:t>
      </w:r>
      <w:r w:rsidRPr="004E76AB">
        <w:rPr>
          <w:color w:val="000000" w:themeColor="text1"/>
        </w:rPr>
        <w:t xml:space="preserve"> загорань </w:t>
      </w:r>
      <w:r w:rsidR="00BC0E2C" w:rsidRPr="004E76AB">
        <w:rPr>
          <w:color w:val="000000" w:themeColor="text1"/>
        </w:rPr>
        <w:t>в екосистемах</w:t>
      </w:r>
      <w:r w:rsidRPr="004E76AB">
        <w:rPr>
          <w:color w:val="000000" w:themeColor="text1"/>
        </w:rPr>
        <w:t>. Протягом 2017 року на те</w:t>
      </w:r>
      <w:r w:rsidR="00BC0E2C" w:rsidRPr="004E76AB">
        <w:rPr>
          <w:color w:val="000000" w:themeColor="text1"/>
        </w:rPr>
        <w:t>риторії району зареєстровано 241</w:t>
      </w:r>
      <w:r w:rsidRPr="004E76AB">
        <w:rPr>
          <w:color w:val="000000" w:themeColor="text1"/>
        </w:rPr>
        <w:t xml:space="preserve"> пожеж. Збитки від пожеж у 2017 році склали </w:t>
      </w:r>
      <w:r w:rsidR="00BC0E2C" w:rsidRPr="004E76AB">
        <w:rPr>
          <w:color w:val="000000" w:themeColor="text1"/>
        </w:rPr>
        <w:t xml:space="preserve">3 </w:t>
      </w:r>
      <w:r w:rsidR="00783BF6" w:rsidRPr="004E76AB">
        <w:rPr>
          <w:color w:val="000000" w:themeColor="text1"/>
        </w:rPr>
        <w:t>мільйони</w:t>
      </w:r>
      <w:r w:rsidR="00BC0E2C" w:rsidRPr="004E76AB">
        <w:rPr>
          <w:color w:val="000000" w:themeColor="text1"/>
        </w:rPr>
        <w:t xml:space="preserve"> 178</w:t>
      </w:r>
      <w:r w:rsidRPr="004E76AB">
        <w:rPr>
          <w:color w:val="000000" w:themeColor="text1"/>
        </w:rPr>
        <w:t xml:space="preserve"> тис. </w:t>
      </w:r>
      <w:proofErr w:type="spellStart"/>
      <w:r w:rsidRPr="004E76AB">
        <w:rPr>
          <w:color w:val="000000" w:themeColor="text1"/>
        </w:rPr>
        <w:t>грн</w:t>
      </w:r>
      <w:proofErr w:type="spellEnd"/>
      <w:r w:rsidRPr="004E76AB">
        <w:rPr>
          <w:color w:val="000000" w:themeColor="text1"/>
        </w:rPr>
        <w:t xml:space="preserve"> (за інформацією </w:t>
      </w:r>
      <w:proofErr w:type="spellStart"/>
      <w:r w:rsidR="00BC0E2C" w:rsidRPr="004E76AB">
        <w:rPr>
          <w:color w:val="000000" w:themeColor="text1"/>
        </w:rPr>
        <w:t>Попаснян</w:t>
      </w:r>
      <w:r w:rsidRPr="004E76AB">
        <w:rPr>
          <w:color w:val="000000" w:themeColor="text1"/>
        </w:rPr>
        <w:t>ського</w:t>
      </w:r>
      <w:proofErr w:type="spellEnd"/>
      <w:r w:rsidR="00B26262" w:rsidRPr="004E76AB">
        <w:rPr>
          <w:color w:val="000000" w:themeColor="text1"/>
        </w:rPr>
        <w:t xml:space="preserve"> </w:t>
      </w:r>
      <w:proofErr w:type="spellStart"/>
      <w:r w:rsidR="00783BF6">
        <w:rPr>
          <w:color w:val="000000" w:themeColor="text1"/>
        </w:rPr>
        <w:t>міськрайо</w:t>
      </w:r>
      <w:r w:rsidRPr="004E76AB">
        <w:rPr>
          <w:color w:val="000000" w:themeColor="text1"/>
        </w:rPr>
        <w:t>н</w:t>
      </w:r>
      <w:r w:rsidR="00783BF6">
        <w:rPr>
          <w:color w:val="000000" w:themeColor="text1"/>
        </w:rPr>
        <w:t>н</w:t>
      </w:r>
      <w:r w:rsidRPr="004E76AB">
        <w:rPr>
          <w:color w:val="000000" w:themeColor="text1"/>
        </w:rPr>
        <w:t>ого</w:t>
      </w:r>
      <w:proofErr w:type="spellEnd"/>
      <w:r w:rsidRPr="004E76AB">
        <w:rPr>
          <w:color w:val="000000" w:themeColor="text1"/>
        </w:rPr>
        <w:t xml:space="preserve"> відділу Головного управління ДСНС України в Луганській області). </w:t>
      </w:r>
    </w:p>
    <w:p w:rsidR="00AF5918" w:rsidRDefault="00AF5918" w:rsidP="00AF5918">
      <w:pPr>
        <w:pStyle w:val="3"/>
      </w:pPr>
      <w:r>
        <w:t xml:space="preserve">Також в районі не організовано належним чином роботу із забезпечення пожежної безпеки в сільській місцевості, де щороку виникає майже третина кількості усіх пожеж, а гасіння їх значно ускладнюється через </w:t>
      </w:r>
      <w:r>
        <w:lastRenderedPageBreak/>
        <w:t>затримку з прибуттям до місця пожежі державних пожежно-рятувальних підрозділів.</w:t>
      </w:r>
    </w:p>
    <w:p w:rsidR="00AF5918" w:rsidRPr="0034580E" w:rsidRDefault="00AF5918" w:rsidP="00AF5918">
      <w:pPr>
        <w:pStyle w:val="3"/>
      </w:pPr>
      <w:r w:rsidRPr="0034580E">
        <w:t>На сьогодні в районі не  функціонує жодний  підрозділ місцевої пожежної охорони (за нормативною потребою повинно бути 2).</w:t>
      </w:r>
    </w:p>
    <w:p w:rsidR="00AF5918" w:rsidRDefault="00AF5918" w:rsidP="00AF5918">
      <w:pPr>
        <w:pStyle w:val="3"/>
      </w:pPr>
      <w:r>
        <w:t xml:space="preserve">Порядком створення і використання матеріальних резервів для запобігання, ліквідації надзвичайних ситуацій техногенного і природного характеру та їх наслідків, затвердженим постановою Кабінету Міністрів України від 29.03.2001 № 308, визначено номенклатури, обсяги і норми запасів матеріальних засобів регіонального, місцевих і об'єктових рівнів. Накопичення запасів матеріальних засобів місцевого і об'єктових матеріальних резервів становить 20-30 % затверджених </w:t>
      </w:r>
      <w:proofErr w:type="spellStart"/>
      <w:r>
        <w:t>номенклатур</w:t>
      </w:r>
      <w:proofErr w:type="spellEnd"/>
      <w:r>
        <w:t>.</w:t>
      </w:r>
    </w:p>
    <w:p w:rsidR="00AF5918" w:rsidRDefault="00AF5918" w:rsidP="00AF5918">
      <w:pPr>
        <w:ind w:firstLine="872"/>
        <w:jc w:val="both"/>
        <w:rPr>
          <w:color w:val="000000"/>
          <w:lang w:val="uk-UA"/>
        </w:rPr>
      </w:pPr>
      <w:r>
        <w:rPr>
          <w:color w:val="000000"/>
          <w:lang w:val="uk-UA"/>
        </w:rPr>
        <w:t>Для оповіщення та інформування населення району про загрозу або виникнення надзвичайних ситуацій техногенного та природного характеру в районі існує автоматизована система централізованого оповіщення (далі – АСЦО).</w:t>
      </w:r>
    </w:p>
    <w:p w:rsidR="00AF5918" w:rsidRDefault="00AF5918" w:rsidP="00AF5918">
      <w:pPr>
        <w:pStyle w:val="3"/>
      </w:pPr>
      <w:r>
        <w:t>АСЦО введено в експлуатацію у 1984-1987 роках. Відповідно до технічної документації апаратурні комплекси П-106 та П-164 мають строк експлуатації 10 років за умови проведення двох середніх та одного капітального ремонтів. Однак, за період експлуатації АСЦО вказані ремонти  за різних обставин не здійснювалися, проводились лише регламентні роботи та технічне обслуговування. Крім цього, на цей час  запасні частини для ремонту подібних типів апаратурних комплексів промисловістю України не виготовляються, тому з кожним роком гостріше постає питання їх ремонту.</w:t>
      </w:r>
    </w:p>
    <w:p w:rsidR="00AF5918" w:rsidRDefault="00AF5918" w:rsidP="00AF5918">
      <w:pPr>
        <w:ind w:firstLine="872"/>
        <w:jc w:val="both"/>
        <w:rPr>
          <w:color w:val="000000"/>
          <w:lang w:val="uk-UA"/>
        </w:rPr>
      </w:pPr>
      <w:r>
        <w:rPr>
          <w:color w:val="000000"/>
          <w:lang w:val="uk-UA"/>
        </w:rPr>
        <w:t>Таким чином, в районі існують такі проблеми:</w:t>
      </w:r>
    </w:p>
    <w:p w:rsidR="00AF5918" w:rsidRDefault="00AF5918" w:rsidP="00AF5918">
      <w:pPr>
        <w:ind w:firstLine="872"/>
        <w:jc w:val="both"/>
        <w:rPr>
          <w:color w:val="000000"/>
          <w:lang w:val="uk-UA"/>
        </w:rPr>
      </w:pPr>
      <w:r>
        <w:rPr>
          <w:color w:val="000000"/>
          <w:lang w:val="uk-UA"/>
        </w:rPr>
        <w:t xml:space="preserve">не створено ланку територіальної підсистеми єдиної системи цивільного захисту </w:t>
      </w:r>
      <w:proofErr w:type="spellStart"/>
      <w:r w:rsidR="001B70B5">
        <w:rPr>
          <w:color w:val="000000"/>
          <w:lang w:val="uk-UA"/>
        </w:rPr>
        <w:t>Попаснянського</w:t>
      </w:r>
      <w:proofErr w:type="spellEnd"/>
      <w:r>
        <w:rPr>
          <w:color w:val="000000"/>
          <w:lang w:val="uk-UA"/>
        </w:rPr>
        <w:t xml:space="preserve"> району;</w:t>
      </w:r>
    </w:p>
    <w:p w:rsidR="00AF5918" w:rsidRDefault="00AF5918" w:rsidP="00AF5918">
      <w:pPr>
        <w:ind w:firstLine="872"/>
        <w:jc w:val="both"/>
        <w:rPr>
          <w:color w:val="000000"/>
          <w:lang w:val="uk-UA"/>
        </w:rPr>
      </w:pPr>
      <w:r>
        <w:rPr>
          <w:color w:val="000000"/>
          <w:lang w:val="uk-UA"/>
        </w:rPr>
        <w:t>відсутня надійна система оповіщення та інформування населення про загрозу або виникнення надзвичайних ситуацій;</w:t>
      </w:r>
    </w:p>
    <w:p w:rsidR="00AF5918" w:rsidRDefault="00AF5918" w:rsidP="00AF5918">
      <w:pPr>
        <w:ind w:firstLine="872"/>
        <w:jc w:val="both"/>
        <w:rPr>
          <w:color w:val="000000"/>
          <w:lang w:val="uk-UA"/>
        </w:rPr>
      </w:pPr>
      <w:r>
        <w:rPr>
          <w:color w:val="000000"/>
          <w:lang w:val="uk-UA"/>
        </w:rPr>
        <w:t>суттєве скорочення фонду захисних споруд цивільного захисту (цивільної оброни);</w:t>
      </w:r>
    </w:p>
    <w:p w:rsidR="00AF5918" w:rsidRDefault="00AF5918" w:rsidP="00AF5918">
      <w:pPr>
        <w:ind w:firstLine="872"/>
        <w:jc w:val="both"/>
        <w:rPr>
          <w:color w:val="000000"/>
          <w:lang w:val="uk-UA"/>
        </w:rPr>
      </w:pPr>
      <w:r>
        <w:rPr>
          <w:color w:val="000000"/>
          <w:lang w:val="uk-UA"/>
        </w:rPr>
        <w:t>об’єкти житлово-комунального господарства та соціальної сфери, не в повному обсязі забезпечені автономними джерелами електроживлення;</w:t>
      </w:r>
    </w:p>
    <w:p w:rsidR="00AF5918" w:rsidRDefault="00AF5918" w:rsidP="00AF5918">
      <w:pPr>
        <w:ind w:firstLine="872"/>
        <w:jc w:val="both"/>
        <w:rPr>
          <w:color w:val="000000"/>
          <w:lang w:val="uk-UA"/>
        </w:rPr>
      </w:pPr>
      <w:r>
        <w:rPr>
          <w:color w:val="000000"/>
          <w:lang w:val="uk-UA"/>
        </w:rPr>
        <w:t>відсутність локальних систем виявлення загрози виникнення надзвичайних ситуацій на багатьох об'єктах підвищеної небезпеки і локальних систем оповіщення населення, яке мешкає у зонах можливого ураження, та персоналу зазначених об'єктів у разі виникнення аварій;</w:t>
      </w:r>
    </w:p>
    <w:p w:rsidR="00AF5918" w:rsidRDefault="00AF5918" w:rsidP="00AF5918">
      <w:pPr>
        <w:pStyle w:val="3"/>
      </w:pPr>
      <w:r>
        <w:t>не організовано належним чином роботу із забезпечення пожежної безпеки в сільській місцевості.</w:t>
      </w:r>
    </w:p>
    <w:p w:rsidR="00AF5918" w:rsidRDefault="00AF5918" w:rsidP="00AF5918">
      <w:pPr>
        <w:ind w:firstLine="872"/>
        <w:jc w:val="both"/>
        <w:rPr>
          <w:color w:val="000000"/>
          <w:lang w:val="uk-UA"/>
        </w:rPr>
      </w:pPr>
    </w:p>
    <w:p w:rsidR="00AF5918" w:rsidRDefault="00AF5918" w:rsidP="00AF5918">
      <w:pPr>
        <w:ind w:firstLine="872"/>
        <w:jc w:val="both"/>
        <w:rPr>
          <w:lang w:val="uk-UA"/>
        </w:rPr>
      </w:pPr>
    </w:p>
    <w:p w:rsidR="00AF5918" w:rsidRDefault="00AF5918" w:rsidP="00AF5918">
      <w:pPr>
        <w:pStyle w:val="1"/>
      </w:pPr>
      <w:r>
        <w:t>ІІ. Визначення мети Програми</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 xml:space="preserve">Метою Програми є створення ланки територіальної підсистеми єдиної системи цивільного захисту </w:t>
      </w:r>
      <w:proofErr w:type="spellStart"/>
      <w:r w:rsidR="001B70B5">
        <w:rPr>
          <w:lang w:val="uk-UA"/>
        </w:rPr>
        <w:t>Попаснянського</w:t>
      </w:r>
      <w:proofErr w:type="spellEnd"/>
      <w:r>
        <w:rPr>
          <w:lang w:val="uk-UA"/>
        </w:rPr>
        <w:t xml:space="preserve"> району та ефективних сил цивільного захисту для зменшення ризику виникнення надзвичайних </w:t>
      </w:r>
      <w:r>
        <w:rPr>
          <w:lang w:val="uk-UA"/>
        </w:rPr>
        <w:lastRenderedPageBreak/>
        <w:t>ситуацій та досягнення гарантованого рівня захисту населення і території району від їх наслідків.</w:t>
      </w:r>
    </w:p>
    <w:p w:rsidR="00AF5918" w:rsidRDefault="00AF5918" w:rsidP="00AF5918">
      <w:pPr>
        <w:ind w:firstLine="872"/>
        <w:jc w:val="both"/>
        <w:rPr>
          <w:lang w:val="uk-UA"/>
        </w:rPr>
      </w:pPr>
    </w:p>
    <w:p w:rsidR="00AF5918" w:rsidRDefault="00AF5918" w:rsidP="00AF5918">
      <w:pPr>
        <w:ind w:firstLine="872"/>
        <w:jc w:val="both"/>
        <w:rPr>
          <w:b/>
          <w:lang w:val="uk-UA"/>
        </w:rPr>
      </w:pPr>
      <w:r>
        <w:rPr>
          <w:b/>
          <w:lang w:val="uk-UA"/>
        </w:rPr>
        <w:t>ІІІ. Аналіз факторів впливу на проблему та ресурсів для реалізації Програми</w:t>
      </w:r>
    </w:p>
    <w:p w:rsidR="00AF5918" w:rsidRDefault="00AF5918" w:rsidP="00AF5918">
      <w:pPr>
        <w:ind w:firstLine="872"/>
        <w:jc w:val="both"/>
        <w:rPr>
          <w:sz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6"/>
        <w:gridCol w:w="5014"/>
      </w:tblGrid>
      <w:tr w:rsidR="00AF5918" w:rsidTr="00AF5918">
        <w:trPr>
          <w:trHeight w:val="63"/>
        </w:trPr>
        <w:tc>
          <w:tcPr>
            <w:tcW w:w="4686" w:type="dxa"/>
            <w:tcBorders>
              <w:top w:val="single" w:sz="4" w:space="0" w:color="auto"/>
              <w:left w:val="single" w:sz="4" w:space="0" w:color="auto"/>
              <w:bottom w:val="single" w:sz="4" w:space="0" w:color="auto"/>
              <w:right w:val="single" w:sz="4" w:space="0" w:color="auto"/>
            </w:tcBorders>
            <w:hideMark/>
          </w:tcPr>
          <w:p w:rsidR="00AF5918" w:rsidRDefault="00AF5918">
            <w:pPr>
              <w:jc w:val="center"/>
              <w:rPr>
                <w:sz w:val="24"/>
                <w:lang w:val="uk-UA"/>
              </w:rPr>
            </w:pPr>
            <w:r>
              <w:rPr>
                <w:sz w:val="24"/>
                <w:lang w:val="uk-UA"/>
              </w:rPr>
              <w:t>Сильні сторони (</w:t>
            </w:r>
            <w:r>
              <w:rPr>
                <w:sz w:val="24"/>
                <w:u w:val="single"/>
                <w:lang w:val="uk-UA"/>
              </w:rPr>
              <w:t>S</w:t>
            </w:r>
            <w:r>
              <w:rPr>
                <w:sz w:val="24"/>
                <w:lang w:val="uk-UA"/>
              </w:rPr>
              <w:t>)</w:t>
            </w:r>
          </w:p>
        </w:tc>
        <w:tc>
          <w:tcPr>
            <w:tcW w:w="5014" w:type="dxa"/>
            <w:tcBorders>
              <w:top w:val="single" w:sz="4" w:space="0" w:color="auto"/>
              <w:left w:val="single" w:sz="4" w:space="0" w:color="auto"/>
              <w:bottom w:val="single" w:sz="4" w:space="0" w:color="auto"/>
              <w:right w:val="single" w:sz="4" w:space="0" w:color="auto"/>
            </w:tcBorders>
            <w:hideMark/>
          </w:tcPr>
          <w:p w:rsidR="00AF5918" w:rsidRDefault="00AF5918">
            <w:pPr>
              <w:jc w:val="center"/>
              <w:rPr>
                <w:sz w:val="24"/>
                <w:lang w:val="uk-UA"/>
              </w:rPr>
            </w:pPr>
            <w:r>
              <w:rPr>
                <w:sz w:val="24"/>
                <w:lang w:val="uk-UA"/>
              </w:rPr>
              <w:t>Слабкі сторони (</w:t>
            </w:r>
            <w:r>
              <w:rPr>
                <w:sz w:val="24"/>
                <w:u w:val="single"/>
                <w:lang w:val="uk-UA"/>
              </w:rPr>
              <w:t>W</w:t>
            </w:r>
            <w:r>
              <w:rPr>
                <w:sz w:val="24"/>
                <w:lang w:val="uk-UA"/>
              </w:rPr>
              <w:t>)</w:t>
            </w:r>
          </w:p>
        </w:tc>
      </w:tr>
      <w:tr w:rsidR="00AF5918" w:rsidRPr="00667C4F" w:rsidTr="00AF5918">
        <w:tc>
          <w:tcPr>
            <w:tcW w:w="4686" w:type="dxa"/>
            <w:tcBorders>
              <w:top w:val="single" w:sz="4" w:space="0" w:color="auto"/>
              <w:left w:val="single" w:sz="4" w:space="0" w:color="auto"/>
              <w:bottom w:val="single" w:sz="4" w:space="0" w:color="auto"/>
              <w:right w:val="single" w:sz="4" w:space="0" w:color="auto"/>
            </w:tcBorders>
            <w:hideMark/>
          </w:tcPr>
          <w:p w:rsidR="00AF5918" w:rsidRDefault="00AF5918">
            <w:pPr>
              <w:ind w:firstLine="545"/>
              <w:jc w:val="both"/>
              <w:rPr>
                <w:color w:val="000000"/>
                <w:sz w:val="24"/>
                <w:lang w:val="uk-UA"/>
              </w:rPr>
            </w:pPr>
            <w:r>
              <w:rPr>
                <w:color w:val="000000"/>
                <w:sz w:val="24"/>
                <w:lang w:val="uk-UA"/>
              </w:rPr>
              <w:t>укомплектованість кваліфікованими кадрами з обслуговування обладнання автоматизованої системи централізованого оповіщення становить 100%;</w:t>
            </w:r>
          </w:p>
          <w:p w:rsidR="00AF5918" w:rsidRDefault="00AF5918">
            <w:pPr>
              <w:ind w:firstLine="545"/>
              <w:jc w:val="both"/>
              <w:rPr>
                <w:color w:val="000000"/>
                <w:sz w:val="24"/>
                <w:lang w:val="uk-UA"/>
              </w:rPr>
            </w:pPr>
            <w:r>
              <w:rPr>
                <w:color w:val="000000"/>
                <w:sz w:val="24"/>
                <w:lang w:val="uk-UA"/>
              </w:rPr>
              <w:t xml:space="preserve">наявність нормативної бази щодо розмежування функцій між управлінням з питань надзвичайних ситуації </w:t>
            </w:r>
            <w:proofErr w:type="spellStart"/>
            <w:r>
              <w:rPr>
                <w:color w:val="000000"/>
                <w:sz w:val="24"/>
                <w:lang w:val="uk-UA"/>
              </w:rPr>
              <w:t>облдерж-адміністрацій</w:t>
            </w:r>
            <w:proofErr w:type="spellEnd"/>
            <w:r>
              <w:rPr>
                <w:color w:val="000000"/>
                <w:sz w:val="24"/>
                <w:lang w:val="uk-UA"/>
              </w:rPr>
              <w:t xml:space="preserve"> та Головним управлінням ДСНС України в Луганській області;</w:t>
            </w:r>
          </w:p>
          <w:p w:rsidR="00AF5918" w:rsidRDefault="00AF5918">
            <w:pPr>
              <w:ind w:firstLine="545"/>
              <w:jc w:val="both"/>
              <w:rPr>
                <w:color w:val="000000"/>
                <w:sz w:val="24"/>
                <w:lang w:val="uk-UA"/>
              </w:rPr>
            </w:pPr>
            <w:r>
              <w:rPr>
                <w:color w:val="000000"/>
                <w:sz w:val="24"/>
                <w:lang w:val="uk-UA"/>
              </w:rPr>
              <w:t xml:space="preserve">високий рівень професійної </w:t>
            </w:r>
            <w:proofErr w:type="spellStart"/>
            <w:r>
              <w:rPr>
                <w:color w:val="000000"/>
                <w:sz w:val="24"/>
                <w:lang w:val="uk-UA"/>
              </w:rPr>
              <w:t>підготов-ки</w:t>
            </w:r>
            <w:proofErr w:type="spellEnd"/>
            <w:r>
              <w:rPr>
                <w:color w:val="000000"/>
                <w:sz w:val="24"/>
                <w:lang w:val="uk-UA"/>
              </w:rPr>
              <w:t xml:space="preserve"> особового складу аварійно-рятувальних підрозділів;</w:t>
            </w:r>
          </w:p>
          <w:p w:rsidR="00AF5918" w:rsidRDefault="00AF5918">
            <w:pPr>
              <w:ind w:firstLine="545"/>
              <w:jc w:val="both"/>
              <w:rPr>
                <w:color w:val="000000"/>
                <w:sz w:val="24"/>
                <w:lang w:val="uk-UA"/>
              </w:rPr>
            </w:pPr>
            <w:r>
              <w:rPr>
                <w:color w:val="000000"/>
                <w:sz w:val="24"/>
                <w:lang w:val="uk-UA"/>
              </w:rPr>
              <w:t>здатність спеціалізованих служб цивільного захисту району  діяти в складних умовах надзвичайної ситуації</w:t>
            </w:r>
          </w:p>
        </w:tc>
        <w:tc>
          <w:tcPr>
            <w:tcW w:w="5014" w:type="dxa"/>
            <w:tcBorders>
              <w:top w:val="single" w:sz="4" w:space="0" w:color="auto"/>
              <w:left w:val="single" w:sz="4" w:space="0" w:color="auto"/>
              <w:bottom w:val="single" w:sz="4" w:space="0" w:color="auto"/>
              <w:right w:val="single" w:sz="4" w:space="0" w:color="auto"/>
            </w:tcBorders>
          </w:tcPr>
          <w:p w:rsidR="00AF5918" w:rsidRDefault="00AF5918">
            <w:pPr>
              <w:ind w:left="-19" w:firstLine="654"/>
              <w:jc w:val="both"/>
              <w:rPr>
                <w:color w:val="000000"/>
                <w:sz w:val="24"/>
                <w:lang w:val="uk-UA"/>
              </w:rPr>
            </w:pPr>
            <w:r>
              <w:rPr>
                <w:color w:val="000000"/>
                <w:sz w:val="24"/>
                <w:lang w:val="uk-UA"/>
              </w:rPr>
              <w:t>застаріле обладнання автоматизованої системи централізованого оповіщення, яке потребує заміни;</w:t>
            </w:r>
          </w:p>
          <w:p w:rsidR="00AF5918" w:rsidRDefault="00AF5918">
            <w:pPr>
              <w:ind w:left="-19" w:firstLine="654"/>
              <w:jc w:val="both"/>
              <w:rPr>
                <w:color w:val="000000"/>
                <w:sz w:val="24"/>
                <w:lang w:val="uk-UA"/>
              </w:rPr>
            </w:pPr>
            <w:r>
              <w:rPr>
                <w:color w:val="000000"/>
                <w:sz w:val="24"/>
                <w:lang w:val="uk-UA"/>
              </w:rPr>
              <w:t>відсутність пожежних депо та автомобілів для підрозділів місцевої пожежної охорони, що створюються;</w:t>
            </w:r>
          </w:p>
          <w:p w:rsidR="00AF5918" w:rsidRDefault="00AF5918">
            <w:pPr>
              <w:ind w:left="-19" w:firstLine="654"/>
              <w:jc w:val="both"/>
              <w:rPr>
                <w:color w:val="000000"/>
                <w:sz w:val="24"/>
                <w:lang w:val="uk-UA"/>
              </w:rPr>
            </w:pPr>
            <w:r>
              <w:rPr>
                <w:color w:val="000000"/>
                <w:sz w:val="24"/>
                <w:lang w:val="uk-UA"/>
              </w:rPr>
              <w:t xml:space="preserve">недостатня забезпеченість автономними джерелами електропостачання лікувальних закладів; </w:t>
            </w:r>
          </w:p>
          <w:p w:rsidR="00AF5918" w:rsidRDefault="00AF5918">
            <w:pPr>
              <w:ind w:left="-19" w:firstLine="654"/>
              <w:jc w:val="both"/>
              <w:rPr>
                <w:color w:val="000000"/>
                <w:sz w:val="24"/>
                <w:lang w:val="uk-UA"/>
              </w:rPr>
            </w:pPr>
            <w:r>
              <w:rPr>
                <w:color w:val="000000"/>
                <w:sz w:val="24"/>
                <w:lang w:val="uk-UA"/>
              </w:rPr>
              <w:t>низький рівень забезпеченості населення засобами індивідуального захисту органів дихання;</w:t>
            </w:r>
          </w:p>
          <w:p w:rsidR="00AF5918" w:rsidRPr="00C60D85" w:rsidRDefault="00AF5918">
            <w:pPr>
              <w:ind w:left="-19" w:firstLine="654"/>
              <w:jc w:val="both"/>
              <w:rPr>
                <w:color w:val="000000"/>
                <w:sz w:val="24"/>
                <w:lang w:val="uk-UA"/>
              </w:rPr>
            </w:pPr>
            <w:r w:rsidRPr="00C60D85">
              <w:rPr>
                <w:color w:val="000000"/>
                <w:sz w:val="24"/>
                <w:lang w:val="uk-UA"/>
              </w:rPr>
              <w:t>недостатня робота керівників органів виконавчої влади району зі створення місцевих матеріальних резервів для попередження й ліквідації надзвичайних ситуацій;</w:t>
            </w:r>
          </w:p>
          <w:p w:rsidR="00AF5918" w:rsidRPr="00C60D85" w:rsidRDefault="00AF5918">
            <w:pPr>
              <w:ind w:left="-19" w:firstLine="654"/>
              <w:jc w:val="both"/>
              <w:rPr>
                <w:color w:val="000000"/>
                <w:sz w:val="24"/>
                <w:lang w:val="uk-UA"/>
              </w:rPr>
            </w:pPr>
            <w:r w:rsidRPr="00C60D85">
              <w:rPr>
                <w:color w:val="000000"/>
                <w:sz w:val="24"/>
                <w:lang w:val="uk-UA"/>
              </w:rPr>
              <w:t>недо</w:t>
            </w:r>
            <w:r w:rsidR="003F7952" w:rsidRPr="00C60D85">
              <w:rPr>
                <w:color w:val="000000"/>
                <w:sz w:val="24"/>
                <w:lang w:val="uk-UA"/>
              </w:rPr>
              <w:t>статня робота райдержадміністра</w:t>
            </w:r>
            <w:r w:rsidRPr="00C60D85">
              <w:rPr>
                <w:color w:val="000000"/>
                <w:sz w:val="24"/>
                <w:lang w:val="uk-UA"/>
              </w:rPr>
              <w:t>цій щодо створення підрозділів місцевої пожежної охорони</w:t>
            </w:r>
          </w:p>
          <w:p w:rsidR="00AF5918" w:rsidRDefault="00AF5918">
            <w:pPr>
              <w:ind w:left="-19" w:firstLine="654"/>
              <w:jc w:val="both"/>
              <w:rPr>
                <w:color w:val="000000"/>
                <w:sz w:val="24"/>
                <w:lang w:val="uk-UA"/>
              </w:rPr>
            </w:pPr>
          </w:p>
        </w:tc>
      </w:tr>
      <w:tr w:rsidR="00AF5918" w:rsidTr="00AF5918">
        <w:tc>
          <w:tcPr>
            <w:tcW w:w="4686" w:type="dxa"/>
            <w:tcBorders>
              <w:top w:val="single" w:sz="4" w:space="0" w:color="auto"/>
              <w:left w:val="single" w:sz="4" w:space="0" w:color="auto"/>
              <w:bottom w:val="single" w:sz="4" w:space="0" w:color="auto"/>
              <w:right w:val="single" w:sz="4" w:space="0" w:color="auto"/>
            </w:tcBorders>
            <w:hideMark/>
          </w:tcPr>
          <w:p w:rsidR="00AF5918" w:rsidRDefault="00AF5918">
            <w:pPr>
              <w:jc w:val="center"/>
              <w:rPr>
                <w:color w:val="000000"/>
                <w:sz w:val="24"/>
                <w:lang w:val="uk-UA"/>
              </w:rPr>
            </w:pPr>
            <w:r>
              <w:rPr>
                <w:color w:val="000000"/>
                <w:sz w:val="24"/>
                <w:lang w:val="uk-UA"/>
              </w:rPr>
              <w:t>Можливості (</w:t>
            </w:r>
            <w:r>
              <w:rPr>
                <w:color w:val="000000"/>
                <w:sz w:val="24"/>
                <w:u w:val="single"/>
                <w:lang w:val="uk-UA"/>
              </w:rPr>
              <w:t>О</w:t>
            </w:r>
            <w:r>
              <w:rPr>
                <w:color w:val="000000"/>
                <w:sz w:val="24"/>
                <w:lang w:val="uk-UA"/>
              </w:rPr>
              <w:t>)</w:t>
            </w:r>
          </w:p>
        </w:tc>
        <w:tc>
          <w:tcPr>
            <w:tcW w:w="5014" w:type="dxa"/>
            <w:tcBorders>
              <w:top w:val="single" w:sz="4" w:space="0" w:color="auto"/>
              <w:left w:val="single" w:sz="4" w:space="0" w:color="auto"/>
              <w:bottom w:val="single" w:sz="4" w:space="0" w:color="auto"/>
              <w:right w:val="single" w:sz="4" w:space="0" w:color="auto"/>
            </w:tcBorders>
            <w:hideMark/>
          </w:tcPr>
          <w:p w:rsidR="00AF5918" w:rsidRDefault="00AF5918">
            <w:pPr>
              <w:jc w:val="center"/>
              <w:rPr>
                <w:color w:val="000000"/>
                <w:sz w:val="24"/>
                <w:lang w:val="uk-UA"/>
              </w:rPr>
            </w:pPr>
            <w:r>
              <w:rPr>
                <w:color w:val="000000"/>
                <w:sz w:val="24"/>
                <w:lang w:val="uk-UA"/>
              </w:rPr>
              <w:t>Загрози (</w:t>
            </w:r>
            <w:r>
              <w:rPr>
                <w:color w:val="000000"/>
                <w:sz w:val="24"/>
                <w:u w:val="single"/>
                <w:lang w:val="uk-UA"/>
              </w:rPr>
              <w:t>Т</w:t>
            </w:r>
            <w:r>
              <w:rPr>
                <w:color w:val="000000"/>
                <w:sz w:val="24"/>
                <w:lang w:val="uk-UA"/>
              </w:rPr>
              <w:t>)</w:t>
            </w:r>
          </w:p>
        </w:tc>
      </w:tr>
      <w:tr w:rsidR="00AF5918" w:rsidTr="00AF5918">
        <w:tc>
          <w:tcPr>
            <w:tcW w:w="4686" w:type="dxa"/>
            <w:tcBorders>
              <w:top w:val="single" w:sz="4" w:space="0" w:color="auto"/>
              <w:left w:val="single" w:sz="4" w:space="0" w:color="auto"/>
              <w:bottom w:val="single" w:sz="4" w:space="0" w:color="auto"/>
              <w:right w:val="single" w:sz="4" w:space="0" w:color="auto"/>
            </w:tcBorders>
            <w:hideMark/>
          </w:tcPr>
          <w:p w:rsidR="00AF5918" w:rsidRDefault="00AF5918">
            <w:pPr>
              <w:ind w:firstLine="545"/>
              <w:jc w:val="both"/>
              <w:rPr>
                <w:color w:val="000000"/>
                <w:sz w:val="24"/>
                <w:lang w:val="uk-UA"/>
              </w:rPr>
            </w:pPr>
            <w:r>
              <w:rPr>
                <w:color w:val="000000"/>
                <w:sz w:val="24"/>
                <w:lang w:val="uk-UA"/>
              </w:rPr>
              <w:t>зменшення кількості постраждалого та загиблого населення в надзвичайних ситуаціях;</w:t>
            </w:r>
          </w:p>
          <w:p w:rsidR="00AF5918" w:rsidRDefault="00AF5918">
            <w:pPr>
              <w:ind w:firstLine="545"/>
              <w:jc w:val="both"/>
              <w:rPr>
                <w:color w:val="000000"/>
                <w:sz w:val="24"/>
                <w:lang w:val="uk-UA"/>
              </w:rPr>
            </w:pPr>
            <w:r>
              <w:rPr>
                <w:color w:val="000000"/>
                <w:sz w:val="24"/>
                <w:lang w:val="uk-UA"/>
              </w:rPr>
              <w:t xml:space="preserve">підвищення оперативності </w:t>
            </w:r>
            <w:proofErr w:type="spellStart"/>
            <w:r>
              <w:rPr>
                <w:color w:val="000000"/>
                <w:sz w:val="24"/>
                <w:lang w:val="uk-UA"/>
              </w:rPr>
              <w:t>реагуван-ня</w:t>
            </w:r>
            <w:proofErr w:type="spellEnd"/>
            <w:r>
              <w:rPr>
                <w:color w:val="000000"/>
                <w:sz w:val="24"/>
                <w:lang w:val="uk-UA"/>
              </w:rPr>
              <w:t xml:space="preserve"> на надзвичайні ситуації;</w:t>
            </w:r>
          </w:p>
          <w:p w:rsidR="00AF5918" w:rsidRDefault="00AF5918">
            <w:pPr>
              <w:ind w:firstLine="545"/>
              <w:jc w:val="both"/>
              <w:rPr>
                <w:color w:val="000000"/>
                <w:sz w:val="24"/>
                <w:lang w:val="uk-UA"/>
              </w:rPr>
            </w:pPr>
            <w:r>
              <w:rPr>
                <w:color w:val="000000"/>
                <w:sz w:val="24"/>
                <w:lang w:val="uk-UA"/>
              </w:rPr>
              <w:t>своєчасне отримання інформації про загрозу або виникнення надзвичайних ситуацій;</w:t>
            </w:r>
          </w:p>
          <w:p w:rsidR="00AF5918" w:rsidRDefault="00AF5918">
            <w:pPr>
              <w:ind w:firstLine="545"/>
              <w:jc w:val="both"/>
              <w:rPr>
                <w:color w:val="000000"/>
                <w:sz w:val="24"/>
                <w:lang w:val="uk-UA"/>
              </w:rPr>
            </w:pPr>
            <w:r>
              <w:rPr>
                <w:color w:val="000000"/>
                <w:sz w:val="24"/>
                <w:lang w:val="uk-UA"/>
              </w:rPr>
              <w:t xml:space="preserve">значне підвищення рівня </w:t>
            </w:r>
            <w:proofErr w:type="spellStart"/>
            <w:r>
              <w:rPr>
                <w:color w:val="000000"/>
                <w:sz w:val="24"/>
                <w:lang w:val="uk-UA"/>
              </w:rPr>
              <w:t>інформова-ності</w:t>
            </w:r>
            <w:proofErr w:type="spellEnd"/>
            <w:r>
              <w:rPr>
                <w:color w:val="000000"/>
                <w:sz w:val="24"/>
                <w:lang w:val="uk-UA"/>
              </w:rPr>
              <w:t xml:space="preserve"> населення про надзвичайні ситуації; </w:t>
            </w:r>
          </w:p>
          <w:p w:rsidR="00AF5918" w:rsidRDefault="00AF5918">
            <w:pPr>
              <w:ind w:firstLine="545"/>
              <w:jc w:val="both"/>
              <w:rPr>
                <w:color w:val="000000"/>
                <w:sz w:val="24"/>
                <w:lang w:val="uk-UA"/>
              </w:rPr>
            </w:pPr>
            <w:r>
              <w:rPr>
                <w:color w:val="000000"/>
                <w:sz w:val="24"/>
                <w:lang w:val="uk-UA"/>
              </w:rPr>
              <w:t>вдосконалення системи підготовки високопрофесійних фахівців з питань цивільного захисту</w:t>
            </w:r>
          </w:p>
        </w:tc>
        <w:tc>
          <w:tcPr>
            <w:tcW w:w="5014" w:type="dxa"/>
            <w:tcBorders>
              <w:top w:val="single" w:sz="4" w:space="0" w:color="auto"/>
              <w:left w:val="single" w:sz="4" w:space="0" w:color="auto"/>
              <w:bottom w:val="single" w:sz="4" w:space="0" w:color="auto"/>
              <w:right w:val="single" w:sz="4" w:space="0" w:color="auto"/>
            </w:tcBorders>
          </w:tcPr>
          <w:p w:rsidR="00AF5918" w:rsidRDefault="00AF5918">
            <w:pPr>
              <w:ind w:firstLine="545"/>
              <w:jc w:val="both"/>
              <w:rPr>
                <w:color w:val="000000"/>
                <w:sz w:val="24"/>
                <w:lang w:val="uk-UA"/>
              </w:rPr>
            </w:pPr>
            <w:r>
              <w:rPr>
                <w:color w:val="000000"/>
                <w:sz w:val="24"/>
                <w:lang w:val="uk-UA"/>
              </w:rPr>
              <w:t>недостатній рівень готовності населення до дій в умовах надзвичайних ситуацій;</w:t>
            </w:r>
          </w:p>
          <w:p w:rsidR="00AF5918" w:rsidRDefault="00AF5918">
            <w:pPr>
              <w:ind w:firstLine="545"/>
              <w:jc w:val="both"/>
              <w:rPr>
                <w:color w:val="000000"/>
                <w:sz w:val="24"/>
                <w:lang w:val="uk-UA"/>
              </w:rPr>
            </w:pPr>
            <w:r>
              <w:rPr>
                <w:color w:val="000000"/>
                <w:sz w:val="24"/>
                <w:lang w:val="uk-UA"/>
              </w:rPr>
              <w:t>збільшення кількості об'єктів підвищеної небезпеки;</w:t>
            </w:r>
          </w:p>
          <w:p w:rsidR="00AF5918" w:rsidRDefault="00AF5918">
            <w:pPr>
              <w:ind w:firstLine="545"/>
              <w:jc w:val="both"/>
              <w:rPr>
                <w:color w:val="000000"/>
                <w:sz w:val="24"/>
                <w:lang w:val="uk-UA"/>
              </w:rPr>
            </w:pPr>
            <w:r>
              <w:rPr>
                <w:color w:val="000000"/>
                <w:sz w:val="24"/>
                <w:lang w:val="uk-UA"/>
              </w:rPr>
              <w:t xml:space="preserve">низький рівень прогнозованості </w:t>
            </w:r>
            <w:proofErr w:type="spellStart"/>
            <w:r>
              <w:rPr>
                <w:color w:val="000000"/>
                <w:sz w:val="24"/>
                <w:lang w:val="uk-UA"/>
              </w:rPr>
              <w:t>виник-нення</w:t>
            </w:r>
            <w:proofErr w:type="spellEnd"/>
            <w:r>
              <w:rPr>
                <w:color w:val="000000"/>
                <w:sz w:val="24"/>
                <w:lang w:val="uk-UA"/>
              </w:rPr>
              <w:t xml:space="preserve"> надзвичайних ситуацій техногенного та природного характеру;</w:t>
            </w:r>
          </w:p>
          <w:p w:rsidR="00AF5918" w:rsidRDefault="00AF5918">
            <w:pPr>
              <w:ind w:firstLine="545"/>
              <w:jc w:val="both"/>
              <w:rPr>
                <w:color w:val="000000"/>
                <w:sz w:val="24"/>
                <w:lang w:val="uk-UA"/>
              </w:rPr>
            </w:pPr>
            <w:r>
              <w:rPr>
                <w:color w:val="000000"/>
                <w:sz w:val="24"/>
                <w:lang w:val="uk-UA"/>
              </w:rPr>
              <w:t>високий рівень форс-мажорних обставин при виникненні надзвичайних ситуацій</w:t>
            </w:r>
          </w:p>
          <w:p w:rsidR="00AF5918" w:rsidRDefault="00AF5918">
            <w:pPr>
              <w:ind w:firstLine="635"/>
              <w:jc w:val="both"/>
              <w:rPr>
                <w:color w:val="000000"/>
                <w:sz w:val="24"/>
                <w:lang w:val="uk-UA"/>
              </w:rPr>
            </w:pPr>
          </w:p>
        </w:tc>
      </w:tr>
    </w:tbl>
    <w:p w:rsidR="00880C6F" w:rsidRDefault="00880C6F" w:rsidP="00AF5918">
      <w:pPr>
        <w:ind w:firstLine="872"/>
        <w:jc w:val="both"/>
        <w:rPr>
          <w:lang w:val="uk-UA"/>
        </w:rPr>
      </w:pPr>
    </w:p>
    <w:p w:rsidR="00AF5918" w:rsidRDefault="00AF5918" w:rsidP="00AF5918">
      <w:pPr>
        <w:ind w:firstLine="872"/>
        <w:jc w:val="both"/>
        <w:rPr>
          <w:lang w:val="uk-UA"/>
        </w:rPr>
      </w:pPr>
    </w:p>
    <w:p w:rsidR="00AF5918" w:rsidRDefault="00AF5918" w:rsidP="00AF5918">
      <w:pPr>
        <w:ind w:firstLine="872"/>
        <w:jc w:val="both"/>
        <w:rPr>
          <w:b/>
          <w:lang w:val="uk-UA"/>
        </w:rPr>
      </w:pPr>
      <w:r>
        <w:rPr>
          <w:b/>
          <w:lang w:val="uk-UA"/>
        </w:rPr>
        <w:t>IV. Обґрунтування шляхів і засобів розв'язання проблем, обсягів і джерел фінансування. Строки та етапи виконання Програми</w:t>
      </w:r>
    </w:p>
    <w:p w:rsidR="00AF5918" w:rsidRDefault="00AF5918" w:rsidP="00AF5918">
      <w:pPr>
        <w:rPr>
          <w:lang w:val="uk-UA"/>
        </w:rPr>
      </w:pPr>
    </w:p>
    <w:p w:rsidR="00AF5918" w:rsidRDefault="00AF5918" w:rsidP="00AF5918">
      <w:pPr>
        <w:ind w:firstLine="872"/>
        <w:jc w:val="both"/>
        <w:rPr>
          <w:lang w:val="uk-UA"/>
        </w:rPr>
      </w:pPr>
      <w:r>
        <w:rPr>
          <w:lang w:val="uk-UA"/>
        </w:rPr>
        <w:t xml:space="preserve">Розв'язати проблему зі створення ланки територіальної підсистеми єдиної системи цивільного захисту </w:t>
      </w:r>
      <w:proofErr w:type="spellStart"/>
      <w:r w:rsidR="00691498">
        <w:rPr>
          <w:lang w:val="uk-UA"/>
        </w:rPr>
        <w:t>Попаснянського</w:t>
      </w:r>
      <w:proofErr w:type="spellEnd"/>
      <w:r>
        <w:rPr>
          <w:lang w:val="uk-UA"/>
        </w:rPr>
        <w:t xml:space="preserve"> району можливо за  двома варіантами.</w:t>
      </w:r>
    </w:p>
    <w:p w:rsidR="00AF5918" w:rsidRDefault="00AF5918" w:rsidP="00AF5918">
      <w:pPr>
        <w:ind w:firstLine="872"/>
        <w:jc w:val="both"/>
        <w:rPr>
          <w:lang w:val="uk-UA"/>
        </w:rPr>
      </w:pPr>
      <w:r>
        <w:rPr>
          <w:lang w:val="uk-UA"/>
        </w:rPr>
        <w:lastRenderedPageBreak/>
        <w:t xml:space="preserve">Перший передбачає створення ланки територіальної підсистеми єдиної системи цивільного захисту із збереженням ланки  територіальної підсистеми єдиної державної системи запобігання і реагування на надзвичайні ситуації техногенного та природного характеру. </w:t>
      </w:r>
    </w:p>
    <w:p w:rsidR="00AF5918" w:rsidRDefault="00AF5918" w:rsidP="00AF5918">
      <w:pPr>
        <w:ind w:firstLine="872"/>
        <w:jc w:val="both"/>
        <w:rPr>
          <w:lang w:val="uk-UA"/>
        </w:rPr>
      </w:pPr>
      <w:r>
        <w:rPr>
          <w:lang w:val="uk-UA"/>
        </w:rPr>
        <w:t xml:space="preserve">Розв'язання проблеми за цим варіантом може призвести до дублювання повноважень і функцій територіальних підрозділів органів виконавчої влади й органів місцевого самоврядування у сфері цивільного захисту, створення паралельних ланок  функціональних і територіальних підсистем, призначених для вирішення завдань із захисту населення і територій від надзвичайних ситуацій. </w:t>
      </w:r>
    </w:p>
    <w:p w:rsidR="00AF5918" w:rsidRDefault="00AF5918" w:rsidP="00AF5918">
      <w:pPr>
        <w:ind w:firstLine="872"/>
        <w:jc w:val="both"/>
        <w:rPr>
          <w:lang w:val="uk-UA"/>
        </w:rPr>
      </w:pPr>
      <w:r>
        <w:rPr>
          <w:lang w:val="uk-UA"/>
        </w:rPr>
        <w:t>У разі реалізації цього варіанта підвищення ефективності здійснення заходів із захисту населення і територій від надзвичайних ситуацій не буде досягнуто.</w:t>
      </w:r>
    </w:p>
    <w:p w:rsidR="00AF5918" w:rsidRDefault="00AF5918" w:rsidP="00AF5918">
      <w:pPr>
        <w:jc w:val="both"/>
        <w:rPr>
          <w:lang w:val="uk-UA"/>
        </w:rPr>
      </w:pPr>
    </w:p>
    <w:p w:rsidR="00AF5918" w:rsidRDefault="00AF5918" w:rsidP="00AF5918">
      <w:pPr>
        <w:ind w:firstLine="872"/>
        <w:jc w:val="both"/>
        <w:rPr>
          <w:lang w:val="uk-UA"/>
        </w:rPr>
      </w:pPr>
      <w:r>
        <w:rPr>
          <w:lang w:val="uk-UA"/>
        </w:rPr>
        <w:t xml:space="preserve">Другий, оптимальний, полягає у створенні ланки територіальної підсистеми єдиної системи цивільного захисту на основі системи Цивільної оборони України та єдиної державної системи запобігання і реагування на надзвичайні ситуації техногенного та природного характеру. </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Розв'язання проблеми за другим варіантом сприятиме:</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 створенню:</w:t>
      </w:r>
    </w:p>
    <w:p w:rsidR="00AF5918" w:rsidRDefault="00AF5918" w:rsidP="00AF5918">
      <w:pPr>
        <w:ind w:firstLine="872"/>
        <w:jc w:val="both"/>
        <w:rPr>
          <w:lang w:val="uk-UA"/>
        </w:rPr>
      </w:pPr>
      <w:r>
        <w:rPr>
          <w:lang w:val="uk-UA"/>
        </w:rPr>
        <w:t>єдиної системи управління процесами цивільного захисту з виключенням дублювання управлінських функцій на районному  рівні;</w:t>
      </w:r>
    </w:p>
    <w:p w:rsidR="00AF5918" w:rsidRDefault="00AF5918" w:rsidP="00AF5918">
      <w:pPr>
        <w:ind w:firstLine="872"/>
        <w:jc w:val="both"/>
        <w:rPr>
          <w:lang w:val="uk-UA"/>
        </w:rPr>
      </w:pPr>
      <w:r>
        <w:rPr>
          <w:lang w:val="uk-UA"/>
        </w:rPr>
        <w:t>ефективних сил цивільного захисту району;</w:t>
      </w:r>
    </w:p>
    <w:p w:rsidR="00AF5918" w:rsidRDefault="00AF5918" w:rsidP="00AF5918">
      <w:pPr>
        <w:ind w:firstLine="872"/>
        <w:jc w:val="both"/>
        <w:rPr>
          <w:lang w:val="uk-UA"/>
        </w:rPr>
      </w:pPr>
      <w:r>
        <w:rPr>
          <w:lang w:val="uk-UA"/>
        </w:rPr>
        <w:t>локальних систем виявлення загрози виникнення надзвичайних ситуацій на об'єктах підвищеної небезпеки, локальних систем оповіщення  населення у зонах можливого ураження та персоналу таких об'єктів у разі виникнення аварії;</w:t>
      </w:r>
    </w:p>
    <w:p w:rsidR="00AF5918" w:rsidRDefault="00AF5918" w:rsidP="00AF5918">
      <w:pPr>
        <w:ind w:firstLine="872"/>
        <w:jc w:val="both"/>
        <w:rPr>
          <w:lang w:val="uk-UA"/>
        </w:rPr>
      </w:pPr>
      <w:r>
        <w:rPr>
          <w:lang w:val="uk-UA"/>
        </w:rPr>
        <w:t>відновленню діяльності підрозділів місцевої пожежної охорони і добровільних протипожежних формувань;</w:t>
      </w:r>
    </w:p>
    <w:p w:rsidR="00AF5918" w:rsidRDefault="00AF5918" w:rsidP="00AF5918">
      <w:pPr>
        <w:ind w:firstLine="872"/>
        <w:jc w:val="both"/>
        <w:rPr>
          <w:lang w:val="uk-UA"/>
        </w:rPr>
      </w:pPr>
      <w:r>
        <w:rPr>
          <w:lang w:val="uk-UA"/>
        </w:rPr>
        <w:t xml:space="preserve">забезпеченню матеріально-технічного переоснащення органів управління та підрозділів цивільного захисту </w:t>
      </w:r>
      <w:proofErr w:type="spellStart"/>
      <w:r>
        <w:rPr>
          <w:lang w:val="uk-UA"/>
        </w:rPr>
        <w:t>енергоефективним</w:t>
      </w:r>
      <w:proofErr w:type="spellEnd"/>
      <w:r>
        <w:rPr>
          <w:lang w:val="uk-UA"/>
        </w:rPr>
        <w:t xml:space="preserve"> обладнанням;</w:t>
      </w:r>
    </w:p>
    <w:p w:rsidR="00AF5918" w:rsidRDefault="00AF5918" w:rsidP="00AF5918">
      <w:pPr>
        <w:ind w:firstLine="872"/>
        <w:jc w:val="both"/>
        <w:rPr>
          <w:lang w:val="uk-UA"/>
        </w:rPr>
      </w:pPr>
      <w:r>
        <w:rPr>
          <w:lang w:val="uk-UA"/>
        </w:rPr>
        <w:t xml:space="preserve">Матеріально-технічні та фінансові ресурси визначаються реальними потребами реалізації конкретних завдань, які є складовими Програми, відповідно до належних правил і норм. </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Виконання програми здійснюється одним етапом, яким передбачається:</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 вдосконалити:</w:t>
      </w:r>
    </w:p>
    <w:p w:rsidR="00AF5918" w:rsidRDefault="00AF5918" w:rsidP="00AF5918">
      <w:pPr>
        <w:ind w:firstLine="872"/>
        <w:jc w:val="both"/>
        <w:rPr>
          <w:lang w:val="uk-UA"/>
        </w:rPr>
      </w:pPr>
      <w:r>
        <w:rPr>
          <w:lang w:val="uk-UA"/>
        </w:rPr>
        <w:t>систему управління процесами цивільного захисту та структуру сил цивільного захисту;</w:t>
      </w:r>
    </w:p>
    <w:p w:rsidR="00AF5918" w:rsidRDefault="00AF5918" w:rsidP="00AF5918">
      <w:pPr>
        <w:ind w:firstLine="872"/>
        <w:jc w:val="both"/>
        <w:rPr>
          <w:lang w:val="uk-UA"/>
        </w:rPr>
      </w:pPr>
      <w:r>
        <w:rPr>
          <w:lang w:val="uk-UA"/>
        </w:rPr>
        <w:lastRenderedPageBreak/>
        <w:t>механізм взаємодії місцевих органів виконавчої влади, органів місцевого самоврядування, підприємств, установ та організацій у процесі здійснення заходів  цивільного захисту;</w:t>
      </w:r>
    </w:p>
    <w:p w:rsidR="00AF5918" w:rsidRDefault="00AF5918" w:rsidP="00AF5918">
      <w:pPr>
        <w:ind w:firstLine="872"/>
        <w:jc w:val="both"/>
        <w:rPr>
          <w:lang w:val="uk-UA"/>
        </w:rPr>
      </w:pPr>
      <w:r>
        <w:rPr>
          <w:lang w:val="uk-UA"/>
        </w:rPr>
        <w:t>структуру та забезпечити належний рівень оснащеності спеціалізованих аварійно-відновлювальних формувань об'єктів підвищеної небезпеки, аварійно-рятувальних та аварійно-відновлювальних служб (формувань) району, громадських організацій;</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 xml:space="preserve">- створити: </w:t>
      </w:r>
    </w:p>
    <w:p w:rsidR="00AF5918" w:rsidRDefault="00AF5918" w:rsidP="00AF5918">
      <w:pPr>
        <w:ind w:firstLine="872"/>
        <w:jc w:val="both"/>
        <w:rPr>
          <w:lang w:val="uk-UA"/>
        </w:rPr>
      </w:pPr>
      <w:r>
        <w:rPr>
          <w:lang w:val="uk-UA"/>
        </w:rPr>
        <w:t xml:space="preserve">ланку територіальної підсистеми єдиної державної системи цивільного захисту населення і територій </w:t>
      </w:r>
      <w:proofErr w:type="spellStart"/>
      <w:r w:rsidR="00B32A20">
        <w:rPr>
          <w:lang w:val="uk-UA"/>
        </w:rPr>
        <w:t>Попаснянського</w:t>
      </w:r>
      <w:proofErr w:type="spellEnd"/>
      <w:r>
        <w:rPr>
          <w:lang w:val="uk-UA"/>
        </w:rPr>
        <w:t xml:space="preserve"> району;</w:t>
      </w:r>
    </w:p>
    <w:p w:rsidR="00AF5918" w:rsidRDefault="00AF5918" w:rsidP="00AF5918">
      <w:pPr>
        <w:ind w:firstLine="872"/>
        <w:jc w:val="both"/>
        <w:rPr>
          <w:lang w:val="uk-UA"/>
        </w:rPr>
      </w:pPr>
      <w:r>
        <w:rPr>
          <w:lang w:val="uk-UA"/>
        </w:rPr>
        <w:t>матеріальні резерви для запобігання надзвичайним ситуаціям та ліквідації їх наслідків;</w:t>
      </w:r>
    </w:p>
    <w:p w:rsidR="00AF5918" w:rsidRDefault="00AF5918" w:rsidP="00AF5918">
      <w:pPr>
        <w:ind w:firstLine="872"/>
        <w:jc w:val="both"/>
        <w:rPr>
          <w:lang w:val="uk-UA"/>
        </w:rPr>
      </w:pPr>
      <w:r>
        <w:rPr>
          <w:lang w:val="uk-UA"/>
        </w:rPr>
        <w:t xml:space="preserve">на підприємствах району позаштатні (невоєнізовані) формування, спеціалізовані служби цивільного захисту; </w:t>
      </w:r>
    </w:p>
    <w:p w:rsidR="00AF5918" w:rsidRDefault="00AF5918" w:rsidP="00AF5918">
      <w:pPr>
        <w:ind w:firstLine="872"/>
        <w:jc w:val="both"/>
        <w:rPr>
          <w:lang w:val="uk-UA"/>
        </w:rPr>
      </w:pPr>
      <w:r>
        <w:rPr>
          <w:lang w:val="uk-UA"/>
        </w:rPr>
        <w:t>локальні системи виявлення загрози виникнення надзвичайних ситуацій на об'єктах підвищеної небезпеки, локальні системи оповіщення населення у зонах можливого ураження та персоналу таких об'єктів у разі виникнення аварії;</w:t>
      </w:r>
    </w:p>
    <w:p w:rsidR="00AF5918" w:rsidRDefault="00AF5918" w:rsidP="002014C7">
      <w:pPr>
        <w:ind w:firstLine="872"/>
        <w:jc w:val="both"/>
        <w:rPr>
          <w:lang w:val="uk-UA"/>
        </w:rPr>
      </w:pPr>
      <w:r>
        <w:rPr>
          <w:lang w:val="uk-UA"/>
        </w:rPr>
        <w:t>підрозділи місцевої пожежної охорони та добровільні протипожежні формування;</w:t>
      </w:r>
    </w:p>
    <w:p w:rsidR="00AF5918" w:rsidRDefault="00AF5918" w:rsidP="00AF5918">
      <w:pPr>
        <w:ind w:firstLine="872"/>
        <w:jc w:val="both"/>
        <w:rPr>
          <w:lang w:val="uk-UA"/>
        </w:rPr>
      </w:pPr>
      <w:r>
        <w:rPr>
          <w:lang w:val="uk-UA"/>
        </w:rPr>
        <w:t>провести технічну інвентаризацію захисних споруд цивільного захисту (цивільної оборони);</w:t>
      </w:r>
    </w:p>
    <w:p w:rsidR="00AF5918" w:rsidRDefault="00AF5918" w:rsidP="00AF5918">
      <w:pPr>
        <w:ind w:firstLine="872"/>
        <w:jc w:val="both"/>
        <w:rPr>
          <w:lang w:val="uk-UA"/>
        </w:rPr>
      </w:pPr>
      <w:r>
        <w:rPr>
          <w:lang w:val="uk-UA"/>
        </w:rPr>
        <w:t>забезпечити утримання, збереження та розвиток фонду захисних споруд цивільного захисту (цивільної оборони);</w:t>
      </w:r>
    </w:p>
    <w:p w:rsidR="00AF5918" w:rsidRDefault="00AF5918" w:rsidP="00AF5918">
      <w:pPr>
        <w:ind w:firstLine="872"/>
        <w:jc w:val="both"/>
        <w:rPr>
          <w:lang w:val="uk-UA"/>
        </w:rPr>
      </w:pPr>
      <w:r>
        <w:rPr>
          <w:lang w:val="uk-UA"/>
        </w:rPr>
        <w:t>модернізувати району систему централізованого оповіщення;</w:t>
      </w:r>
    </w:p>
    <w:p w:rsidR="00AF5918" w:rsidRPr="00B32A20" w:rsidRDefault="00C60D85" w:rsidP="00AF5918">
      <w:pPr>
        <w:ind w:firstLine="872"/>
        <w:jc w:val="both"/>
        <w:rPr>
          <w:i/>
          <w:lang w:val="uk-UA"/>
        </w:rPr>
      </w:pPr>
      <w:r>
        <w:rPr>
          <w:lang w:val="uk-UA"/>
        </w:rPr>
        <w:t xml:space="preserve">забезпечити </w:t>
      </w:r>
      <w:r w:rsidR="00AF5918" w:rsidRPr="00C60D85">
        <w:rPr>
          <w:lang w:val="uk-UA"/>
        </w:rPr>
        <w:t>заклади району</w:t>
      </w:r>
      <w:r>
        <w:rPr>
          <w:lang w:val="uk-UA"/>
        </w:rPr>
        <w:t xml:space="preserve"> соціальної сфери</w:t>
      </w:r>
      <w:r w:rsidR="00AF5918" w:rsidRPr="00C60D85">
        <w:rPr>
          <w:lang w:val="uk-UA"/>
        </w:rPr>
        <w:t xml:space="preserve"> автономними джерелами електропостачання;</w:t>
      </w:r>
    </w:p>
    <w:p w:rsidR="00AF5918" w:rsidRDefault="00AF5918" w:rsidP="00AF5918">
      <w:pPr>
        <w:ind w:firstLine="872"/>
        <w:jc w:val="both"/>
        <w:rPr>
          <w:lang w:val="uk-UA"/>
        </w:rPr>
      </w:pPr>
      <w:r>
        <w:rPr>
          <w:lang w:val="uk-UA"/>
        </w:rPr>
        <w:t>запровадити ефективний організаційно-фінансовий механізм запобігання виникненню надзвичайних ситуацій та захисту населення і територій від їх наслідків.</w:t>
      </w:r>
    </w:p>
    <w:p w:rsidR="00AF5918" w:rsidRDefault="00AF5918" w:rsidP="00AF5918">
      <w:pPr>
        <w:ind w:firstLine="872"/>
        <w:jc w:val="both"/>
        <w:rPr>
          <w:lang w:val="uk-UA"/>
        </w:rPr>
      </w:pPr>
    </w:p>
    <w:p w:rsidR="00AF5918" w:rsidRDefault="00AF5918" w:rsidP="00AF5918">
      <w:pPr>
        <w:ind w:firstLine="872"/>
        <w:jc w:val="both"/>
        <w:rPr>
          <w:b/>
          <w:lang w:val="uk-UA"/>
        </w:rPr>
      </w:pPr>
      <w:r>
        <w:rPr>
          <w:b/>
          <w:lang w:val="uk-UA"/>
        </w:rPr>
        <w:t>V. Перелік завдань і заходів Програми та результативні показники</w:t>
      </w:r>
    </w:p>
    <w:p w:rsidR="00AF5918" w:rsidRDefault="00AF5918" w:rsidP="00AF5918">
      <w:pPr>
        <w:ind w:firstLine="872"/>
        <w:jc w:val="both"/>
        <w:rPr>
          <w:lang w:val="uk-UA"/>
        </w:rPr>
      </w:pPr>
    </w:p>
    <w:p w:rsidR="00AF5918" w:rsidRDefault="00CE4ED7" w:rsidP="00AF5918">
      <w:pPr>
        <w:pStyle w:val="2"/>
      </w:pPr>
      <w:r>
        <w:t>Протягом 2018-202</w:t>
      </w:r>
      <w:r>
        <w:rPr>
          <w:lang w:val="ru-RU"/>
        </w:rPr>
        <w:t>1</w:t>
      </w:r>
      <w:r w:rsidR="00AF5918">
        <w:t xml:space="preserve"> років планується здійснити завдання та заходи, а саме:</w:t>
      </w:r>
    </w:p>
    <w:p w:rsidR="00AF5918" w:rsidRDefault="00AF5918" w:rsidP="00AF5918">
      <w:pPr>
        <w:ind w:firstLine="872"/>
        <w:jc w:val="both"/>
        <w:rPr>
          <w:lang w:val="uk-UA"/>
        </w:rPr>
      </w:pPr>
      <w:r>
        <w:rPr>
          <w:lang w:val="uk-UA"/>
        </w:rPr>
        <w:t xml:space="preserve">1. Забезпечити ефективність  управління у сфері цивільного захисту. </w:t>
      </w:r>
    </w:p>
    <w:p w:rsidR="00AF5918" w:rsidRDefault="00AF5918" w:rsidP="00AF5918">
      <w:pPr>
        <w:tabs>
          <w:tab w:val="num" w:pos="0"/>
        </w:tabs>
        <w:ind w:firstLine="872"/>
        <w:jc w:val="both"/>
        <w:rPr>
          <w:lang w:val="uk-UA"/>
        </w:rPr>
      </w:pPr>
      <w:r>
        <w:rPr>
          <w:lang w:val="uk-UA"/>
        </w:rPr>
        <w:t>2. Оптимізувати сили цивільного захисту району.</w:t>
      </w:r>
    </w:p>
    <w:p w:rsidR="00AF5918" w:rsidRDefault="00AF5918" w:rsidP="00AF5918">
      <w:pPr>
        <w:tabs>
          <w:tab w:val="num" w:pos="0"/>
        </w:tabs>
        <w:ind w:firstLine="872"/>
        <w:jc w:val="both"/>
        <w:rPr>
          <w:lang w:val="uk-UA"/>
        </w:rPr>
      </w:pPr>
      <w:r>
        <w:rPr>
          <w:lang w:val="uk-UA"/>
        </w:rPr>
        <w:t>3. Вдосконалити систему реагування на надзвичайні ситуації.</w:t>
      </w:r>
    </w:p>
    <w:p w:rsidR="00AF5918" w:rsidRDefault="00AF5918" w:rsidP="00AF5918">
      <w:pPr>
        <w:tabs>
          <w:tab w:val="num" w:pos="0"/>
        </w:tabs>
        <w:ind w:firstLine="872"/>
        <w:jc w:val="both"/>
        <w:rPr>
          <w:lang w:val="uk-UA"/>
        </w:rPr>
      </w:pPr>
      <w:r>
        <w:rPr>
          <w:lang w:val="uk-UA"/>
        </w:rPr>
        <w:t>4. Забезпечити гарантований рівень захисту населення і територій району від надзвичайних ситуацій у мирний час та в особливий період.</w:t>
      </w:r>
    </w:p>
    <w:p w:rsidR="00AF5918" w:rsidRDefault="00AF5918" w:rsidP="00AF5918">
      <w:pPr>
        <w:tabs>
          <w:tab w:val="num" w:pos="0"/>
        </w:tabs>
        <w:ind w:firstLine="872"/>
        <w:jc w:val="both"/>
        <w:rPr>
          <w:lang w:val="uk-UA"/>
        </w:rPr>
      </w:pPr>
      <w:r>
        <w:rPr>
          <w:lang w:val="uk-UA"/>
        </w:rPr>
        <w:t>5. Оптимізувати систему охорони здоров'я та підвищити рівень медичного забезпечення працівників у сфері цивільного захисту.</w:t>
      </w:r>
    </w:p>
    <w:p w:rsidR="00AF5918" w:rsidRDefault="00AF5918" w:rsidP="00AF5918">
      <w:pPr>
        <w:tabs>
          <w:tab w:val="num" w:pos="0"/>
        </w:tabs>
        <w:ind w:firstLine="872"/>
        <w:jc w:val="both"/>
        <w:rPr>
          <w:lang w:val="uk-UA"/>
        </w:rPr>
      </w:pPr>
      <w:r>
        <w:rPr>
          <w:lang w:val="uk-UA"/>
        </w:rPr>
        <w:lastRenderedPageBreak/>
        <w:t>6. Здійснити  організаційні та спеціальні заходи із запобігання виникненню надзвичайних ситуацій.</w:t>
      </w:r>
    </w:p>
    <w:p w:rsidR="00AF5918" w:rsidRDefault="002014C7" w:rsidP="00AF5918">
      <w:pPr>
        <w:tabs>
          <w:tab w:val="num" w:pos="0"/>
        </w:tabs>
        <w:ind w:firstLine="872"/>
        <w:jc w:val="both"/>
        <w:rPr>
          <w:lang w:val="uk-UA"/>
        </w:rPr>
      </w:pPr>
      <w:r>
        <w:rPr>
          <w:lang w:val="uk-UA"/>
        </w:rPr>
        <w:t xml:space="preserve">7. </w:t>
      </w:r>
      <w:r w:rsidR="00AF5918">
        <w:rPr>
          <w:lang w:val="uk-UA"/>
        </w:rPr>
        <w:t>Вжити заходів із забезпечення пожежної безпеки.</w:t>
      </w:r>
    </w:p>
    <w:p w:rsidR="00C60D85" w:rsidRDefault="002014C7" w:rsidP="00AF5918">
      <w:pPr>
        <w:tabs>
          <w:tab w:val="num" w:pos="0"/>
        </w:tabs>
        <w:ind w:firstLine="872"/>
        <w:jc w:val="both"/>
        <w:rPr>
          <w:lang w:val="uk-UA"/>
        </w:rPr>
      </w:pPr>
      <w:r>
        <w:rPr>
          <w:lang w:val="uk-UA"/>
        </w:rPr>
        <w:t xml:space="preserve">8. </w:t>
      </w:r>
      <w:r w:rsidR="00C60D85">
        <w:rPr>
          <w:lang w:val="uk-UA"/>
        </w:rPr>
        <w:t xml:space="preserve">Вжити заходів щодо приведення в стан готовності захисні споруди (протирадіаційні укриття) цивільного захисту. </w:t>
      </w:r>
    </w:p>
    <w:p w:rsidR="002014C7" w:rsidRPr="002014C7" w:rsidRDefault="00783BF6" w:rsidP="00AF5918">
      <w:pPr>
        <w:tabs>
          <w:tab w:val="num" w:pos="0"/>
        </w:tabs>
        <w:ind w:firstLine="872"/>
        <w:jc w:val="both"/>
        <w:rPr>
          <w:lang w:val="uk-UA"/>
        </w:rPr>
      </w:pPr>
      <w:r>
        <w:rPr>
          <w:lang w:val="uk-UA"/>
        </w:rPr>
        <w:t>9. Налагодити</w:t>
      </w:r>
      <w:r w:rsidR="002014C7">
        <w:rPr>
          <w:lang w:val="uk-UA"/>
        </w:rPr>
        <w:t xml:space="preserve"> утворення та накопичення матеріального резерву для запобігання</w:t>
      </w:r>
      <w:r w:rsidR="00A254B7">
        <w:rPr>
          <w:lang w:val="uk-UA"/>
        </w:rPr>
        <w:t xml:space="preserve"> виникненню і ліквідації наслідків надзвичайних ситуацій на території </w:t>
      </w:r>
      <w:proofErr w:type="spellStart"/>
      <w:r w:rsidR="00A254B7">
        <w:rPr>
          <w:lang w:val="uk-UA"/>
        </w:rPr>
        <w:t>Попаснянського</w:t>
      </w:r>
      <w:proofErr w:type="spellEnd"/>
      <w:r w:rsidR="00A254B7">
        <w:rPr>
          <w:lang w:val="uk-UA"/>
        </w:rPr>
        <w:t xml:space="preserve"> району.</w:t>
      </w:r>
      <w:r w:rsidR="002014C7">
        <w:rPr>
          <w:lang w:val="uk-UA"/>
        </w:rPr>
        <w:t xml:space="preserve"> </w:t>
      </w:r>
    </w:p>
    <w:p w:rsidR="00AF5918" w:rsidRDefault="00AF5918" w:rsidP="00AF5918">
      <w:pPr>
        <w:ind w:left="872"/>
        <w:jc w:val="both"/>
        <w:rPr>
          <w:lang w:val="uk-UA"/>
        </w:rPr>
      </w:pPr>
    </w:p>
    <w:p w:rsidR="00AF5918" w:rsidRDefault="00AF5918" w:rsidP="00AF5918">
      <w:pPr>
        <w:ind w:firstLine="872"/>
        <w:jc w:val="both"/>
        <w:rPr>
          <w:lang w:val="uk-UA"/>
        </w:rPr>
      </w:pPr>
      <w:r>
        <w:rPr>
          <w:lang w:val="uk-UA"/>
        </w:rPr>
        <w:t>Виконання Програми надасть змогу:</w:t>
      </w:r>
    </w:p>
    <w:p w:rsidR="00AF5918" w:rsidRDefault="00AF5918" w:rsidP="00AF5918">
      <w:pPr>
        <w:ind w:firstLine="872"/>
        <w:jc w:val="both"/>
        <w:rPr>
          <w:lang w:val="uk-UA"/>
        </w:rPr>
      </w:pPr>
    </w:p>
    <w:p w:rsidR="00AF5918" w:rsidRDefault="00AF5918" w:rsidP="00AF5918">
      <w:pPr>
        <w:ind w:firstLine="872"/>
        <w:jc w:val="both"/>
        <w:rPr>
          <w:lang w:val="uk-UA"/>
        </w:rPr>
      </w:pPr>
      <w:r>
        <w:rPr>
          <w:lang w:val="uk-UA"/>
        </w:rPr>
        <w:t xml:space="preserve">створити оптимальну й ефективну ланку територіальної підсистеми єдиної державної системи цивільного захисту населення і території </w:t>
      </w:r>
      <w:proofErr w:type="spellStart"/>
      <w:r w:rsidR="00B32A20">
        <w:rPr>
          <w:lang w:val="uk-UA"/>
        </w:rPr>
        <w:t>Попаснянського</w:t>
      </w:r>
      <w:proofErr w:type="spellEnd"/>
      <w:r>
        <w:rPr>
          <w:lang w:val="uk-UA"/>
        </w:rPr>
        <w:t xml:space="preserve"> району;</w:t>
      </w:r>
    </w:p>
    <w:p w:rsidR="00AF5918" w:rsidRDefault="00AF5918" w:rsidP="00AF5918">
      <w:pPr>
        <w:ind w:firstLine="872"/>
        <w:jc w:val="both"/>
        <w:rPr>
          <w:lang w:val="uk-UA"/>
        </w:rPr>
      </w:pPr>
      <w:r>
        <w:rPr>
          <w:lang w:val="uk-UA"/>
        </w:rPr>
        <w:t>вдосконалити систему реагування на надзвичайні ситуації за рахунок матеріальних резервів для запобігання надзвичайним ситуаціям і ліквідації їх наслідків;</w:t>
      </w:r>
    </w:p>
    <w:p w:rsidR="00AF5918" w:rsidRDefault="00AF5918" w:rsidP="00AF5918">
      <w:pPr>
        <w:ind w:firstLine="872"/>
        <w:jc w:val="both"/>
        <w:rPr>
          <w:lang w:val="uk-UA"/>
        </w:rPr>
      </w:pPr>
      <w:r>
        <w:rPr>
          <w:lang w:val="uk-UA"/>
        </w:rPr>
        <w:t>забезпечити належний рівень безпеки населення від бойових отруйних та небезпечн</w:t>
      </w:r>
      <w:r w:rsidR="00667C4F">
        <w:rPr>
          <w:lang w:val="uk-UA"/>
        </w:rPr>
        <w:t>их хімічних речовин шляхом</w:t>
      </w:r>
      <w:r>
        <w:rPr>
          <w:lang w:val="uk-UA"/>
        </w:rPr>
        <w:t xml:space="preserve"> накопичення засобів індивідуального захисту органів дихання; </w:t>
      </w:r>
    </w:p>
    <w:p w:rsidR="00AF5918" w:rsidRDefault="00667C4F" w:rsidP="00AF5918">
      <w:pPr>
        <w:ind w:firstLine="872"/>
        <w:jc w:val="both"/>
        <w:rPr>
          <w:lang w:val="uk-UA"/>
        </w:rPr>
      </w:pPr>
      <w:r>
        <w:rPr>
          <w:lang w:val="uk-UA"/>
        </w:rPr>
        <w:t>забезпечити</w:t>
      </w:r>
      <w:r w:rsidR="00A254B7">
        <w:rPr>
          <w:lang w:val="uk-UA"/>
        </w:rPr>
        <w:t xml:space="preserve"> </w:t>
      </w:r>
      <w:r w:rsidR="00AF5918">
        <w:rPr>
          <w:color w:val="000000"/>
          <w:lang w:val="uk-UA"/>
        </w:rPr>
        <w:t>об’єкти житлово-комунального господарства та соціальної сфери,</w:t>
      </w:r>
      <w:r w:rsidR="00AF5918">
        <w:rPr>
          <w:lang w:val="uk-UA"/>
        </w:rPr>
        <w:t xml:space="preserve"> автономними джерелами електропостачання; </w:t>
      </w:r>
    </w:p>
    <w:p w:rsidR="00AF5918" w:rsidRDefault="00AF5918" w:rsidP="00AF5918">
      <w:pPr>
        <w:ind w:firstLine="872"/>
        <w:jc w:val="both"/>
        <w:rPr>
          <w:lang w:val="uk-UA"/>
        </w:rPr>
      </w:pPr>
      <w:r>
        <w:rPr>
          <w:lang w:val="uk-UA"/>
        </w:rPr>
        <w:t>зменшити на 2 % щорічну кількість постраждалого та загиблого населення від пожеж шляхом створення 2 підрозділів місцевої пожежної охорони.</w:t>
      </w:r>
    </w:p>
    <w:p w:rsidR="00AF5918" w:rsidRDefault="00AF5918" w:rsidP="00AF5918">
      <w:pPr>
        <w:ind w:firstLine="872"/>
        <w:jc w:val="both"/>
        <w:rPr>
          <w:lang w:val="uk-UA"/>
        </w:rPr>
      </w:pPr>
    </w:p>
    <w:p w:rsidR="00AF5918" w:rsidRDefault="00AF5918" w:rsidP="001B7F7C">
      <w:pPr>
        <w:ind w:firstLine="872"/>
        <w:jc w:val="both"/>
        <w:rPr>
          <w:lang w:val="uk-UA"/>
        </w:rPr>
      </w:pPr>
      <w:r>
        <w:rPr>
          <w:b/>
          <w:lang w:val="uk-UA"/>
        </w:rPr>
        <w:t>VІ. Ресурсне забезпечення</w:t>
      </w:r>
    </w:p>
    <w:p w:rsidR="001B7F7C" w:rsidRPr="001B7F7C" w:rsidRDefault="001B7F7C" w:rsidP="001B7F7C">
      <w:pPr>
        <w:ind w:firstLine="872"/>
        <w:jc w:val="both"/>
        <w:rPr>
          <w:lang w:val="uk-UA"/>
        </w:rPr>
      </w:pPr>
    </w:p>
    <w:p w:rsidR="00AF5918" w:rsidRDefault="00AF5918" w:rsidP="00AF5918">
      <w:pPr>
        <w:ind w:firstLine="872"/>
        <w:jc w:val="both"/>
        <w:rPr>
          <w:lang w:val="uk-UA"/>
        </w:rPr>
      </w:pPr>
      <w:r>
        <w:rPr>
          <w:lang w:val="uk-UA"/>
        </w:rPr>
        <w:t>Конкретні обсяги фінансування заходів Програми визначаються щороку під час затвердження районного бюджету, з огляду на обсяг фінансових ресурсів, врахованих у складі видатків, що враховуються під час визначення міжбюджетних трансфертів, та фінансову спроможність відповідних бюджетів.</w:t>
      </w:r>
    </w:p>
    <w:p w:rsidR="00880C6F" w:rsidRDefault="00880C6F" w:rsidP="00667C4F">
      <w:pPr>
        <w:jc w:val="both"/>
        <w:rPr>
          <w:lang w:val="uk-UA"/>
        </w:rPr>
      </w:pPr>
    </w:p>
    <w:p w:rsidR="003945DA" w:rsidRDefault="003945DA" w:rsidP="00AF5918">
      <w:pPr>
        <w:ind w:firstLine="872"/>
        <w:jc w:val="both"/>
        <w:rPr>
          <w:lang w:val="uk-UA"/>
        </w:rPr>
      </w:pPr>
    </w:p>
    <w:p w:rsidR="00AF5918" w:rsidRDefault="00AF5918" w:rsidP="00AF5918">
      <w:pPr>
        <w:ind w:firstLine="872"/>
        <w:jc w:val="both"/>
        <w:rPr>
          <w:b/>
          <w:lang w:val="uk-UA"/>
        </w:rPr>
      </w:pPr>
      <w:r>
        <w:rPr>
          <w:b/>
          <w:lang w:val="uk-UA"/>
        </w:rPr>
        <w:t>VІІ. Організація управління та контролю</w:t>
      </w:r>
    </w:p>
    <w:p w:rsidR="00AF5918" w:rsidRDefault="00AF5918" w:rsidP="00AF5918">
      <w:pPr>
        <w:ind w:firstLine="872"/>
        <w:jc w:val="both"/>
        <w:rPr>
          <w:sz w:val="16"/>
          <w:lang w:val="uk-UA"/>
        </w:rPr>
      </w:pPr>
    </w:p>
    <w:p w:rsidR="00AF5918" w:rsidRDefault="00AF5918" w:rsidP="00AF5918">
      <w:pPr>
        <w:ind w:firstLine="872"/>
        <w:jc w:val="both"/>
        <w:rPr>
          <w:lang w:val="uk-UA"/>
        </w:rPr>
      </w:pPr>
      <w:r>
        <w:rPr>
          <w:lang w:val="uk-UA"/>
        </w:rPr>
        <w:t>Контроль за виконанням Програми здійснюється</w:t>
      </w:r>
      <w:r w:rsidR="00B32A20">
        <w:rPr>
          <w:lang w:val="uk-UA"/>
        </w:rPr>
        <w:t xml:space="preserve"> сектором з</w:t>
      </w:r>
      <w:r>
        <w:rPr>
          <w:lang w:val="uk-UA"/>
        </w:rPr>
        <w:t xml:space="preserve"> питань </w:t>
      </w:r>
      <w:r w:rsidR="00B32A20">
        <w:rPr>
          <w:lang w:val="uk-UA"/>
        </w:rPr>
        <w:t>цивільного захисту</w:t>
      </w:r>
      <w:r>
        <w:rPr>
          <w:lang w:val="uk-UA"/>
        </w:rPr>
        <w:t xml:space="preserve"> райдержадміністрації, який щоквартально готує та надає до  управління економіки райдержадміністрації узагальнену інформацію про стан фінансування Програми.</w:t>
      </w:r>
    </w:p>
    <w:p w:rsidR="00AF5918" w:rsidRDefault="00AF5918" w:rsidP="00AF5918">
      <w:pPr>
        <w:ind w:firstLine="872"/>
        <w:jc w:val="both"/>
        <w:rPr>
          <w:lang w:val="uk-UA"/>
        </w:rPr>
      </w:pPr>
      <w:r>
        <w:rPr>
          <w:lang w:val="uk-UA"/>
        </w:rPr>
        <w:t>Контроль за використанням бюджетних коштів, спрямованих на забезпечення виконання Програми, здійснюється районним фінансовим  управлінням райдержадміністрації.</w:t>
      </w:r>
    </w:p>
    <w:p w:rsidR="00AF5918" w:rsidRDefault="00AF5918" w:rsidP="00AF5918">
      <w:pPr>
        <w:ind w:firstLine="872"/>
        <w:jc w:val="both"/>
        <w:rPr>
          <w:lang w:val="uk-UA"/>
        </w:rPr>
      </w:pPr>
    </w:p>
    <w:p w:rsidR="00AF5918" w:rsidRDefault="00AF5918" w:rsidP="00AF5918">
      <w:pPr>
        <w:ind w:firstLine="872"/>
        <w:jc w:val="both"/>
        <w:rPr>
          <w:b/>
          <w:lang w:val="uk-UA"/>
        </w:rPr>
      </w:pPr>
      <w:r>
        <w:rPr>
          <w:b/>
          <w:lang w:val="uk-UA"/>
        </w:rPr>
        <w:lastRenderedPageBreak/>
        <w:t>VIIІ. Розрахунок очікуваних результатів</w:t>
      </w:r>
    </w:p>
    <w:p w:rsidR="00AF5918" w:rsidRDefault="00AF5918" w:rsidP="00AF5918">
      <w:pPr>
        <w:ind w:firstLine="872"/>
        <w:jc w:val="both"/>
        <w:rPr>
          <w:sz w:val="16"/>
          <w:lang w:val="uk-UA"/>
        </w:rPr>
      </w:pPr>
    </w:p>
    <w:p w:rsidR="00AF5918" w:rsidRDefault="00AF5918" w:rsidP="00AF5918">
      <w:pPr>
        <w:ind w:firstLine="872"/>
        <w:jc w:val="both"/>
        <w:rPr>
          <w:lang w:val="uk-UA"/>
        </w:rPr>
      </w:pPr>
      <w:r>
        <w:rPr>
          <w:lang w:val="uk-UA"/>
        </w:rPr>
        <w:t>Виконання Програми дасть змогу:</w:t>
      </w:r>
    </w:p>
    <w:p w:rsidR="00AF5918" w:rsidRDefault="00AF5918" w:rsidP="00AF5918">
      <w:pPr>
        <w:ind w:firstLine="872"/>
        <w:jc w:val="both"/>
        <w:rPr>
          <w:sz w:val="20"/>
          <w:lang w:val="uk-UA"/>
        </w:rPr>
      </w:pPr>
    </w:p>
    <w:p w:rsidR="00AF5918" w:rsidRDefault="00AF5918" w:rsidP="00AF5918">
      <w:pPr>
        <w:ind w:firstLine="872"/>
        <w:jc w:val="both"/>
        <w:rPr>
          <w:lang w:val="uk-UA"/>
        </w:rPr>
      </w:pPr>
      <w:r>
        <w:rPr>
          <w:lang w:val="uk-UA"/>
        </w:rPr>
        <w:t>- створити:</w:t>
      </w:r>
    </w:p>
    <w:p w:rsidR="00AF5918" w:rsidRDefault="00AF5918" w:rsidP="00AF5918">
      <w:pPr>
        <w:ind w:firstLine="872"/>
        <w:jc w:val="both"/>
        <w:rPr>
          <w:lang w:val="uk-UA"/>
        </w:rPr>
      </w:pPr>
      <w:r>
        <w:rPr>
          <w:lang w:val="uk-UA"/>
        </w:rPr>
        <w:t xml:space="preserve">ланку територіальної підсистеми єдиної державної системи цивільного захисту населення і території </w:t>
      </w:r>
      <w:proofErr w:type="spellStart"/>
      <w:r w:rsidR="00B32A20">
        <w:rPr>
          <w:lang w:val="uk-UA"/>
        </w:rPr>
        <w:t>Попаснянського</w:t>
      </w:r>
      <w:proofErr w:type="spellEnd"/>
      <w:r>
        <w:rPr>
          <w:lang w:val="uk-UA"/>
        </w:rPr>
        <w:t xml:space="preserve"> району;</w:t>
      </w:r>
    </w:p>
    <w:p w:rsidR="00AF5918" w:rsidRDefault="00AF5918" w:rsidP="00AF5918">
      <w:pPr>
        <w:ind w:firstLine="872"/>
        <w:jc w:val="both"/>
        <w:rPr>
          <w:lang w:val="uk-UA"/>
        </w:rPr>
      </w:pPr>
      <w:r>
        <w:rPr>
          <w:lang w:val="uk-UA"/>
        </w:rPr>
        <w:t>районний матеріальний резерв для запобігання надзвичайним ситуаціям і ліквідації їх наслідків;</w:t>
      </w:r>
    </w:p>
    <w:p w:rsidR="00AF5918" w:rsidRDefault="00AF5918" w:rsidP="00AF5918">
      <w:pPr>
        <w:ind w:firstLine="872"/>
        <w:jc w:val="both"/>
        <w:rPr>
          <w:lang w:val="uk-UA"/>
        </w:rPr>
      </w:pPr>
      <w:r>
        <w:rPr>
          <w:lang w:val="uk-UA"/>
        </w:rPr>
        <w:t>локальні системи виявлення загрози виникнення надзвичайних ситуацій на об'єктах підвищеної небезпеки, локальні системи оповіщення населення у зонах можливого ураження та персоналу таких об'єктів у разі виникнення аварій;</w:t>
      </w:r>
    </w:p>
    <w:p w:rsidR="00AF5918" w:rsidRDefault="00A01FBE" w:rsidP="00AE444F">
      <w:pPr>
        <w:ind w:firstLine="872"/>
        <w:jc w:val="both"/>
        <w:rPr>
          <w:lang w:val="uk-UA"/>
        </w:rPr>
      </w:pPr>
      <w:r>
        <w:rPr>
          <w:lang w:val="uk-UA"/>
        </w:rPr>
        <w:t>2 підрозділи</w:t>
      </w:r>
      <w:r w:rsidR="00AF5918">
        <w:rPr>
          <w:lang w:val="uk-UA"/>
        </w:rPr>
        <w:t xml:space="preserve"> місцевої пожежної охорони;</w:t>
      </w:r>
    </w:p>
    <w:p w:rsidR="00AF5918" w:rsidRDefault="00AF5918" w:rsidP="00AF5918">
      <w:pPr>
        <w:ind w:firstLine="872"/>
        <w:jc w:val="both"/>
        <w:rPr>
          <w:lang w:val="uk-UA"/>
        </w:rPr>
      </w:pPr>
      <w:r>
        <w:rPr>
          <w:lang w:val="uk-UA"/>
        </w:rPr>
        <w:t xml:space="preserve"> модернізувати районну автоматизовану систему централізованого оповіщення;</w:t>
      </w:r>
    </w:p>
    <w:p w:rsidR="00AF5918" w:rsidRDefault="00AF5918" w:rsidP="00AF5918">
      <w:pPr>
        <w:ind w:firstLine="872"/>
        <w:jc w:val="both"/>
        <w:rPr>
          <w:lang w:val="uk-UA"/>
        </w:rPr>
      </w:pPr>
      <w:r>
        <w:rPr>
          <w:lang w:val="uk-UA"/>
        </w:rPr>
        <w:t xml:space="preserve"> провести технічну інвентаризацію захисних споруд цивільного захисту (цивільної оборони);</w:t>
      </w:r>
    </w:p>
    <w:p w:rsidR="00AF5918" w:rsidRDefault="00AF5918" w:rsidP="00AF5918">
      <w:pPr>
        <w:ind w:firstLine="872"/>
        <w:jc w:val="both"/>
        <w:rPr>
          <w:lang w:val="uk-UA"/>
        </w:rPr>
      </w:pPr>
      <w:r>
        <w:rPr>
          <w:lang w:val="uk-UA"/>
        </w:rPr>
        <w:t xml:space="preserve"> здійснити накопичення засобів індивідуального захисту органів дихання від бойових отруйних та хімічних речовин для забезпечення ними населення району;</w:t>
      </w:r>
    </w:p>
    <w:p w:rsidR="00AF5918" w:rsidRDefault="00AF5918" w:rsidP="00AF5918">
      <w:pPr>
        <w:ind w:firstLine="872"/>
        <w:jc w:val="both"/>
        <w:rPr>
          <w:lang w:val="uk-UA"/>
        </w:rPr>
      </w:pPr>
      <w:r>
        <w:rPr>
          <w:lang w:val="uk-UA"/>
        </w:rPr>
        <w:t> придбати  автономні джерела електропостачання;</w:t>
      </w:r>
    </w:p>
    <w:p w:rsidR="00C33ADC" w:rsidRDefault="00AE444F" w:rsidP="00AF5918">
      <w:pPr>
        <w:ind w:firstLine="872"/>
        <w:jc w:val="both"/>
        <w:rPr>
          <w:lang w:val="uk-UA"/>
        </w:rPr>
      </w:pPr>
      <w:r>
        <w:rPr>
          <w:lang w:val="uk-UA"/>
        </w:rPr>
        <w:t xml:space="preserve"> </w:t>
      </w:r>
      <w:r w:rsidR="00C33ADC">
        <w:rPr>
          <w:lang w:val="uk-UA"/>
        </w:rPr>
        <w:t>привести в стан готовності захисні споруди (протирадіаційні укриття) цивільного захисту.</w:t>
      </w:r>
    </w:p>
    <w:p w:rsidR="00AF5918" w:rsidRDefault="00AF5918" w:rsidP="00AF5918">
      <w:pPr>
        <w:ind w:firstLine="872"/>
        <w:jc w:val="both"/>
        <w:rPr>
          <w:lang w:val="uk-UA"/>
        </w:rPr>
      </w:pPr>
    </w:p>
    <w:p w:rsidR="009F0634" w:rsidRDefault="009F0634" w:rsidP="00AF5918">
      <w:pPr>
        <w:ind w:firstLine="872"/>
        <w:jc w:val="both"/>
        <w:rPr>
          <w:lang w:val="uk-UA"/>
        </w:rPr>
      </w:pPr>
    </w:p>
    <w:p w:rsidR="009F0634" w:rsidRDefault="009F0634" w:rsidP="00AF5918">
      <w:pPr>
        <w:ind w:firstLine="872"/>
        <w:jc w:val="both"/>
        <w:rPr>
          <w:lang w:val="uk-UA"/>
        </w:rPr>
      </w:pPr>
    </w:p>
    <w:p w:rsidR="00AF5918" w:rsidRDefault="00880C6F" w:rsidP="00AF5918">
      <w:pPr>
        <w:rPr>
          <w:lang w:val="uk-UA"/>
        </w:rPr>
      </w:pPr>
      <w:r>
        <w:rPr>
          <w:lang w:val="uk-UA"/>
        </w:rPr>
        <w:t xml:space="preserve">Керівник апарату     </w:t>
      </w:r>
      <w:r w:rsidR="00AF5918">
        <w:rPr>
          <w:lang w:val="uk-UA"/>
        </w:rPr>
        <w:tab/>
      </w:r>
      <w:r w:rsidR="00AF5918">
        <w:rPr>
          <w:lang w:val="uk-UA"/>
        </w:rPr>
        <w:tab/>
      </w:r>
      <w:r w:rsidR="00AF5918">
        <w:rPr>
          <w:lang w:val="uk-UA"/>
        </w:rPr>
        <w:tab/>
      </w:r>
      <w:r>
        <w:rPr>
          <w:lang w:val="uk-UA"/>
        </w:rPr>
        <w:t xml:space="preserve">                 </w:t>
      </w:r>
      <w:r w:rsidR="009F0634">
        <w:rPr>
          <w:lang w:val="uk-UA"/>
        </w:rPr>
        <w:t xml:space="preserve">              </w:t>
      </w:r>
      <w:r w:rsidR="00AF5918">
        <w:rPr>
          <w:lang w:val="uk-UA"/>
        </w:rPr>
        <w:tab/>
      </w:r>
      <w:r>
        <w:rPr>
          <w:lang w:val="uk-UA"/>
        </w:rPr>
        <w:t>В.Ю.ПОПОВА</w:t>
      </w:r>
    </w:p>
    <w:p w:rsidR="00AF5918" w:rsidRDefault="00AF5918" w:rsidP="00AF5918">
      <w:pPr>
        <w:rPr>
          <w:lang w:val="uk-UA"/>
        </w:rPr>
      </w:pPr>
    </w:p>
    <w:p w:rsidR="00E934E4" w:rsidRPr="00AF5918" w:rsidRDefault="00E934E4">
      <w:pPr>
        <w:rPr>
          <w:lang w:val="uk-UA"/>
        </w:rPr>
      </w:pPr>
    </w:p>
    <w:sectPr w:rsidR="00E934E4" w:rsidRPr="00AF5918" w:rsidSect="00DB2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DC2"/>
    <w:rsid w:val="00042B3F"/>
    <w:rsid w:val="00166375"/>
    <w:rsid w:val="00174DA7"/>
    <w:rsid w:val="001B70B5"/>
    <w:rsid w:val="001B7F7C"/>
    <w:rsid w:val="002014C7"/>
    <w:rsid w:val="0022198B"/>
    <w:rsid w:val="0034580E"/>
    <w:rsid w:val="003945DA"/>
    <w:rsid w:val="003B7876"/>
    <w:rsid w:val="003F7952"/>
    <w:rsid w:val="00404EDB"/>
    <w:rsid w:val="004E76AB"/>
    <w:rsid w:val="004F2E41"/>
    <w:rsid w:val="004F6D18"/>
    <w:rsid w:val="00502A61"/>
    <w:rsid w:val="0058436D"/>
    <w:rsid w:val="005955CA"/>
    <w:rsid w:val="005E239D"/>
    <w:rsid w:val="00601FA7"/>
    <w:rsid w:val="00604243"/>
    <w:rsid w:val="00667C4F"/>
    <w:rsid w:val="00691498"/>
    <w:rsid w:val="006A4F5A"/>
    <w:rsid w:val="00783BF6"/>
    <w:rsid w:val="008412DC"/>
    <w:rsid w:val="00870DAB"/>
    <w:rsid w:val="00880C6F"/>
    <w:rsid w:val="00890AC4"/>
    <w:rsid w:val="008A7144"/>
    <w:rsid w:val="00905B19"/>
    <w:rsid w:val="009F0634"/>
    <w:rsid w:val="00A01FBE"/>
    <w:rsid w:val="00A254B7"/>
    <w:rsid w:val="00A46A34"/>
    <w:rsid w:val="00A508FD"/>
    <w:rsid w:val="00A70792"/>
    <w:rsid w:val="00AE444F"/>
    <w:rsid w:val="00AF5918"/>
    <w:rsid w:val="00B25FFD"/>
    <w:rsid w:val="00B26262"/>
    <w:rsid w:val="00B32A20"/>
    <w:rsid w:val="00B40EC9"/>
    <w:rsid w:val="00BA7982"/>
    <w:rsid w:val="00BC0E2C"/>
    <w:rsid w:val="00BE1FDB"/>
    <w:rsid w:val="00C31A7C"/>
    <w:rsid w:val="00C33ADC"/>
    <w:rsid w:val="00C60D85"/>
    <w:rsid w:val="00CB66EA"/>
    <w:rsid w:val="00CE4ED7"/>
    <w:rsid w:val="00D74E37"/>
    <w:rsid w:val="00D9575A"/>
    <w:rsid w:val="00DB238B"/>
    <w:rsid w:val="00DB5F3C"/>
    <w:rsid w:val="00E074CE"/>
    <w:rsid w:val="00E15DC2"/>
    <w:rsid w:val="00E674DC"/>
    <w:rsid w:val="00E934E4"/>
    <w:rsid w:val="00EC7948"/>
    <w:rsid w:val="00FD4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18"/>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F5918"/>
    <w:pPr>
      <w:keepNext/>
      <w:ind w:firstLine="872"/>
      <w:jc w:val="both"/>
      <w:outlineLvl w:val="0"/>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918"/>
    <w:rPr>
      <w:rFonts w:ascii="Times New Roman" w:eastAsia="Times New Roman" w:hAnsi="Times New Roman" w:cs="Times New Roman"/>
      <w:b/>
      <w:sz w:val="28"/>
      <w:szCs w:val="24"/>
      <w:lang w:val="uk-UA" w:eastAsia="ru-RU"/>
    </w:rPr>
  </w:style>
  <w:style w:type="paragraph" w:styleId="a3">
    <w:name w:val="Body Text Indent"/>
    <w:basedOn w:val="a"/>
    <w:link w:val="a4"/>
    <w:semiHidden/>
    <w:unhideWhenUsed/>
    <w:rsid w:val="00AF5918"/>
    <w:pPr>
      <w:ind w:firstLine="900"/>
      <w:jc w:val="both"/>
    </w:pPr>
    <w:rPr>
      <w:b/>
      <w:lang w:val="uk-UA"/>
    </w:rPr>
  </w:style>
  <w:style w:type="character" w:customStyle="1" w:styleId="a4">
    <w:name w:val="Основной текст с отступом Знак"/>
    <w:basedOn w:val="a0"/>
    <w:link w:val="a3"/>
    <w:semiHidden/>
    <w:rsid w:val="00AF5918"/>
    <w:rPr>
      <w:rFonts w:ascii="Times New Roman" w:eastAsia="Times New Roman" w:hAnsi="Times New Roman" w:cs="Times New Roman"/>
      <w:b/>
      <w:sz w:val="28"/>
      <w:szCs w:val="24"/>
      <w:lang w:val="uk-UA" w:eastAsia="ru-RU"/>
    </w:rPr>
  </w:style>
  <w:style w:type="paragraph" w:styleId="2">
    <w:name w:val="Body Text Indent 2"/>
    <w:basedOn w:val="a"/>
    <w:link w:val="20"/>
    <w:semiHidden/>
    <w:unhideWhenUsed/>
    <w:rsid w:val="00AF5918"/>
    <w:pPr>
      <w:ind w:firstLine="872"/>
      <w:jc w:val="both"/>
    </w:pPr>
    <w:rPr>
      <w:lang w:val="uk-UA"/>
    </w:rPr>
  </w:style>
  <w:style w:type="character" w:customStyle="1" w:styleId="20">
    <w:name w:val="Основной текст с отступом 2 Знак"/>
    <w:basedOn w:val="a0"/>
    <w:link w:val="2"/>
    <w:semiHidden/>
    <w:rsid w:val="00AF5918"/>
    <w:rPr>
      <w:rFonts w:ascii="Times New Roman" w:eastAsia="Times New Roman" w:hAnsi="Times New Roman" w:cs="Times New Roman"/>
      <w:sz w:val="28"/>
      <w:szCs w:val="24"/>
      <w:lang w:val="uk-UA" w:eastAsia="ru-RU"/>
    </w:rPr>
  </w:style>
  <w:style w:type="paragraph" w:styleId="3">
    <w:name w:val="Body Text Indent 3"/>
    <w:basedOn w:val="a"/>
    <w:link w:val="30"/>
    <w:semiHidden/>
    <w:unhideWhenUsed/>
    <w:rsid w:val="00AF5918"/>
    <w:pPr>
      <w:ind w:firstLine="872"/>
      <w:jc w:val="both"/>
    </w:pPr>
    <w:rPr>
      <w:color w:val="000000"/>
      <w:lang w:val="uk-UA"/>
    </w:rPr>
  </w:style>
  <w:style w:type="character" w:customStyle="1" w:styleId="30">
    <w:name w:val="Основной текст с отступом 3 Знак"/>
    <w:basedOn w:val="a0"/>
    <w:link w:val="3"/>
    <w:semiHidden/>
    <w:rsid w:val="00AF5918"/>
    <w:rPr>
      <w:rFonts w:ascii="Times New Roman" w:eastAsia="Times New Roman" w:hAnsi="Times New Roman" w:cs="Times New Roman"/>
      <w:color w:val="000000"/>
      <w:sz w:val="28"/>
      <w:szCs w:val="24"/>
      <w:lang w:val="uk-UA" w:eastAsia="ru-RU"/>
    </w:rPr>
  </w:style>
  <w:style w:type="table" w:styleId="a5">
    <w:name w:val="Table Grid"/>
    <w:basedOn w:val="a1"/>
    <w:uiPriority w:val="59"/>
    <w:rsid w:val="00394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05B19"/>
    <w:rPr>
      <w:rFonts w:ascii="Tahoma" w:hAnsi="Tahoma" w:cs="Tahoma"/>
      <w:sz w:val="16"/>
      <w:szCs w:val="16"/>
    </w:rPr>
  </w:style>
  <w:style w:type="character" w:customStyle="1" w:styleId="a7">
    <w:name w:val="Текст выноски Знак"/>
    <w:basedOn w:val="a0"/>
    <w:link w:val="a6"/>
    <w:uiPriority w:val="99"/>
    <w:semiHidden/>
    <w:rsid w:val="00905B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18"/>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F5918"/>
    <w:pPr>
      <w:keepNext/>
      <w:ind w:firstLine="872"/>
      <w:jc w:val="both"/>
      <w:outlineLvl w:val="0"/>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918"/>
    <w:rPr>
      <w:rFonts w:ascii="Times New Roman" w:eastAsia="Times New Roman" w:hAnsi="Times New Roman" w:cs="Times New Roman"/>
      <w:b/>
      <w:sz w:val="28"/>
      <w:szCs w:val="24"/>
      <w:lang w:val="uk-UA" w:eastAsia="ru-RU"/>
    </w:rPr>
  </w:style>
  <w:style w:type="paragraph" w:styleId="a3">
    <w:name w:val="Body Text Indent"/>
    <w:basedOn w:val="a"/>
    <w:link w:val="a4"/>
    <w:semiHidden/>
    <w:unhideWhenUsed/>
    <w:rsid w:val="00AF5918"/>
    <w:pPr>
      <w:ind w:firstLine="900"/>
      <w:jc w:val="both"/>
    </w:pPr>
    <w:rPr>
      <w:b/>
      <w:lang w:val="uk-UA"/>
    </w:rPr>
  </w:style>
  <w:style w:type="character" w:customStyle="1" w:styleId="a4">
    <w:name w:val="Основной текст с отступом Знак"/>
    <w:basedOn w:val="a0"/>
    <w:link w:val="a3"/>
    <w:semiHidden/>
    <w:rsid w:val="00AF5918"/>
    <w:rPr>
      <w:rFonts w:ascii="Times New Roman" w:eastAsia="Times New Roman" w:hAnsi="Times New Roman" w:cs="Times New Roman"/>
      <w:b/>
      <w:sz w:val="28"/>
      <w:szCs w:val="24"/>
      <w:lang w:val="uk-UA" w:eastAsia="ru-RU"/>
    </w:rPr>
  </w:style>
  <w:style w:type="paragraph" w:styleId="2">
    <w:name w:val="Body Text Indent 2"/>
    <w:basedOn w:val="a"/>
    <w:link w:val="20"/>
    <w:semiHidden/>
    <w:unhideWhenUsed/>
    <w:rsid w:val="00AF5918"/>
    <w:pPr>
      <w:ind w:firstLine="872"/>
      <w:jc w:val="both"/>
    </w:pPr>
    <w:rPr>
      <w:lang w:val="uk-UA"/>
    </w:rPr>
  </w:style>
  <w:style w:type="character" w:customStyle="1" w:styleId="20">
    <w:name w:val="Основной текст с отступом 2 Знак"/>
    <w:basedOn w:val="a0"/>
    <w:link w:val="2"/>
    <w:semiHidden/>
    <w:rsid w:val="00AF5918"/>
    <w:rPr>
      <w:rFonts w:ascii="Times New Roman" w:eastAsia="Times New Roman" w:hAnsi="Times New Roman" w:cs="Times New Roman"/>
      <w:sz w:val="28"/>
      <w:szCs w:val="24"/>
      <w:lang w:val="uk-UA" w:eastAsia="ru-RU"/>
    </w:rPr>
  </w:style>
  <w:style w:type="paragraph" w:styleId="3">
    <w:name w:val="Body Text Indent 3"/>
    <w:basedOn w:val="a"/>
    <w:link w:val="30"/>
    <w:semiHidden/>
    <w:unhideWhenUsed/>
    <w:rsid w:val="00AF5918"/>
    <w:pPr>
      <w:ind w:firstLine="872"/>
      <w:jc w:val="both"/>
    </w:pPr>
    <w:rPr>
      <w:color w:val="000000"/>
      <w:lang w:val="uk-UA"/>
    </w:rPr>
  </w:style>
  <w:style w:type="character" w:customStyle="1" w:styleId="30">
    <w:name w:val="Основной текст с отступом 3 Знак"/>
    <w:basedOn w:val="a0"/>
    <w:link w:val="3"/>
    <w:semiHidden/>
    <w:rsid w:val="00AF5918"/>
    <w:rPr>
      <w:rFonts w:ascii="Times New Roman" w:eastAsia="Times New Roman" w:hAnsi="Times New Roman" w:cs="Times New Roman"/>
      <w:color w:val="000000"/>
      <w:sz w:val="28"/>
      <w:szCs w:val="24"/>
      <w:lang w:val="uk-UA" w:eastAsia="ru-RU"/>
    </w:rPr>
  </w:style>
</w:styles>
</file>

<file path=word/webSettings.xml><?xml version="1.0" encoding="utf-8"?>
<w:webSettings xmlns:r="http://schemas.openxmlformats.org/officeDocument/2006/relationships" xmlns:w="http://schemas.openxmlformats.org/wordprocessingml/2006/main">
  <w:divs>
    <w:div w:id="17634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k.wikipedia.org/wiki/%D0%A1%D1%83%D1%85%D0%BE%D0%B2%D1%96%D0%B9" TargetMode="External"/><Relationship Id="rId5" Type="http://schemas.openxmlformats.org/officeDocument/2006/relationships/hyperlink" Target="https://uk.wikipedia.org/wiki/%D0%9B%D1%96%D1%82%D0%B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2038-732A-4332-8E0F-916FC0EB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2017-12-13T13:17:00Z</cp:lastPrinted>
  <dcterms:created xsi:type="dcterms:W3CDTF">2017-12-11T14:28:00Z</dcterms:created>
  <dcterms:modified xsi:type="dcterms:W3CDTF">2017-12-13T15:30:00Z</dcterms:modified>
</cp:coreProperties>
</file>