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A84" w:rsidRDefault="00794369" w:rsidP="00671A84">
      <w:pPr>
        <w:ind w:firstLine="5387"/>
        <w:rPr>
          <w:sz w:val="28"/>
          <w:szCs w:val="28"/>
          <w:lang w:val="uk-UA"/>
        </w:rPr>
      </w:pPr>
      <w:r>
        <w:rPr>
          <w:sz w:val="28"/>
          <w:szCs w:val="28"/>
          <w:lang w:val="uk-UA"/>
        </w:rPr>
        <w:t>Додаток 11</w:t>
      </w:r>
      <w:bookmarkStart w:id="0" w:name="_GoBack"/>
      <w:bookmarkEnd w:id="0"/>
    </w:p>
    <w:p w:rsidR="00794369" w:rsidRDefault="00794369" w:rsidP="00671A84">
      <w:pPr>
        <w:ind w:firstLine="5387"/>
        <w:rPr>
          <w:sz w:val="28"/>
          <w:szCs w:val="28"/>
          <w:lang w:val="uk-UA"/>
        </w:rPr>
      </w:pPr>
      <w:r>
        <w:rPr>
          <w:sz w:val="28"/>
          <w:szCs w:val="28"/>
          <w:lang w:val="uk-UA"/>
        </w:rPr>
        <w:t>до Інструкції з діловодства в</w:t>
      </w:r>
    </w:p>
    <w:p w:rsidR="00671A84" w:rsidRDefault="00794369" w:rsidP="00671A84">
      <w:pPr>
        <w:ind w:firstLine="5387"/>
        <w:rPr>
          <w:sz w:val="28"/>
          <w:szCs w:val="28"/>
          <w:lang w:val="uk-UA"/>
        </w:rPr>
      </w:pPr>
      <w:r>
        <w:rPr>
          <w:sz w:val="28"/>
          <w:szCs w:val="28"/>
          <w:lang w:val="uk-UA"/>
        </w:rPr>
        <w:t>районній державної адміністрації</w:t>
      </w:r>
    </w:p>
    <w:p w:rsidR="00794369" w:rsidRPr="00671A84" w:rsidRDefault="00794369" w:rsidP="00671A84">
      <w:pPr>
        <w:ind w:firstLine="5387"/>
        <w:rPr>
          <w:sz w:val="28"/>
          <w:szCs w:val="28"/>
          <w:lang w:val="uk-UA"/>
        </w:rPr>
      </w:pPr>
      <w:r w:rsidRPr="00671A84">
        <w:rPr>
          <w:sz w:val="28"/>
          <w:szCs w:val="28"/>
          <w:lang w:val="uk-UA"/>
        </w:rPr>
        <w:t xml:space="preserve">(пункт 180) </w:t>
      </w:r>
    </w:p>
    <w:p w:rsidR="00794369" w:rsidRDefault="00794369" w:rsidP="00794369">
      <w:pPr>
        <w:jc w:val="center"/>
        <w:rPr>
          <w:color w:val="FF0000"/>
          <w:sz w:val="28"/>
          <w:szCs w:val="28"/>
          <w:lang w:val="uk-UA"/>
        </w:rPr>
      </w:pPr>
    </w:p>
    <w:p w:rsidR="00794369" w:rsidRDefault="00794369" w:rsidP="00794369">
      <w:pPr>
        <w:jc w:val="center"/>
        <w:rPr>
          <w:b/>
          <w:sz w:val="32"/>
          <w:szCs w:val="32"/>
          <w:lang w:val="uk-UA"/>
        </w:rPr>
      </w:pPr>
      <w:r w:rsidRPr="00794369">
        <w:rPr>
          <w:b/>
          <w:sz w:val="32"/>
          <w:szCs w:val="32"/>
          <w:lang w:val="uk-UA"/>
        </w:rPr>
        <w:t>СТРОКИ</w:t>
      </w:r>
    </w:p>
    <w:p w:rsidR="00794369" w:rsidRDefault="00794369" w:rsidP="00794369">
      <w:pPr>
        <w:jc w:val="center"/>
        <w:rPr>
          <w:b/>
          <w:sz w:val="28"/>
          <w:szCs w:val="28"/>
          <w:lang w:val="uk-UA"/>
        </w:rPr>
      </w:pPr>
      <w:r>
        <w:rPr>
          <w:b/>
          <w:sz w:val="28"/>
          <w:szCs w:val="28"/>
          <w:lang w:val="uk-UA"/>
        </w:rPr>
        <w:t>виконання основних документів</w:t>
      </w:r>
    </w:p>
    <w:p w:rsidR="003E7BA8" w:rsidRDefault="00794369" w:rsidP="00794369">
      <w:pPr>
        <w:ind w:firstLine="567"/>
        <w:jc w:val="both"/>
        <w:rPr>
          <w:sz w:val="28"/>
          <w:szCs w:val="28"/>
          <w:lang w:val="uk-UA"/>
        </w:rPr>
      </w:pPr>
      <w:r>
        <w:rPr>
          <w:sz w:val="28"/>
          <w:szCs w:val="28"/>
          <w:lang w:val="uk-UA"/>
        </w:rPr>
        <w:t xml:space="preserve">     1.</w:t>
      </w:r>
      <w:r w:rsidRPr="00794369">
        <w:rPr>
          <w:sz w:val="28"/>
          <w:szCs w:val="28"/>
          <w:lang w:val="uk-UA"/>
        </w:rPr>
        <w:t xml:space="preserve">Акти та доручення Президента України </w:t>
      </w:r>
      <w:r w:rsidR="00D41222">
        <w:rPr>
          <w:sz w:val="28"/>
          <w:szCs w:val="28"/>
          <w:lang w:val="uk-UA"/>
        </w:rPr>
        <w:t>– 30 днів з дати набирання ним чинності, якщо цим актом не передбачено строк виконання визначеного ним завдання.</w:t>
      </w:r>
    </w:p>
    <w:p w:rsidR="003E7BA8" w:rsidRDefault="00D41222" w:rsidP="00794369">
      <w:pPr>
        <w:ind w:firstLine="567"/>
        <w:jc w:val="both"/>
        <w:rPr>
          <w:sz w:val="28"/>
          <w:szCs w:val="28"/>
          <w:lang w:val="uk-UA"/>
        </w:rPr>
      </w:pPr>
      <w:r>
        <w:rPr>
          <w:sz w:val="28"/>
          <w:szCs w:val="28"/>
          <w:lang w:val="uk-UA"/>
        </w:rPr>
        <w:t xml:space="preserve">     </w:t>
      </w:r>
      <w:r w:rsidR="003E7BA8">
        <w:rPr>
          <w:sz w:val="28"/>
          <w:szCs w:val="28"/>
          <w:lang w:val="uk-UA"/>
        </w:rPr>
        <w:t>2. Запит</w:t>
      </w:r>
      <w:r w:rsidR="001010E7">
        <w:rPr>
          <w:sz w:val="28"/>
          <w:szCs w:val="28"/>
          <w:lang w:val="uk-UA"/>
        </w:rPr>
        <w:t>и</w:t>
      </w:r>
      <w:r w:rsidR="003E7BA8">
        <w:rPr>
          <w:sz w:val="28"/>
          <w:szCs w:val="28"/>
          <w:lang w:val="uk-UA"/>
        </w:rPr>
        <w:t xml:space="preserve"> народного депутата України – згідно з вимогами Закону України «Про статус </w:t>
      </w:r>
      <w:r w:rsidR="001010E7">
        <w:rPr>
          <w:sz w:val="28"/>
          <w:szCs w:val="28"/>
          <w:lang w:val="uk-UA"/>
        </w:rPr>
        <w:t>народного депутата України – у 15 денний строк з моменту його одержання</w:t>
      </w:r>
    </w:p>
    <w:p w:rsidR="001010E7" w:rsidRDefault="001010E7" w:rsidP="001010E7">
      <w:pPr>
        <w:ind w:firstLine="567"/>
        <w:jc w:val="both"/>
        <w:rPr>
          <w:sz w:val="28"/>
          <w:szCs w:val="28"/>
          <w:lang w:val="uk-UA"/>
        </w:rPr>
      </w:pPr>
      <w:r>
        <w:rPr>
          <w:sz w:val="28"/>
          <w:szCs w:val="28"/>
          <w:lang w:val="uk-UA"/>
        </w:rPr>
        <w:t xml:space="preserve">    звернення  народних депутатів України згідно з вимогами Закону України «Про статус народного депутата України – у 10 денний строк з моменту його одержання;</w:t>
      </w:r>
    </w:p>
    <w:p w:rsidR="001010E7" w:rsidRDefault="001010E7" w:rsidP="001010E7">
      <w:pPr>
        <w:ind w:firstLine="567"/>
        <w:jc w:val="both"/>
        <w:rPr>
          <w:sz w:val="28"/>
          <w:szCs w:val="28"/>
          <w:lang w:val="uk-UA"/>
        </w:rPr>
      </w:pPr>
      <w:r>
        <w:rPr>
          <w:sz w:val="28"/>
          <w:szCs w:val="28"/>
          <w:lang w:val="uk-UA"/>
        </w:rPr>
        <w:t>звернення депутата Верховної Ради Автономної Республіки Крим – згідно з вимогами Закону України «Про статус депутата Верховної Ради Автономної Республіки Крим»</w:t>
      </w:r>
    </w:p>
    <w:p w:rsidR="001010E7" w:rsidRDefault="001010E7" w:rsidP="001010E7">
      <w:pPr>
        <w:ind w:firstLine="567"/>
        <w:jc w:val="both"/>
        <w:rPr>
          <w:sz w:val="28"/>
          <w:szCs w:val="28"/>
          <w:lang w:val="uk-UA"/>
        </w:rPr>
      </w:pPr>
      <w:r>
        <w:rPr>
          <w:sz w:val="28"/>
          <w:szCs w:val="28"/>
          <w:lang w:val="uk-UA"/>
        </w:rPr>
        <w:t>звернення депутата місцевої ради – згідно з вимогами Закону України «Про статус депутатів місцевих рад».</w:t>
      </w:r>
    </w:p>
    <w:p w:rsidR="001010E7" w:rsidRDefault="001010E7" w:rsidP="001010E7">
      <w:pPr>
        <w:ind w:firstLine="567"/>
        <w:jc w:val="both"/>
        <w:rPr>
          <w:sz w:val="28"/>
          <w:szCs w:val="28"/>
          <w:lang w:val="uk-UA"/>
        </w:rPr>
      </w:pPr>
      <w:r>
        <w:rPr>
          <w:sz w:val="28"/>
          <w:szCs w:val="28"/>
          <w:lang w:val="uk-UA"/>
        </w:rPr>
        <w:t>3. Якщо запит (звернення)</w:t>
      </w:r>
      <w:r w:rsidRPr="001010E7">
        <w:rPr>
          <w:sz w:val="28"/>
          <w:szCs w:val="28"/>
          <w:lang w:val="uk-UA"/>
        </w:rPr>
        <w:t xml:space="preserve"> </w:t>
      </w:r>
      <w:r w:rsidR="004902DB">
        <w:rPr>
          <w:sz w:val="28"/>
          <w:szCs w:val="28"/>
          <w:lang w:val="uk-UA"/>
        </w:rPr>
        <w:t>народного</w:t>
      </w:r>
      <w:r>
        <w:rPr>
          <w:sz w:val="28"/>
          <w:szCs w:val="28"/>
          <w:lang w:val="uk-UA"/>
        </w:rPr>
        <w:t xml:space="preserve"> </w:t>
      </w:r>
      <w:r w:rsidR="004902DB">
        <w:rPr>
          <w:sz w:val="28"/>
          <w:szCs w:val="28"/>
          <w:lang w:val="uk-UA"/>
        </w:rPr>
        <w:t>депутата</w:t>
      </w:r>
      <w:r>
        <w:rPr>
          <w:sz w:val="28"/>
          <w:szCs w:val="28"/>
          <w:lang w:val="uk-UA"/>
        </w:rPr>
        <w:t xml:space="preserve"> України (депутата Верховної Ради Автономної Республіки Крим</w:t>
      </w:r>
      <w:r w:rsidR="004902DB">
        <w:rPr>
          <w:sz w:val="28"/>
          <w:szCs w:val="28"/>
          <w:lang w:val="uk-UA"/>
        </w:rPr>
        <w:t>,</w:t>
      </w:r>
      <w:r w:rsidR="004902DB" w:rsidRPr="004902DB">
        <w:rPr>
          <w:sz w:val="28"/>
          <w:szCs w:val="28"/>
          <w:lang w:val="uk-UA"/>
        </w:rPr>
        <w:t xml:space="preserve"> </w:t>
      </w:r>
      <w:r w:rsidR="004902DB">
        <w:rPr>
          <w:sz w:val="28"/>
          <w:szCs w:val="28"/>
          <w:lang w:val="uk-UA"/>
        </w:rPr>
        <w:t>депутата місцевої ради) з об’єктивних причин не може бути розглянуто в установлений строк, надсилається письмове повідомлення суб’єктам внесення запиту(звернення) із зазначенням причин продовження строку розгляду.</w:t>
      </w:r>
    </w:p>
    <w:p w:rsidR="004902DB" w:rsidRDefault="004902DB" w:rsidP="001010E7">
      <w:pPr>
        <w:ind w:firstLine="567"/>
        <w:jc w:val="both"/>
        <w:rPr>
          <w:sz w:val="28"/>
          <w:szCs w:val="28"/>
          <w:lang w:val="uk-UA"/>
        </w:rPr>
      </w:pPr>
      <w:r>
        <w:rPr>
          <w:sz w:val="28"/>
          <w:szCs w:val="28"/>
          <w:lang w:val="uk-UA"/>
        </w:rPr>
        <w:t xml:space="preserve">    Строк розгляду депутатського звернення з урахуванням строку продовження не може перевищувати 30днів з моменту його надходження.</w:t>
      </w:r>
    </w:p>
    <w:p w:rsidR="00D92A48" w:rsidRDefault="00D92A48" w:rsidP="001010E7">
      <w:pPr>
        <w:ind w:firstLine="567"/>
        <w:jc w:val="both"/>
        <w:rPr>
          <w:sz w:val="28"/>
          <w:szCs w:val="28"/>
          <w:lang w:val="uk-UA"/>
        </w:rPr>
      </w:pPr>
      <w:r>
        <w:rPr>
          <w:sz w:val="28"/>
          <w:szCs w:val="28"/>
          <w:lang w:val="uk-UA"/>
        </w:rPr>
        <w:t xml:space="preserve">   Звернення громадян не більше одного місяця від дня їх надходження, а ті, які не потребують додаткового вивчення – невідкладно, але не пізніше п’ятнадцяти днів від дня їх отримання. Якщо в місячний термін вирішити порушені питання неможливо,керівник відповідного органу, підприємства ,установи, організації встановлюють необхідний термін для його розгляду, про що повідомляється особі, яка подала звернення. При цьому загальний термін вирішення питань, порушених у зверненні, не може перевищувати сорока п’яти днів. Якщо питання порушені в зверненні, не </w:t>
      </w:r>
      <w:r w:rsidR="00E33A73">
        <w:rPr>
          <w:sz w:val="28"/>
          <w:szCs w:val="28"/>
          <w:lang w:val="uk-UA"/>
        </w:rPr>
        <w:t>входять до наданих повноважень, вони в термін не більше п’яти днів пересилається за належністю.</w:t>
      </w:r>
    </w:p>
    <w:p w:rsidR="004902DB" w:rsidRDefault="004902DB" w:rsidP="001010E7">
      <w:pPr>
        <w:ind w:firstLine="567"/>
        <w:jc w:val="both"/>
        <w:rPr>
          <w:sz w:val="28"/>
          <w:szCs w:val="28"/>
          <w:lang w:val="uk-UA"/>
        </w:rPr>
      </w:pPr>
      <w:r>
        <w:rPr>
          <w:sz w:val="28"/>
          <w:szCs w:val="28"/>
          <w:lang w:val="uk-UA"/>
        </w:rPr>
        <w:t>4. Рішення Кабінету Міністрів України щодо доопрацювання проектів нормативно-правових актів - протягом 10днів  з дня прийняття відповідного рішення не встановлено інший строк.</w:t>
      </w:r>
    </w:p>
    <w:p w:rsidR="004902DB" w:rsidRDefault="004902DB" w:rsidP="001010E7">
      <w:pPr>
        <w:ind w:firstLine="567"/>
        <w:jc w:val="both"/>
        <w:rPr>
          <w:sz w:val="28"/>
          <w:szCs w:val="28"/>
          <w:lang w:val="uk-UA"/>
        </w:rPr>
      </w:pPr>
      <w:r>
        <w:rPr>
          <w:sz w:val="28"/>
          <w:szCs w:val="28"/>
          <w:lang w:val="uk-UA"/>
        </w:rPr>
        <w:t>5. Постанови та висновки Колегії Рахункової палати - протягом 15 днів з дня їх реєстрації в установі, якщо в них не встановлено інший строк.</w:t>
      </w:r>
    </w:p>
    <w:p w:rsidR="00671A84" w:rsidRDefault="00671A84" w:rsidP="001010E7">
      <w:pPr>
        <w:ind w:firstLine="567"/>
        <w:jc w:val="both"/>
        <w:rPr>
          <w:sz w:val="28"/>
          <w:szCs w:val="28"/>
          <w:lang w:val="uk-UA"/>
        </w:rPr>
      </w:pPr>
    </w:p>
    <w:p w:rsidR="00671A84" w:rsidRDefault="00671A84" w:rsidP="001010E7">
      <w:pPr>
        <w:ind w:firstLine="567"/>
        <w:jc w:val="both"/>
        <w:rPr>
          <w:sz w:val="28"/>
          <w:szCs w:val="28"/>
          <w:lang w:val="uk-UA"/>
        </w:rPr>
      </w:pPr>
    </w:p>
    <w:p w:rsidR="00671A84" w:rsidRDefault="00671A84" w:rsidP="001010E7">
      <w:pPr>
        <w:ind w:firstLine="567"/>
        <w:jc w:val="both"/>
        <w:rPr>
          <w:sz w:val="28"/>
          <w:szCs w:val="28"/>
          <w:lang w:val="uk-UA"/>
        </w:rPr>
      </w:pPr>
    </w:p>
    <w:p w:rsidR="00671A84" w:rsidRDefault="00671A84" w:rsidP="00671A84">
      <w:pPr>
        <w:ind w:firstLine="6096"/>
        <w:jc w:val="both"/>
        <w:rPr>
          <w:sz w:val="28"/>
          <w:szCs w:val="28"/>
          <w:lang w:val="uk-UA"/>
        </w:rPr>
      </w:pPr>
      <w:r>
        <w:rPr>
          <w:sz w:val="28"/>
          <w:szCs w:val="28"/>
          <w:lang w:val="uk-UA"/>
        </w:rPr>
        <w:lastRenderedPageBreak/>
        <w:t>Продовження додатку 11</w:t>
      </w:r>
    </w:p>
    <w:p w:rsidR="00671A84" w:rsidRDefault="00671A84" w:rsidP="001010E7">
      <w:pPr>
        <w:ind w:firstLine="567"/>
        <w:jc w:val="both"/>
        <w:rPr>
          <w:sz w:val="28"/>
          <w:szCs w:val="28"/>
          <w:lang w:val="uk-UA"/>
        </w:rPr>
      </w:pPr>
    </w:p>
    <w:p w:rsidR="004902DB" w:rsidRDefault="004902DB" w:rsidP="001010E7">
      <w:pPr>
        <w:ind w:firstLine="567"/>
        <w:jc w:val="both"/>
        <w:rPr>
          <w:sz w:val="28"/>
          <w:szCs w:val="28"/>
          <w:lang w:val="uk-UA"/>
        </w:rPr>
      </w:pPr>
      <w:r>
        <w:rPr>
          <w:sz w:val="28"/>
          <w:szCs w:val="28"/>
          <w:lang w:val="uk-UA"/>
        </w:rPr>
        <w:t>6. Погодження проектів актів заінтересованими органами - у строк, установлений їх головним розробником відповідно до вимог Регламенту Кабінету Міністрів України.</w:t>
      </w:r>
    </w:p>
    <w:p w:rsidR="004902DB" w:rsidRDefault="004902DB" w:rsidP="001010E7">
      <w:pPr>
        <w:ind w:firstLine="567"/>
        <w:jc w:val="both"/>
        <w:rPr>
          <w:sz w:val="28"/>
          <w:szCs w:val="28"/>
          <w:lang w:val="uk-UA"/>
        </w:rPr>
      </w:pPr>
      <w:r>
        <w:rPr>
          <w:sz w:val="28"/>
          <w:szCs w:val="28"/>
          <w:lang w:val="uk-UA"/>
        </w:rPr>
        <w:t xml:space="preserve">7. Запит на публічну інформацію від фізичної, юридичної особи, об’єднання громадян без статусу юридичної особи, крім суб’єктів </w:t>
      </w:r>
      <w:r w:rsidR="00D92A48">
        <w:rPr>
          <w:sz w:val="28"/>
          <w:szCs w:val="28"/>
          <w:lang w:val="uk-UA"/>
        </w:rPr>
        <w:t>владних повноважень та надання відповіді на запит на інформацію - протягом строку, визначеного статтею 20 Закону України «Про доступ до публічної</w:t>
      </w:r>
      <w:r>
        <w:rPr>
          <w:sz w:val="28"/>
          <w:szCs w:val="28"/>
          <w:lang w:val="uk-UA"/>
        </w:rPr>
        <w:t xml:space="preserve"> </w:t>
      </w:r>
      <w:r w:rsidR="00D92A48">
        <w:rPr>
          <w:sz w:val="28"/>
          <w:szCs w:val="28"/>
          <w:lang w:val="uk-UA"/>
        </w:rPr>
        <w:t>інформації».</w:t>
      </w:r>
    </w:p>
    <w:p w:rsidR="00D92A48" w:rsidRDefault="00D92A48" w:rsidP="001010E7">
      <w:pPr>
        <w:ind w:firstLine="567"/>
        <w:jc w:val="both"/>
        <w:rPr>
          <w:sz w:val="28"/>
          <w:szCs w:val="28"/>
          <w:lang w:val="uk-UA"/>
        </w:rPr>
      </w:pPr>
      <w:r>
        <w:rPr>
          <w:sz w:val="28"/>
          <w:szCs w:val="28"/>
          <w:lang w:val="uk-UA"/>
        </w:rPr>
        <w:t>8. Адвокатський запит – не пізніше п’яти робочих днів з дня отримання запиту.</w:t>
      </w:r>
    </w:p>
    <w:p w:rsidR="00794369" w:rsidRDefault="00E33A73" w:rsidP="001010E7">
      <w:pPr>
        <w:ind w:firstLine="567"/>
        <w:jc w:val="both"/>
        <w:rPr>
          <w:sz w:val="28"/>
          <w:szCs w:val="28"/>
          <w:lang w:val="uk-UA"/>
        </w:rPr>
      </w:pPr>
      <w:r w:rsidRPr="00E33A73">
        <w:rPr>
          <w:sz w:val="28"/>
          <w:szCs w:val="28"/>
          <w:lang w:val="uk-UA"/>
        </w:rPr>
        <w:t>9.</w:t>
      </w:r>
      <w:r>
        <w:rPr>
          <w:sz w:val="28"/>
          <w:szCs w:val="28"/>
          <w:lang w:val="uk-UA"/>
        </w:rPr>
        <w:t>Запити Національного агентства з питань запобігання корупції на документи чи інформацію - упродовж 10 робочих днів з дня одержання запиту.</w:t>
      </w:r>
    </w:p>
    <w:p w:rsidR="00E33A73" w:rsidRDefault="00E33A73" w:rsidP="001010E7">
      <w:pPr>
        <w:ind w:firstLine="567"/>
        <w:jc w:val="both"/>
        <w:rPr>
          <w:sz w:val="28"/>
          <w:szCs w:val="28"/>
          <w:lang w:val="uk-UA"/>
        </w:rPr>
      </w:pPr>
      <w:r>
        <w:rPr>
          <w:sz w:val="28"/>
          <w:szCs w:val="28"/>
          <w:lang w:val="uk-UA"/>
        </w:rPr>
        <w:t>10. Доручення голови обласної державної адміністрації у визначені терміни. Для довгострокових документів зі строками «Постійно» або «протягом року» передбачено періодичне звітування ( вперше-протягом 30 днів з  дня підписання, у подальшому - щокварталу або що півроку).</w:t>
      </w:r>
    </w:p>
    <w:p w:rsidR="00E33A73" w:rsidRDefault="005C547C" w:rsidP="001010E7">
      <w:pPr>
        <w:ind w:firstLine="567"/>
        <w:jc w:val="both"/>
        <w:rPr>
          <w:sz w:val="28"/>
          <w:szCs w:val="28"/>
          <w:lang w:val="uk-UA"/>
        </w:rPr>
      </w:pPr>
      <w:r>
        <w:rPr>
          <w:sz w:val="28"/>
          <w:szCs w:val="28"/>
          <w:lang w:val="uk-UA"/>
        </w:rPr>
        <w:t>11. Погодження проектів розпоряджень голови районної державної адміністрації – не пізніше ніж у дводенний строк після їх подання головним розробником.</w:t>
      </w:r>
    </w:p>
    <w:p w:rsidR="005C547C" w:rsidRDefault="005C547C" w:rsidP="001010E7">
      <w:pPr>
        <w:ind w:firstLine="567"/>
        <w:jc w:val="both"/>
        <w:rPr>
          <w:sz w:val="28"/>
          <w:szCs w:val="28"/>
          <w:lang w:val="uk-UA"/>
        </w:rPr>
      </w:pPr>
      <w:r>
        <w:rPr>
          <w:sz w:val="28"/>
          <w:szCs w:val="28"/>
          <w:lang w:val="uk-UA"/>
        </w:rPr>
        <w:t>12. Оформлення протоколів за результатами прийнятих на нарадах рішень – триденний строк.</w:t>
      </w:r>
    </w:p>
    <w:p w:rsidR="005C547C" w:rsidRDefault="005C547C" w:rsidP="001010E7">
      <w:pPr>
        <w:ind w:firstLine="567"/>
        <w:jc w:val="both"/>
        <w:rPr>
          <w:sz w:val="28"/>
          <w:szCs w:val="28"/>
          <w:lang w:val="uk-UA"/>
        </w:rPr>
      </w:pPr>
    </w:p>
    <w:p w:rsidR="005C547C" w:rsidRDefault="005C547C" w:rsidP="001010E7">
      <w:pPr>
        <w:ind w:firstLine="567"/>
        <w:jc w:val="both"/>
        <w:rPr>
          <w:sz w:val="28"/>
          <w:szCs w:val="28"/>
          <w:lang w:val="uk-UA"/>
        </w:rPr>
      </w:pPr>
    </w:p>
    <w:p w:rsidR="005C547C" w:rsidRDefault="005C547C" w:rsidP="005C547C">
      <w:pPr>
        <w:ind w:firstLine="567"/>
        <w:jc w:val="center"/>
        <w:rPr>
          <w:sz w:val="28"/>
          <w:szCs w:val="28"/>
          <w:lang w:val="uk-UA"/>
        </w:rPr>
      </w:pPr>
      <w:r>
        <w:rPr>
          <w:sz w:val="28"/>
          <w:szCs w:val="28"/>
          <w:lang w:val="uk-UA"/>
        </w:rPr>
        <w:t>______________</w:t>
      </w:r>
    </w:p>
    <w:p w:rsidR="00E33A73" w:rsidRPr="00E33A73" w:rsidRDefault="00E33A73" w:rsidP="001010E7">
      <w:pPr>
        <w:ind w:firstLine="567"/>
        <w:jc w:val="both"/>
        <w:rPr>
          <w:sz w:val="28"/>
          <w:szCs w:val="28"/>
          <w:lang w:val="uk-UA"/>
        </w:rPr>
      </w:pPr>
    </w:p>
    <w:p w:rsidR="00794369" w:rsidRDefault="00794369" w:rsidP="00794369">
      <w:pPr>
        <w:jc w:val="center"/>
        <w:rPr>
          <w:color w:val="FF0000"/>
          <w:sz w:val="28"/>
          <w:szCs w:val="28"/>
          <w:lang w:val="uk-UA"/>
        </w:rPr>
      </w:pPr>
    </w:p>
    <w:p w:rsidR="005C6B0D" w:rsidRPr="004902DB" w:rsidRDefault="005C6B0D">
      <w:pPr>
        <w:rPr>
          <w:lang w:val="uk-UA"/>
        </w:rPr>
      </w:pPr>
    </w:p>
    <w:sectPr w:rsidR="005C6B0D" w:rsidRPr="004902DB" w:rsidSect="00671A84">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7709BE"/>
    <w:multiLevelType w:val="hybridMultilevel"/>
    <w:tmpl w:val="3230A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369"/>
    <w:rsid w:val="001010E7"/>
    <w:rsid w:val="00235CBA"/>
    <w:rsid w:val="003E7BA8"/>
    <w:rsid w:val="004902DB"/>
    <w:rsid w:val="005C547C"/>
    <w:rsid w:val="005C6B0D"/>
    <w:rsid w:val="00671A84"/>
    <w:rsid w:val="00794369"/>
    <w:rsid w:val="00D41222"/>
    <w:rsid w:val="00D92A48"/>
    <w:rsid w:val="00E33A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36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43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36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43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94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524</Words>
  <Characters>2989</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2021-05-12T12:53:00Z</cp:lastPrinted>
  <dcterms:created xsi:type="dcterms:W3CDTF">2021-05-06T12:44:00Z</dcterms:created>
  <dcterms:modified xsi:type="dcterms:W3CDTF">2021-05-12T12:54:00Z</dcterms:modified>
</cp:coreProperties>
</file>