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CF" w:rsidRPr="00B600DD" w:rsidRDefault="00DC72CF" w:rsidP="00DC72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600DD">
        <w:rPr>
          <w:rFonts w:ascii="Times New Roman" w:hAnsi="Times New Roman" w:cs="Times New Roman"/>
          <w:b/>
          <w:sz w:val="36"/>
          <w:szCs w:val="28"/>
          <w:lang w:val="uk-UA"/>
        </w:rPr>
        <w:t>Програма «круглого столу»</w:t>
      </w:r>
    </w:p>
    <w:p w:rsidR="00DC72CF" w:rsidRPr="00B600DD" w:rsidRDefault="00DC72CF" w:rsidP="00DC72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Роль Інститутів громадянського суспільства в розвитку українського суспільства (</w:t>
      </w:r>
      <w:r w:rsidRPr="00B600DD">
        <w:rPr>
          <w:rFonts w:ascii="Times New Roman" w:hAnsi="Times New Roman" w:cs="Times New Roman"/>
          <w:i/>
          <w:sz w:val="28"/>
          <w:szCs w:val="28"/>
          <w:lang w:val="uk-UA"/>
        </w:rPr>
        <w:t>вступне слово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організаторів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Представлення Інститутів громадянського суспільства (</w:t>
      </w:r>
      <w:r w:rsidRPr="00B600DD">
        <w:rPr>
          <w:rFonts w:ascii="Times New Roman" w:hAnsi="Times New Roman" w:cs="Times New Roman"/>
          <w:i/>
          <w:sz w:val="28"/>
          <w:szCs w:val="28"/>
          <w:lang w:val="uk-UA"/>
        </w:rPr>
        <w:t>виступ 5-7 хвилин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Розгляд форм та методів роботи Інститутів громадянського суспільства. Робота з міжнародними фондами. Обговорення питання.</w:t>
      </w: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Презентація проектів Інститутів громадянського суспільства для впровадження на місцях та заходи з їх впровадження. Обговорення.</w:t>
      </w: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72CF" w:rsidRDefault="00DC72CF" w:rsidP="00DC7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Заключна частина: висновки.</w:t>
      </w:r>
    </w:p>
    <w:p w:rsidR="00DC72CF" w:rsidRDefault="00DC72CF" w:rsidP="00DC72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A7EEC" w:rsidRDefault="004A7EEC"/>
    <w:sectPr w:rsidR="004A7EEC" w:rsidSect="004A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72CF"/>
    <w:rsid w:val="004A7EEC"/>
    <w:rsid w:val="00DC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CtrlSoft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2017-08-14T11:52:00Z</dcterms:created>
  <dcterms:modified xsi:type="dcterms:W3CDTF">2017-08-14T11:54:00Z</dcterms:modified>
</cp:coreProperties>
</file>