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E2" w:rsidRPr="001B21E2" w:rsidRDefault="001B21E2" w:rsidP="001B21E2">
      <w:pPr>
        <w:pStyle w:val="a3"/>
        <w:jc w:val="center"/>
        <w:rPr>
          <w:rStyle w:val="FontStyle22"/>
          <w:b/>
          <w:sz w:val="28"/>
          <w:szCs w:val="22"/>
        </w:rPr>
      </w:pPr>
      <w:r w:rsidRPr="001B21E2">
        <w:rPr>
          <w:rStyle w:val="FontStyle22"/>
          <w:b/>
          <w:sz w:val="28"/>
          <w:szCs w:val="22"/>
        </w:rPr>
        <w:t>До відома підприємств району.</w:t>
      </w:r>
    </w:p>
    <w:p w:rsidR="001B21E2" w:rsidRPr="001B21E2" w:rsidRDefault="001B21E2" w:rsidP="001B21E2">
      <w:pPr>
        <w:pStyle w:val="a3"/>
        <w:jc w:val="both"/>
        <w:rPr>
          <w:rStyle w:val="FontStyle22"/>
          <w:sz w:val="28"/>
          <w:szCs w:val="22"/>
        </w:rPr>
      </w:pPr>
      <w:r>
        <w:rPr>
          <w:rStyle w:val="FontStyle22"/>
          <w:sz w:val="28"/>
          <w:szCs w:val="22"/>
        </w:rPr>
        <w:t xml:space="preserve">       </w:t>
      </w:r>
      <w:r w:rsidRPr="001B21E2">
        <w:rPr>
          <w:rStyle w:val="FontStyle22"/>
          <w:sz w:val="28"/>
          <w:szCs w:val="22"/>
        </w:rPr>
        <w:t>Департамент економічного розвитку торгівлі та туризму Луганської облдержадміністрації повідомляє, що TOB «</w:t>
      </w:r>
      <w:proofErr w:type="spellStart"/>
      <w:r w:rsidRPr="001B21E2">
        <w:rPr>
          <w:rStyle w:val="FontStyle22"/>
          <w:sz w:val="28"/>
          <w:szCs w:val="22"/>
        </w:rPr>
        <w:t>Екотехнік</w:t>
      </w:r>
      <w:proofErr w:type="spellEnd"/>
      <w:r w:rsidRPr="001B21E2">
        <w:rPr>
          <w:rStyle w:val="FontStyle22"/>
          <w:sz w:val="28"/>
          <w:szCs w:val="22"/>
        </w:rPr>
        <w:t xml:space="preserve"> Україна груп» - дочірня компанія чеського підприємства «</w:t>
      </w:r>
      <w:proofErr w:type="spellStart"/>
      <w:r w:rsidRPr="001B21E2">
        <w:rPr>
          <w:rStyle w:val="FontStyle22"/>
          <w:sz w:val="28"/>
          <w:szCs w:val="22"/>
        </w:rPr>
        <w:t>Екотехнік</w:t>
      </w:r>
      <w:proofErr w:type="spellEnd"/>
      <w:r w:rsidRPr="001B21E2">
        <w:rPr>
          <w:rStyle w:val="FontStyle22"/>
          <w:sz w:val="28"/>
          <w:szCs w:val="22"/>
        </w:rPr>
        <w:t>» займається проектними та інженерними рішеннями, які сфокусовані на виробництві сонячної енергії.</w:t>
      </w:r>
    </w:p>
    <w:p w:rsidR="001B21E2" w:rsidRPr="001B21E2" w:rsidRDefault="001B21E2" w:rsidP="001B21E2">
      <w:pPr>
        <w:pStyle w:val="a3"/>
        <w:jc w:val="both"/>
        <w:rPr>
          <w:rStyle w:val="FontStyle22"/>
          <w:sz w:val="28"/>
          <w:szCs w:val="22"/>
        </w:rPr>
      </w:pPr>
      <w:r>
        <w:rPr>
          <w:rStyle w:val="FontStyle22"/>
          <w:sz w:val="28"/>
          <w:szCs w:val="22"/>
        </w:rPr>
        <w:t xml:space="preserve">      </w:t>
      </w:r>
      <w:r w:rsidRPr="001B21E2">
        <w:rPr>
          <w:rStyle w:val="FontStyle22"/>
          <w:sz w:val="28"/>
          <w:szCs w:val="22"/>
        </w:rPr>
        <w:t xml:space="preserve">Використовуючи європейський досвід, компанія виробляє обладнання для сонячних станцій. На території України спроектовано та розроблено проекти для будівництва сонячних станцій загальною потужністю 135 </w:t>
      </w:r>
      <w:proofErr w:type="spellStart"/>
      <w:r w:rsidRPr="001B21E2">
        <w:rPr>
          <w:rStyle w:val="FontStyle22"/>
          <w:sz w:val="28"/>
          <w:szCs w:val="22"/>
        </w:rPr>
        <w:t>МВт</w:t>
      </w:r>
      <w:proofErr w:type="spellEnd"/>
      <w:r w:rsidRPr="001B21E2">
        <w:rPr>
          <w:rStyle w:val="FontStyle22"/>
          <w:sz w:val="28"/>
          <w:szCs w:val="22"/>
        </w:rPr>
        <w:t>.</w:t>
      </w:r>
    </w:p>
    <w:p w:rsidR="001B21E2" w:rsidRPr="001B21E2" w:rsidRDefault="001B21E2" w:rsidP="001B21E2">
      <w:pPr>
        <w:pStyle w:val="a3"/>
        <w:jc w:val="both"/>
        <w:rPr>
          <w:rStyle w:val="FontStyle22"/>
          <w:sz w:val="28"/>
          <w:szCs w:val="22"/>
        </w:rPr>
      </w:pPr>
      <w:r>
        <w:rPr>
          <w:rStyle w:val="FontStyle22"/>
          <w:sz w:val="28"/>
          <w:szCs w:val="22"/>
        </w:rPr>
        <w:t xml:space="preserve">      </w:t>
      </w:r>
      <w:r w:rsidRPr="001B21E2">
        <w:rPr>
          <w:rStyle w:val="FontStyle22"/>
          <w:sz w:val="28"/>
          <w:szCs w:val="22"/>
        </w:rPr>
        <w:t>Сонячні електростанції - одна з найбільш універсальних систем енергопостачання, оскільки вони дають можливість продавати електроенергію в загальну електричну мережу через механізм «зелений тариф», також використовувати її для власних потреб як постійно, так і з акумулюванням для використання в період відсутності електроенергії в загальній електричній мережі.</w:t>
      </w:r>
    </w:p>
    <w:p w:rsidR="001B21E2" w:rsidRPr="001B21E2" w:rsidRDefault="001B21E2" w:rsidP="001B21E2">
      <w:pPr>
        <w:pStyle w:val="a3"/>
        <w:jc w:val="both"/>
        <w:rPr>
          <w:rStyle w:val="FontStyle22"/>
          <w:sz w:val="28"/>
          <w:szCs w:val="22"/>
        </w:rPr>
      </w:pPr>
      <w:r>
        <w:rPr>
          <w:rStyle w:val="FontStyle22"/>
          <w:sz w:val="28"/>
          <w:szCs w:val="22"/>
        </w:rPr>
        <w:t xml:space="preserve">      </w:t>
      </w:r>
      <w:r w:rsidRPr="001B21E2">
        <w:rPr>
          <w:rStyle w:val="FontStyle22"/>
          <w:sz w:val="28"/>
          <w:szCs w:val="22"/>
        </w:rPr>
        <w:t xml:space="preserve">Для будівництва сонячної електростанції потрібно використовувати наявну </w:t>
      </w:r>
      <w:r>
        <w:rPr>
          <w:rStyle w:val="FontStyle22"/>
          <w:sz w:val="28"/>
          <w:szCs w:val="22"/>
        </w:rPr>
        <w:t xml:space="preserve"> </w:t>
      </w:r>
      <w:r w:rsidRPr="001B21E2">
        <w:rPr>
          <w:rStyle w:val="FontStyle22"/>
          <w:sz w:val="28"/>
          <w:szCs w:val="22"/>
        </w:rPr>
        <w:t>інфраструктуру, що дозволяє зменшити капітальні затрати та прискорити терміни будівництва (дахи, стіни споруд, вільні земельні ділянки тощо). Застосування обладнання (сонячні панелі, інвертора) допомагає отримувати додаткові кіловати з кожного квадратного метра поверхні, тим самим сприяє енергетичній незалежності від централізованих енергоносіїв.</w:t>
      </w:r>
    </w:p>
    <w:p w:rsidR="001B21E2" w:rsidRPr="001B21E2" w:rsidRDefault="001B21E2" w:rsidP="001B21E2">
      <w:pPr>
        <w:pStyle w:val="a3"/>
        <w:jc w:val="both"/>
        <w:rPr>
          <w:rStyle w:val="FontStyle22"/>
          <w:sz w:val="28"/>
          <w:szCs w:val="22"/>
        </w:rPr>
      </w:pPr>
      <w:r>
        <w:rPr>
          <w:rStyle w:val="FontStyle22"/>
          <w:sz w:val="28"/>
          <w:szCs w:val="22"/>
        </w:rPr>
        <w:t xml:space="preserve">      </w:t>
      </w:r>
      <w:r w:rsidRPr="001B21E2">
        <w:rPr>
          <w:rStyle w:val="FontStyle22"/>
          <w:sz w:val="28"/>
          <w:szCs w:val="22"/>
        </w:rPr>
        <w:t xml:space="preserve">Сонячна електростанція працює повністю автоматично, не потребує додаткового технічного персоналу та значних витрат на обслуговування, не відволікає власника від основної господарської діяльності, </w:t>
      </w:r>
      <w:proofErr w:type="spellStart"/>
      <w:r w:rsidRPr="001B21E2">
        <w:rPr>
          <w:rStyle w:val="FontStyle22"/>
          <w:sz w:val="28"/>
          <w:szCs w:val="22"/>
        </w:rPr>
        <w:t>дас</w:t>
      </w:r>
      <w:proofErr w:type="spellEnd"/>
      <w:r w:rsidRPr="001B21E2">
        <w:rPr>
          <w:rStyle w:val="FontStyle22"/>
          <w:sz w:val="28"/>
          <w:szCs w:val="22"/>
        </w:rPr>
        <w:t xml:space="preserve"> можливість, як економити на споживанні електроенергії, так і заробляти завдяки механізму «зелений тариф».</w:t>
      </w:r>
    </w:p>
    <w:p w:rsidR="001B21E2" w:rsidRPr="00114756" w:rsidRDefault="001B21E2" w:rsidP="001B21E2">
      <w:pPr>
        <w:pStyle w:val="a3"/>
        <w:jc w:val="both"/>
        <w:rPr>
          <w:rStyle w:val="FontStyle22"/>
          <w:sz w:val="28"/>
          <w:szCs w:val="22"/>
          <w:lang w:val="ru-RU"/>
        </w:rPr>
      </w:pPr>
      <w:r>
        <w:rPr>
          <w:rStyle w:val="FontStyle22"/>
          <w:sz w:val="28"/>
          <w:szCs w:val="22"/>
        </w:rPr>
        <w:t xml:space="preserve">     Разом із тим повідомляємо, що більш детальнішу інформац</w:t>
      </w:r>
      <w:r w:rsidR="00114756">
        <w:rPr>
          <w:rStyle w:val="FontStyle22"/>
          <w:sz w:val="28"/>
          <w:szCs w:val="22"/>
        </w:rPr>
        <w:t>ію можна отримати за посиланням</w:t>
      </w:r>
      <w:r w:rsidR="00114756" w:rsidRPr="00114756">
        <w:rPr>
          <w:rStyle w:val="FontStyle22"/>
          <w:sz w:val="28"/>
          <w:szCs w:val="22"/>
        </w:rPr>
        <w:t xml:space="preserve"> </w:t>
      </w:r>
      <w:hyperlink r:id="rId5" w:history="1">
        <w:r w:rsidR="00114756" w:rsidRPr="00B60227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114756" w:rsidRPr="00B60227">
          <w:rPr>
            <w:rStyle w:val="a4"/>
            <w:rFonts w:ascii="Times New Roman" w:hAnsi="Times New Roman" w:cs="Times New Roman"/>
            <w:sz w:val="28"/>
            <w:lang w:val="ru-RU"/>
          </w:rPr>
          <w:t>:</w:t>
        </w:r>
        <w:r w:rsidR="00114756" w:rsidRPr="00B60227">
          <w:rPr>
            <w:rStyle w:val="a4"/>
            <w:rFonts w:ascii="Times New Roman" w:hAnsi="Times New Roman" w:cs="Times New Roman"/>
            <w:sz w:val="28"/>
          </w:rPr>
          <w:t>//</w:t>
        </w:r>
        <w:r w:rsidR="00114756" w:rsidRPr="00B60227">
          <w:rPr>
            <w:rStyle w:val="a4"/>
            <w:rFonts w:ascii="Times New Roman" w:hAnsi="Times New Roman" w:cs="Times New Roman"/>
            <w:sz w:val="28"/>
            <w:lang w:val="en-US"/>
          </w:rPr>
          <w:t>ekotechnik</w:t>
        </w:r>
        <w:r w:rsidR="00114756" w:rsidRPr="00B60227">
          <w:rPr>
            <w:rStyle w:val="a4"/>
            <w:rFonts w:ascii="Times New Roman" w:hAnsi="Times New Roman" w:cs="Times New Roman"/>
            <w:sz w:val="28"/>
          </w:rPr>
          <w:t>.</w:t>
        </w:r>
        <w:r w:rsidR="00114756" w:rsidRPr="00B60227">
          <w:rPr>
            <w:rStyle w:val="a4"/>
            <w:rFonts w:ascii="Times New Roman" w:hAnsi="Times New Roman" w:cs="Times New Roman"/>
            <w:sz w:val="28"/>
            <w:lang w:val="en-US"/>
          </w:rPr>
          <w:t>in</w:t>
        </w:r>
        <w:r w:rsidR="00114756" w:rsidRPr="00B60227">
          <w:rPr>
            <w:rStyle w:val="a4"/>
            <w:rFonts w:ascii="Times New Roman" w:hAnsi="Times New Roman" w:cs="Times New Roman"/>
            <w:sz w:val="28"/>
          </w:rPr>
          <w:t>.</w:t>
        </w:r>
        <w:r w:rsidR="00114756" w:rsidRPr="00B60227">
          <w:rPr>
            <w:rStyle w:val="a4"/>
            <w:rFonts w:ascii="Times New Roman" w:hAnsi="Times New Roman" w:cs="Times New Roman"/>
            <w:sz w:val="28"/>
            <w:lang w:val="en-US"/>
          </w:rPr>
          <w:t>ua</w:t>
        </w:r>
      </w:hyperlink>
      <w:r w:rsidR="00114756">
        <w:rPr>
          <w:rStyle w:val="FontStyle22"/>
          <w:sz w:val="28"/>
          <w:szCs w:val="22"/>
          <w:lang w:val="ru-RU"/>
        </w:rPr>
        <w:t xml:space="preserve"> </w:t>
      </w:r>
      <w:r w:rsidR="00114756">
        <w:rPr>
          <w:rStyle w:val="FontStyle22"/>
          <w:sz w:val="28"/>
          <w:szCs w:val="22"/>
        </w:rPr>
        <w:t>, телефоном (050) 477 23 90 та електронною поштою</w:t>
      </w:r>
      <w:r w:rsidR="00114756" w:rsidRPr="00114756">
        <w:rPr>
          <w:rStyle w:val="FontStyle22"/>
          <w:sz w:val="28"/>
          <w:szCs w:val="22"/>
          <w:lang w:val="ru-RU"/>
        </w:rPr>
        <w:t xml:space="preserve"> </w:t>
      </w:r>
      <w:hyperlink r:id="rId6" w:history="1">
        <w:r w:rsidR="00114756" w:rsidRPr="00114756">
          <w:rPr>
            <w:rStyle w:val="a4"/>
            <w:rFonts w:ascii="Times New Roman" w:hAnsi="Times New Roman" w:cs="Times New Roman"/>
            <w:sz w:val="28"/>
            <w:u w:val="none"/>
            <w:lang w:val="en-US"/>
          </w:rPr>
          <w:t>lavrik</w:t>
        </w:r>
        <w:r w:rsidR="00114756" w:rsidRPr="00114756">
          <w:rPr>
            <w:rStyle w:val="a4"/>
            <w:rFonts w:ascii="Times New Roman" w:hAnsi="Times New Roman" w:cs="Times New Roman"/>
            <w:sz w:val="28"/>
            <w:u w:val="none"/>
            <w:lang w:val="ru-RU"/>
          </w:rPr>
          <w:t>_</w:t>
        </w:r>
        <w:r w:rsidR="00114756" w:rsidRPr="00114756">
          <w:rPr>
            <w:rStyle w:val="a4"/>
            <w:rFonts w:ascii="Times New Roman" w:hAnsi="Times New Roman" w:cs="Times New Roman"/>
            <w:sz w:val="28"/>
            <w:u w:val="none"/>
            <w:lang w:val="en-US"/>
          </w:rPr>
          <w:t>v</w:t>
        </w:r>
        <w:r w:rsidR="00114756" w:rsidRPr="00114756">
          <w:rPr>
            <w:rStyle w:val="a4"/>
            <w:rFonts w:ascii="Times New Roman" w:hAnsi="Times New Roman" w:cs="Times New Roman"/>
            <w:sz w:val="28"/>
            <w:u w:val="none"/>
            <w:lang w:val="ru-RU"/>
          </w:rPr>
          <w:t>@</w:t>
        </w:r>
        <w:r w:rsidR="00114756" w:rsidRPr="00114756">
          <w:rPr>
            <w:rStyle w:val="a4"/>
            <w:rFonts w:ascii="Times New Roman" w:hAnsi="Times New Roman" w:cs="Times New Roman"/>
            <w:sz w:val="28"/>
            <w:u w:val="none"/>
            <w:lang w:val="en-US"/>
          </w:rPr>
          <w:t>ukr</w:t>
        </w:r>
        <w:r w:rsidR="00114756" w:rsidRPr="00114756">
          <w:rPr>
            <w:rStyle w:val="a4"/>
            <w:rFonts w:ascii="Times New Roman" w:hAnsi="Times New Roman" w:cs="Times New Roman"/>
            <w:sz w:val="28"/>
            <w:u w:val="none"/>
            <w:lang w:val="ru-RU"/>
          </w:rPr>
          <w:t>.</w:t>
        </w:r>
        <w:r w:rsidR="00114756" w:rsidRPr="00114756">
          <w:rPr>
            <w:rStyle w:val="a4"/>
            <w:rFonts w:ascii="Times New Roman" w:hAnsi="Times New Roman" w:cs="Times New Roman"/>
            <w:sz w:val="28"/>
            <w:u w:val="none"/>
            <w:lang w:val="en-US"/>
          </w:rPr>
          <w:t>net</w:t>
        </w:r>
      </w:hyperlink>
      <w:r w:rsidRPr="00114756">
        <w:rPr>
          <w:rStyle w:val="FontStyle22"/>
          <w:sz w:val="28"/>
          <w:szCs w:val="22"/>
        </w:rPr>
        <w:t>.</w:t>
      </w:r>
      <w:bookmarkStart w:id="0" w:name="_GoBack"/>
      <w:bookmarkEnd w:id="0"/>
    </w:p>
    <w:sectPr w:rsidR="001B21E2" w:rsidRPr="0011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1B"/>
    <w:rsid w:val="00114756"/>
    <w:rsid w:val="00170396"/>
    <w:rsid w:val="001B21E2"/>
    <w:rsid w:val="0053208D"/>
    <w:rsid w:val="00583654"/>
    <w:rsid w:val="0097151B"/>
    <w:rsid w:val="00F200A7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1B21E2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1B21E2"/>
    <w:pPr>
      <w:widowControl w:val="0"/>
      <w:autoSpaceDE w:val="0"/>
      <w:autoSpaceDN w:val="0"/>
      <w:adjustRightInd w:val="0"/>
      <w:spacing w:after="0" w:line="221" w:lineRule="exact"/>
      <w:ind w:firstLine="490"/>
      <w:jc w:val="both"/>
    </w:pPr>
    <w:rPr>
      <w:rFonts w:ascii="Constantia" w:eastAsiaTheme="minorEastAsia" w:hAnsi="Constantia"/>
      <w:sz w:val="24"/>
      <w:szCs w:val="24"/>
      <w:lang w:val="ru-RU" w:eastAsia="ru-RU"/>
    </w:rPr>
  </w:style>
  <w:style w:type="character" w:customStyle="1" w:styleId="FontStyle22">
    <w:name w:val="Font Style22"/>
    <w:basedOn w:val="a0"/>
    <w:uiPriority w:val="99"/>
    <w:rsid w:val="001B21E2"/>
    <w:rPr>
      <w:rFonts w:ascii="Times New Roman" w:hAnsi="Times New Roman" w:cs="Times New Roman"/>
      <w:sz w:val="16"/>
      <w:szCs w:val="16"/>
    </w:rPr>
  </w:style>
  <w:style w:type="paragraph" w:styleId="a3">
    <w:name w:val="No Spacing"/>
    <w:uiPriority w:val="1"/>
    <w:qFormat/>
    <w:rsid w:val="001B21E2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unhideWhenUsed/>
    <w:rsid w:val="001147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1B21E2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1B21E2"/>
    <w:pPr>
      <w:widowControl w:val="0"/>
      <w:autoSpaceDE w:val="0"/>
      <w:autoSpaceDN w:val="0"/>
      <w:adjustRightInd w:val="0"/>
      <w:spacing w:after="0" w:line="221" w:lineRule="exact"/>
      <w:ind w:firstLine="490"/>
      <w:jc w:val="both"/>
    </w:pPr>
    <w:rPr>
      <w:rFonts w:ascii="Constantia" w:eastAsiaTheme="minorEastAsia" w:hAnsi="Constantia"/>
      <w:sz w:val="24"/>
      <w:szCs w:val="24"/>
      <w:lang w:val="ru-RU" w:eastAsia="ru-RU"/>
    </w:rPr>
  </w:style>
  <w:style w:type="character" w:customStyle="1" w:styleId="FontStyle22">
    <w:name w:val="Font Style22"/>
    <w:basedOn w:val="a0"/>
    <w:uiPriority w:val="99"/>
    <w:rsid w:val="001B21E2"/>
    <w:rPr>
      <w:rFonts w:ascii="Times New Roman" w:hAnsi="Times New Roman" w:cs="Times New Roman"/>
      <w:sz w:val="16"/>
      <w:szCs w:val="16"/>
    </w:rPr>
  </w:style>
  <w:style w:type="paragraph" w:styleId="a3">
    <w:name w:val="No Spacing"/>
    <w:uiPriority w:val="1"/>
    <w:qFormat/>
    <w:rsid w:val="001B21E2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unhideWhenUsed/>
    <w:rsid w:val="00114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vrik_v@ukr.net" TargetMode="External"/><Relationship Id="rId5" Type="http://schemas.openxmlformats.org/officeDocument/2006/relationships/hyperlink" Target="https://ekotechnik.in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2017-09-06T06:16:00Z</dcterms:created>
  <dcterms:modified xsi:type="dcterms:W3CDTF">2017-09-06T06:43:00Z</dcterms:modified>
</cp:coreProperties>
</file>