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3E" w:rsidRPr="00357B2E" w:rsidRDefault="00A4623E" w:rsidP="00A4623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2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Оголошення про початок конкурсного відбору інвестиційних програм і проектів, які можуть реалізовуватись за рахунок коштів державного фонду регіонального розвитку у </w:t>
      </w:r>
      <w:r w:rsidRPr="00357B2E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2019 році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Порядку підготовки, оцінки та відбору інвестицій програм і проектів регіонального розвитку, що можуть реалізовуватися </w:t>
      </w:r>
      <w:r w:rsidR="00773B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рахунок коштів державного фонду регіонального розвитку, затверджене постановою Кабінету Міністрів України від 18.03.2015 № 196 (зі змінам регіональна комісія з оцінки та забезпечення проведення поперед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нього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конкурсного відбору інвестиційних програм та проектів регіональне розвитку, що можуть реалізовуватися за рахунок коштів державного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фонду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регіонального розвитку, оголошує про початок конкурсного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бір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інвестиційних програм і проектів регіонального розвитку, які 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уть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реалізовуватися за рахунок коштів державного фонду регіонального розвита 2019 році.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Pr="00A462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Термін прийому документів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для участі в конкурсному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борі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інвестиційних програм і проектів: </w:t>
      </w:r>
      <w:r w:rsidRPr="00A462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з 07.05.2018 до 05.06.2018.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2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        Місце прийому документів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 Департамент економічного розвит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</w:t>
      </w:r>
      <w:r w:rsidR="00773B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торгівлі та туризму облдержадміністрації, </w:t>
      </w:r>
      <w:proofErr w:type="spellStart"/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кімн</w:t>
      </w:r>
      <w:proofErr w:type="spellEnd"/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20, проспект Центральний,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773B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м. </w:t>
      </w:r>
      <w:proofErr w:type="spellStart"/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Сєвєродонецьк</w:t>
      </w:r>
      <w:proofErr w:type="spellEnd"/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Відповідальна особа: директор Департаменту економічного розвит</w:t>
      </w:r>
      <w:r w:rsidR="00357B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ку,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торгівлі та туризму облдержадміністрації - Медведчук Сергій Миколайович.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Час прийому документів: з 8-30 до 17-30 (перерва з 12-30 до 13-15)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крім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суботи та неділі.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        </w:t>
      </w:r>
      <w:r w:rsidRPr="00A462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Умови проведення: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визначені у Порядку підготовки, оцінки та відб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ору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інвестиційних програм і проектів регіонального розвитку, що 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уть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реалізовуватися за рахунок коштів державного фонду регіонального розвит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затвердженого постановою Кабінету Міністрів України від 18.03.2015 №</w:t>
      </w:r>
      <w:r w:rsidR="00773B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196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змінами) «Деякі питання державного фонду регіонального розвитку» та наказі Міністерства регіонального розвитку, будівництва та житлово-комунального господарства України від 24.04.2015 № 80 (із змінами) «Питання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розвитку», ст. 24 Бюджетного кодексу України.</w:t>
      </w:r>
    </w:p>
    <w:p w:rsidR="00A4623E" w:rsidRPr="00773B15" w:rsidRDefault="00A4623E" w:rsidP="00A4623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Вимоги до проекту:</w:t>
      </w:r>
    </w:p>
    <w:p w:rsidR="00A4623E" w:rsidRPr="00A4623E" w:rsidRDefault="00A4623E" w:rsidP="00A4623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пріоритетам, визначеним у Державній стратегії регіонального розвитку, стратегіях розвитку регіонів та у планах заходів з їх реалізації;</w:t>
      </w:r>
    </w:p>
    <w:p w:rsidR="00A4623E" w:rsidRPr="00A4623E" w:rsidRDefault="00A4623E" w:rsidP="00A4623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проекти повинні бути комплексними та мати регіональну або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територіальну спрямованість;</w:t>
      </w:r>
    </w:p>
    <w:p w:rsidR="00A4623E" w:rsidRPr="00A4623E" w:rsidRDefault="00A4623E" w:rsidP="00A4623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для інвестиційних програм і проектів, які передбачають будівництво - наявність затвердженої в установленому законодавством порядку проектної документації;</w:t>
      </w:r>
    </w:p>
    <w:p w:rsidR="00A4623E" w:rsidRPr="00A4623E" w:rsidRDefault="00A4623E" w:rsidP="00A4623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календарний план реалізації становить від одного до трьох років;</w:t>
      </w:r>
    </w:p>
    <w:p w:rsidR="00A4623E" w:rsidRPr="00A4623E" w:rsidRDefault="00A4623E" w:rsidP="00A4623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співфінансування</w:t>
      </w:r>
      <w:proofErr w:type="spellEnd"/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місцевих бюджетів не менше 10 відсотків;</w:t>
      </w:r>
    </w:p>
    <w:p w:rsidR="00A4623E" w:rsidRPr="00A4623E" w:rsidRDefault="00A4623E" w:rsidP="00A4623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спроможність суб’єктів, на фінансування об’єктів яких залучаються кошти державного фонду регіонального розвитку, самостійно забезпечувати </w:t>
      </w: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подальше власне фінансування або їх утримання за рахунок коштів місцевого бюджету.</w:t>
      </w:r>
    </w:p>
    <w:p w:rsidR="00A4623E" w:rsidRPr="00773B15" w:rsidRDefault="00A4623E" w:rsidP="00A4623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B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Документи, які необхідно надати;</w:t>
      </w:r>
    </w:p>
    <w:p w:rsidR="00A4623E" w:rsidRPr="00A4623E" w:rsidRDefault="00A4623E" w:rsidP="00A4623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форму технічного завдання на інвестиційну програму і проект регіонального розвитку, що можуть реалізовуватися за рахунок коштів державного фонду регіонального розвитку;</w:t>
      </w:r>
    </w:p>
    <w:p w:rsidR="00A4623E" w:rsidRPr="00A4623E" w:rsidRDefault="00A4623E" w:rsidP="00A4623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форму інвестиційної програми і проекту регіонального розвитку, що може реалізовуватися за рахунок коштів державного фонду регіонального розвитку.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проектів, які передбачають будівництво, додаються документи:</w:t>
      </w:r>
    </w:p>
    <w:p w:rsidR="00A4623E" w:rsidRPr="00A4623E" w:rsidRDefault="00A4623E" w:rsidP="00A4623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зведений кошторисний рахунок;</w:t>
      </w:r>
    </w:p>
    <w:p w:rsidR="00A4623E" w:rsidRPr="00A4623E" w:rsidRDefault="00A4623E" w:rsidP="00A4623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звіт за результатами експертизи проектів будівництва;</w:t>
      </w:r>
    </w:p>
    <w:p w:rsidR="00A4623E" w:rsidRPr="00A4623E" w:rsidRDefault="00A4623E" w:rsidP="00A4623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нормативний акт (наказ) про затвердження проектної документації (відповідно до постанови Кабінету Міністрів України від 11.05.2011 № 560);</w:t>
      </w:r>
    </w:p>
    <w:p w:rsidR="00A4623E" w:rsidRPr="00A4623E" w:rsidRDefault="00A4623E" w:rsidP="00A4623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документи щодо форми власності, класу наслідків для об’єктів будівництва та залишкової вартості для всіх проектів;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Адреса електронної пошти: </w:t>
      </w:r>
      <w:hyperlink r:id="rId5" w:history="1">
        <w:r w:rsidRPr="00A4623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val="en-US"/>
          </w:rPr>
          <w:t>budget</w:t>
        </w:r>
        <w:r w:rsidRPr="00A4623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val="ru-RU"/>
          </w:rPr>
          <w:t>__</w:t>
        </w:r>
        <w:r w:rsidRPr="00A4623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val="en-US"/>
          </w:rPr>
          <w:t>loga</w:t>
        </w:r>
        <w:r w:rsidRPr="00A4623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val="ru-RU"/>
          </w:rPr>
          <w:t>@</w:t>
        </w:r>
        <w:r w:rsidRPr="00A4623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val="en-US"/>
          </w:rPr>
          <w:t>ukr</w:t>
        </w:r>
        <w:r w:rsidRPr="00A4623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val="ru-RU"/>
          </w:rPr>
          <w:t>.</w:t>
        </w:r>
        <w:r w:rsidRPr="00A4623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val="en-US"/>
          </w:rPr>
          <w:t>net</w:t>
        </w:r>
      </w:hyperlink>
      <w:r w:rsidRPr="00A462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.</w:t>
      </w:r>
    </w:p>
    <w:p w:rsidR="00A4623E" w:rsidRPr="00A4623E" w:rsidRDefault="00A4623E" w:rsidP="00A462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2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Телефон, за яким надаються роз’яснення: 0645223307</w:t>
      </w:r>
    </w:p>
    <w:p w:rsidR="007A2D56" w:rsidRDefault="007A2D56" w:rsidP="00A4623E">
      <w:pPr>
        <w:jc w:val="both"/>
      </w:pPr>
    </w:p>
    <w:sectPr w:rsidR="007A2D56" w:rsidSect="00A4623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3E"/>
    <w:rsid w:val="001B1D92"/>
    <w:rsid w:val="00225845"/>
    <w:rsid w:val="002B1B3B"/>
    <w:rsid w:val="00300E2A"/>
    <w:rsid w:val="003330C7"/>
    <w:rsid w:val="00357B2E"/>
    <w:rsid w:val="00580766"/>
    <w:rsid w:val="005B00DC"/>
    <w:rsid w:val="00600977"/>
    <w:rsid w:val="0070032C"/>
    <w:rsid w:val="00712011"/>
    <w:rsid w:val="00716E73"/>
    <w:rsid w:val="00773B15"/>
    <w:rsid w:val="007A2D56"/>
    <w:rsid w:val="007F409E"/>
    <w:rsid w:val="00867CCC"/>
    <w:rsid w:val="00933B3F"/>
    <w:rsid w:val="00950E79"/>
    <w:rsid w:val="00A4623E"/>
    <w:rsid w:val="00A91C05"/>
    <w:rsid w:val="00B04929"/>
    <w:rsid w:val="00B6341D"/>
    <w:rsid w:val="00CE13A5"/>
    <w:rsid w:val="00E42A02"/>
    <w:rsid w:val="00F27BC5"/>
    <w:rsid w:val="00F5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get__log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567</Words>
  <Characters>3236</Characters>
  <Application>Microsoft Office Word</Application>
  <DocSecurity>0</DocSecurity>
  <Lines>26</Lines>
  <Paragraphs>7</Paragraphs>
  <ScaleCrop>false</ScaleCrop>
  <Company>Grizli777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2018-05-08T11:25:00Z</dcterms:created>
  <dcterms:modified xsi:type="dcterms:W3CDTF">2018-05-08T11:56:00Z</dcterms:modified>
</cp:coreProperties>
</file>