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1F1972" w:rsidRDefault="00F260AC" w:rsidP="00F260AC">
      <w:pPr>
        <w:pStyle w:val="141Ch6"/>
        <w:ind w:left="861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1F197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26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2014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836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07 серпня 2019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336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)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F260AC" w:rsidRDefault="00F260AC" w:rsidP="00F260AC">
      <w:pPr>
        <w:pStyle w:val="Ch6"/>
        <w:spacing w:before="340" w:after="17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паспорта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446615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="00156B4C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6C2F0B" w:rsidRPr="00056D1F" w:rsidRDefault="006C2F0B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1.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100000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="00D15E47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D15E47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(найменування головного розпорядника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)              </w:t>
      </w:r>
      <w:r w:rsidR="00D15E47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                      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 w:rsidRPr="004947A3">
        <w:rPr>
          <w:rFonts w:ascii="Times New Roman" w:hAnsi="Times New Roman" w:cs="Times New Roman"/>
          <w:w w:val="1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</w:t>
      </w:r>
      <w:r w:rsidR="00D15E47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</w:t>
      </w:r>
      <w:r w:rsidR="00D15E47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D15E47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="00D15E47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Попаснянської районної державної адміністрації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</w:t>
      </w:r>
      <w:r w:rsidR="00D15E47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за ЄДРПОУ)</w:t>
      </w:r>
    </w:p>
    <w:tbl>
      <w:tblPr>
        <w:tblW w:w="1505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2011"/>
        <w:gridCol w:w="1498"/>
        <w:gridCol w:w="10901"/>
      </w:tblGrid>
      <w:tr w:rsidR="00D15E47" w:rsidRPr="00D15E47" w:rsidTr="00D15E47">
        <w:trPr>
          <w:trHeight w:val="956"/>
          <w:tblCellSpacing w:w="22" w:type="dxa"/>
          <w:jc w:val="center"/>
        </w:trPr>
        <w:tc>
          <w:tcPr>
            <w:tcW w:w="192" w:type="pct"/>
            <w:hideMark/>
          </w:tcPr>
          <w:p w:rsidR="00D15E47" w:rsidRPr="00D15E47" w:rsidRDefault="00D15E47" w:rsidP="00D15E47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ru-RU"/>
              </w:rPr>
            </w:pPr>
            <w:r w:rsidRPr="00D15E47">
              <w:rPr>
                <w:rFonts w:ascii="Times New Roman" w:hAnsi="Times New Roman"/>
                <w:lang w:eastAsia="ru-RU"/>
              </w:rPr>
              <w:t xml:space="preserve">    3.</w:t>
            </w:r>
          </w:p>
        </w:tc>
        <w:tc>
          <w:tcPr>
            <w:tcW w:w="653" w:type="pct"/>
            <w:hideMark/>
          </w:tcPr>
          <w:p w:rsidR="00D15E47" w:rsidRPr="00D15E47" w:rsidRDefault="00D15E47" w:rsidP="00D15E47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ru-RU"/>
              </w:rPr>
            </w:pPr>
            <w:r w:rsidRPr="00D15E47">
              <w:rPr>
                <w:rFonts w:ascii="Times New Roman" w:hAnsi="Times New Roman"/>
                <w:lang w:eastAsia="ru-RU"/>
              </w:rPr>
              <w:t xml:space="preserve">         </w:t>
            </w:r>
            <w:r w:rsidRPr="00D15E47">
              <w:rPr>
                <w:rFonts w:ascii="Times New Roman" w:hAnsi="Times New Roman"/>
                <w:u w:val="single"/>
                <w:lang w:eastAsia="ru-RU"/>
              </w:rPr>
              <w:t xml:space="preserve">1015061 </w:t>
            </w:r>
            <w:r w:rsidRPr="00D15E47">
              <w:rPr>
                <w:rFonts w:ascii="Times New Roman" w:hAnsi="Times New Roman"/>
                <w:lang w:eastAsia="ru-RU"/>
              </w:rPr>
              <w:br/>
              <w:t xml:space="preserve">           (код)</w:t>
            </w:r>
          </w:p>
        </w:tc>
        <w:tc>
          <w:tcPr>
            <w:tcW w:w="483" w:type="pct"/>
            <w:hideMark/>
          </w:tcPr>
          <w:p w:rsidR="00D15E47" w:rsidRPr="00D15E47" w:rsidRDefault="00D15E47" w:rsidP="00D15E47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ru-RU"/>
              </w:rPr>
            </w:pPr>
            <w:r w:rsidRPr="00D15E47">
              <w:rPr>
                <w:rFonts w:ascii="Times New Roman" w:hAnsi="Times New Roman"/>
                <w:lang w:eastAsia="ru-RU"/>
              </w:rPr>
              <w:t xml:space="preserve">__ </w:t>
            </w:r>
            <w:r w:rsidRPr="00D15E47">
              <w:rPr>
                <w:rFonts w:ascii="Times New Roman" w:hAnsi="Times New Roman"/>
                <w:u w:val="single"/>
                <w:lang w:eastAsia="ru-RU"/>
              </w:rPr>
              <w:t>0810</w:t>
            </w:r>
            <w:r w:rsidRPr="00D15E47">
              <w:rPr>
                <w:rFonts w:ascii="Times New Roman" w:hAnsi="Times New Roman"/>
                <w:lang w:eastAsia="ru-RU"/>
              </w:rPr>
              <w:t xml:space="preserve"> __</w:t>
            </w:r>
            <w:r w:rsidRPr="00D15E47">
              <w:rPr>
                <w:rFonts w:ascii="Times New Roman" w:hAnsi="Times New Roman"/>
                <w:lang w:eastAsia="ru-RU"/>
              </w:rPr>
              <w:br/>
              <w:t>(</w:t>
            </w:r>
            <w:r w:rsidRPr="00D15E47">
              <w:rPr>
                <w:rFonts w:ascii="Times New Roman" w:hAnsi="Times New Roman"/>
                <w:color w:val="0000FF"/>
                <w:lang w:eastAsia="ru-RU"/>
              </w:rPr>
              <w:t>КФКВК</w:t>
            </w:r>
            <w:r w:rsidRPr="00D15E47">
              <w:rPr>
                <w:rFonts w:ascii="Times New Roman" w:hAnsi="Times New Roman"/>
                <w:lang w:eastAsia="ru-RU"/>
              </w:rPr>
              <w:t xml:space="preserve">)       </w:t>
            </w:r>
          </w:p>
        </w:tc>
        <w:tc>
          <w:tcPr>
            <w:tcW w:w="3598" w:type="pct"/>
            <w:hideMark/>
          </w:tcPr>
          <w:p w:rsidR="00D15E47" w:rsidRPr="00D15E47" w:rsidRDefault="00D15E47" w:rsidP="00D15E47">
            <w:pPr>
              <w:spacing w:after="0" w:line="276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D15E47">
              <w:rPr>
                <w:rFonts w:ascii="Times New Roman" w:hAnsi="Times New Roman"/>
                <w:b/>
                <w:u w:val="single"/>
                <w:lang w:eastAsia="ru-RU"/>
              </w:rPr>
              <w:t>«Забезпечення діяльності місцевих центрів фізичного здоров</w:t>
            </w:r>
            <w:r w:rsidRPr="00D15E47">
              <w:rPr>
                <w:rFonts w:ascii="Times New Roman" w:hAnsi="Times New Roman"/>
                <w:b/>
                <w:u w:val="single"/>
                <w:lang w:val="ru-RU" w:eastAsia="ru-RU"/>
              </w:rPr>
              <w:t>’</w:t>
            </w:r>
            <w:r w:rsidRPr="00D15E47">
              <w:rPr>
                <w:rFonts w:ascii="Times New Roman" w:hAnsi="Times New Roman"/>
                <w:b/>
                <w:u w:val="single"/>
                <w:lang w:eastAsia="ru-RU"/>
              </w:rPr>
              <w:t>я населення «Спорт</w:t>
            </w:r>
          </w:p>
          <w:p w:rsidR="00D15E47" w:rsidRPr="00D15E47" w:rsidRDefault="00D15E47" w:rsidP="00D15E47">
            <w:pPr>
              <w:spacing w:after="0" w:line="276" w:lineRule="auto"/>
              <w:ind w:left="-161" w:firstLine="142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D15E47">
              <w:rPr>
                <w:rFonts w:ascii="Times New Roman" w:hAnsi="Times New Roman"/>
                <w:b/>
                <w:u w:val="single"/>
                <w:lang w:eastAsia="ru-RU"/>
              </w:rPr>
              <w:t>для всіх»  та  проведення</w:t>
            </w:r>
            <w:r w:rsidRPr="00D15E47">
              <w:rPr>
                <w:b/>
                <w:lang w:eastAsia="ru-RU"/>
              </w:rPr>
              <w:t xml:space="preserve"> </w:t>
            </w:r>
            <w:r w:rsidRPr="00D15E47">
              <w:rPr>
                <w:rFonts w:ascii="Times New Roman" w:hAnsi="Times New Roman"/>
                <w:b/>
                <w:u w:val="single"/>
                <w:lang w:eastAsia="ru-RU"/>
              </w:rPr>
              <w:t>фізкультурно-масових заходів  серед населення регіону»</w:t>
            </w:r>
            <w:r w:rsidRPr="00D15E47"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Pr="00D15E47">
              <w:rPr>
                <w:rFonts w:ascii="Times New Roman" w:hAnsi="Times New Roman"/>
                <w:b/>
                <w:u w:val="single"/>
                <w:lang w:eastAsia="ru-RU"/>
              </w:rPr>
              <w:t>12312301000</w:t>
            </w:r>
          </w:p>
          <w:p w:rsidR="00D15E47" w:rsidRPr="00D15E47" w:rsidRDefault="00D15E47" w:rsidP="00D15E47">
            <w:pPr>
              <w:spacing w:after="0" w:line="276" w:lineRule="auto"/>
              <w:ind w:left="-161" w:firstLine="142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15E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(найменування бюджетної програми)                                                                                                                 (код бюджету)</w:t>
            </w:r>
          </w:p>
        </w:tc>
      </w:tr>
    </w:tbl>
    <w:p w:rsidR="00056D1F" w:rsidRDefault="006516DC" w:rsidP="00D15E47">
      <w:pPr>
        <w:pStyle w:val="Ch6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.   </w:t>
      </w:r>
      <w:r w:rsidRPr="006516DC">
        <w:rPr>
          <w:rFonts w:ascii="Times New Roman" w:hAnsi="Times New Roman" w:cs="Times New Roman"/>
          <w:sz w:val="24"/>
          <w:szCs w:val="24"/>
        </w:rPr>
        <w:t>Цілі державної політики, на досягнення яких спрямована реалізація бюджетної програми</w:t>
      </w:r>
    </w:p>
    <w:tbl>
      <w:tblPr>
        <w:tblW w:w="1501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3589"/>
      </w:tblGrid>
      <w:tr w:rsidR="006516DC" w:rsidRPr="006516DC" w:rsidTr="004947A3">
        <w:trPr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6516DC" w:rsidRPr="006516DC" w:rsidTr="006516DC">
        <w:trPr>
          <w:trHeight w:val="655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D15E47" w:rsidRDefault="00D15E47" w:rsidP="006516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E47">
              <w:rPr>
                <w:rFonts w:ascii="Times New Roman" w:hAnsi="Times New Roman"/>
                <w:sz w:val="24"/>
                <w:szCs w:val="24"/>
                <w:lang w:eastAsia="ru-RU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</w:tc>
      </w:tr>
    </w:tbl>
    <w:p w:rsidR="00970A5B" w:rsidRDefault="00970A5B" w:rsidP="00970A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5E47" w:rsidRPr="00D15E47" w:rsidRDefault="006516DC" w:rsidP="00D15E47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4947A3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="00970A5B" w:rsidRPr="00970A5B">
        <w:rPr>
          <w:rFonts w:ascii="Times New Roman" w:hAnsi="Times New Roman"/>
          <w:b/>
          <w:sz w:val="24"/>
          <w:szCs w:val="24"/>
          <w:lang w:eastAsia="ru-RU"/>
        </w:rPr>
        <w:t>Мета бюджетної програми</w:t>
      </w:r>
      <w:r w:rsidR="00970A5B" w:rsidRPr="00970A5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0A5B" w:rsidRPr="00970A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15E47" w:rsidRPr="00D15E47">
        <w:rPr>
          <w:rFonts w:ascii="Times New Roman" w:hAnsi="Times New Roman"/>
          <w:bCs/>
          <w:sz w:val="24"/>
          <w:szCs w:val="24"/>
          <w:lang w:eastAsia="ru-RU"/>
        </w:rPr>
        <w:t xml:space="preserve">Надання </w:t>
      </w:r>
      <w:r w:rsidR="00D15E47" w:rsidRPr="00D15E47">
        <w:rPr>
          <w:rFonts w:ascii="Times New Roman" w:hAnsi="Times New Roman"/>
          <w:sz w:val="24"/>
          <w:szCs w:val="24"/>
          <w:lang w:eastAsia="ru-RU"/>
        </w:rPr>
        <w:t>фізкультурно-масової роботи серед населення, підтримка спорту вищих досягнень та заходи з регіонального розвитку фізичної культури та спорту.</w:t>
      </w:r>
    </w:p>
    <w:tbl>
      <w:tblPr>
        <w:tblW w:w="151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2"/>
        <w:gridCol w:w="44"/>
        <w:gridCol w:w="13626"/>
        <w:gridCol w:w="98"/>
      </w:tblGrid>
      <w:tr w:rsidR="00970A5B" w:rsidRPr="00970A5B" w:rsidTr="00970A5B">
        <w:trPr>
          <w:gridBefore w:val="1"/>
          <w:gridAfter w:val="1"/>
          <w:wAfter w:w="107" w:type="pct"/>
          <w:trHeight w:val="358"/>
          <w:tblCellSpacing w:w="22" w:type="dxa"/>
          <w:jc w:val="center"/>
        </w:trPr>
        <w:tc>
          <w:tcPr>
            <w:tcW w:w="4851" w:type="pct"/>
            <w:gridSpan w:val="2"/>
            <w:hideMark/>
          </w:tcPr>
          <w:p w:rsidR="00970A5B" w:rsidRPr="00970A5B" w:rsidRDefault="00970A5B" w:rsidP="00970A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7A3">
              <w:rPr>
                <w:rFonts w:ascii="Times New Roman" w:hAnsi="Times New Roman"/>
                <w:lang w:eastAsia="ru-RU"/>
              </w:rPr>
              <w:t xml:space="preserve">  </w:t>
            </w:r>
            <w:r w:rsidRPr="004947A3">
              <w:rPr>
                <w:rFonts w:ascii="Times New Roman" w:hAnsi="Times New Roman"/>
                <w:b/>
                <w:lang w:eastAsia="ru-RU"/>
              </w:rPr>
              <w:t>6</w:t>
            </w:r>
            <w:r w:rsidRPr="00970A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Завдання бюджетної програми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45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90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D15E47" w:rsidRDefault="00D15E47" w:rsidP="00970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E47">
              <w:rPr>
                <w:rFonts w:ascii="Times New Roman" w:hAnsi="Times New Roman"/>
                <w:sz w:val="24"/>
                <w:szCs w:val="24"/>
                <w:lang w:eastAsia="ru-RU"/>
              </w:rPr>
      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      </w:r>
          </w:p>
        </w:tc>
      </w:tr>
    </w:tbl>
    <w:p w:rsidR="004947A3" w:rsidRDefault="004947A3" w:rsidP="00F260AC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:rsidR="004C2BC4" w:rsidRPr="001F1972" w:rsidRDefault="004C2BC4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lastRenderedPageBreak/>
        <w:t>7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. 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Видатки (надані кредити з бюджету) та н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апрями використання бюджетних коштів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за бюджетною програмою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6"/>
        <w:gridCol w:w="1352"/>
        <w:gridCol w:w="1366"/>
        <w:gridCol w:w="1276"/>
        <w:gridCol w:w="1276"/>
        <w:gridCol w:w="1417"/>
        <w:gridCol w:w="1230"/>
        <w:gridCol w:w="1260"/>
        <w:gridCol w:w="1054"/>
        <w:gridCol w:w="1286"/>
      </w:tblGrid>
      <w:tr w:rsidR="00F260AC" w:rsidRPr="00485F2D" w:rsidTr="00FA24E1">
        <w:trPr>
          <w:trHeight w:val="60"/>
        </w:trPr>
        <w:tc>
          <w:tcPr>
            <w:tcW w:w="534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3994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</w:tr>
      <w:tr w:rsidR="00C818C1" w:rsidRPr="00485F2D" w:rsidTr="00C818C1">
        <w:trPr>
          <w:trHeight w:val="377"/>
        </w:trPr>
        <w:tc>
          <w:tcPr>
            <w:tcW w:w="534" w:type="dxa"/>
            <w:shd w:val="clear" w:color="auto" w:fill="auto"/>
          </w:tcPr>
          <w:p w:rsidR="00C818C1" w:rsidRPr="00485F2D" w:rsidRDefault="00C818C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C818C1" w:rsidRPr="00485F2D" w:rsidRDefault="00C818C1" w:rsidP="00FA24E1">
            <w:pPr>
              <w:pStyle w:val="a6"/>
              <w:spacing w:after="160" w:line="240" w:lineRule="auto"/>
              <w:ind w:right="-133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Проведення заходів</w:t>
            </w:r>
          </w:p>
        </w:tc>
        <w:tc>
          <w:tcPr>
            <w:tcW w:w="1352" w:type="dxa"/>
            <w:shd w:val="clear" w:color="auto" w:fill="auto"/>
          </w:tcPr>
          <w:p w:rsidR="00C818C1" w:rsidRPr="00485F2D" w:rsidRDefault="00156B4C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366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156B4C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156B4C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417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C818C1" w:rsidRPr="00485F2D" w:rsidRDefault="00156B4C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260" w:type="dxa"/>
            <w:shd w:val="clear" w:color="auto" w:fill="auto"/>
          </w:tcPr>
          <w:p w:rsidR="00C818C1" w:rsidRPr="00485F2D" w:rsidRDefault="00156B4C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  <w:tc>
          <w:tcPr>
            <w:tcW w:w="1054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C818C1" w:rsidRPr="00485F2D" w:rsidRDefault="00156B4C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</w:tr>
      <w:tr w:rsidR="00156B4C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156B4C" w:rsidRPr="00485F2D" w:rsidRDefault="00156B4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156B4C" w:rsidRPr="00485F2D" w:rsidRDefault="00156B4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352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366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276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417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  <w:tc>
          <w:tcPr>
            <w:tcW w:w="1054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77" w:type="dxa"/>
            <w:gridSpan w:val="11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156B4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156B4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9963,00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по придбанню </w:t>
            </w:r>
            <w:r w:rsidR="00156B4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кубків та статуеток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F260AC" w:rsidRPr="001F1972" w:rsidRDefault="00F260AC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8</w:t>
      </w:r>
      <w:r w:rsidR="00F260AC"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  <w:r w:rsidR="00F260A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Видатки (надані кредити) на реалізацію місцевих/регіональних програм, які виконуються в межах бюджетної програми: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317"/>
        <w:gridCol w:w="1203"/>
        <w:gridCol w:w="1260"/>
        <w:gridCol w:w="1222"/>
        <w:gridCol w:w="1118"/>
        <w:gridCol w:w="1440"/>
        <w:gridCol w:w="1440"/>
        <w:gridCol w:w="1260"/>
      </w:tblGrid>
      <w:tr w:rsidR="00F260AC" w:rsidRPr="00485F2D" w:rsidTr="00485F2D">
        <w:trPr>
          <w:trHeight w:val="60"/>
        </w:trPr>
        <w:tc>
          <w:tcPr>
            <w:tcW w:w="3060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регіональної програми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Касові видатки (надані кредити) 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156B4C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156B4C" w:rsidRPr="00485F2D" w:rsidRDefault="00156B4C" w:rsidP="004C2BC4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 w:rsidRPr="00C818C1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="00367879" w:rsidRPr="00367879">
              <w:rPr>
                <w:color w:val="auto"/>
                <w:lang w:val="uk-UA" w:eastAsia="ru-RU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="00367879" w:rsidRPr="00367879">
              <w:rPr>
                <w:rFonts w:ascii="Calibri" w:hAnsi="Calibri"/>
                <w:color w:val="auto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317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222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44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  <w:tc>
          <w:tcPr>
            <w:tcW w:w="144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</w:tr>
      <w:tr w:rsidR="00156B4C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156B4C" w:rsidRPr="00485F2D" w:rsidRDefault="00156B4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317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222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144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  <w:tc>
          <w:tcPr>
            <w:tcW w:w="144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56B4C" w:rsidRPr="00485F2D" w:rsidRDefault="00156B4C" w:rsidP="00EB2D3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80" w:type="dxa"/>
            <w:gridSpan w:val="10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156B4C" w:rsidP="00156B4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Відхилення на – 9963,00 грн.</w:t>
            </w:r>
            <w:r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по придбанню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кубків та статуеток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446615" w:rsidRDefault="00446615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F260AC" w:rsidRPr="004947A3" w:rsidRDefault="004947A3" w:rsidP="00F260AC">
      <w:pPr>
        <w:pStyle w:val="Ch60"/>
        <w:rPr>
          <w:rStyle w:val="55"/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lastRenderedPageBreak/>
        <w:t>9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. Результативні показники бюджетної програми та аналіз їх виконання: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709"/>
        <w:gridCol w:w="141"/>
        <w:gridCol w:w="1276"/>
        <w:gridCol w:w="142"/>
        <w:gridCol w:w="859"/>
        <w:gridCol w:w="275"/>
        <w:gridCol w:w="142"/>
        <w:gridCol w:w="992"/>
        <w:gridCol w:w="31"/>
        <w:gridCol w:w="1103"/>
        <w:gridCol w:w="1057"/>
        <w:gridCol w:w="77"/>
        <w:gridCol w:w="1134"/>
        <w:gridCol w:w="229"/>
        <w:gridCol w:w="1188"/>
        <w:gridCol w:w="972"/>
        <w:gridCol w:w="162"/>
        <w:gridCol w:w="1134"/>
        <w:gridCol w:w="144"/>
        <w:gridCol w:w="1132"/>
      </w:tblGrid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бюджетної програми 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B70EE2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0EE2" w:rsidRPr="003239EE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367879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367879" w:rsidRPr="00485F2D" w:rsidRDefault="00367879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67879" w:rsidRPr="00367879" w:rsidRDefault="00367879" w:rsidP="00234EB7">
            <w:pPr>
              <w:pStyle w:val="ac"/>
              <w:rPr>
                <w:sz w:val="22"/>
                <w:szCs w:val="22"/>
                <w:lang w:val="uk-UA"/>
              </w:rPr>
            </w:pPr>
            <w:r w:rsidRPr="00367879">
              <w:rPr>
                <w:sz w:val="22"/>
                <w:szCs w:val="22"/>
                <w:lang w:val="uk-UA"/>
              </w:rPr>
              <w:t> Кількість фізкультурно – масових заходів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7879" w:rsidRPr="00367879" w:rsidRDefault="00367879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367879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shd w:val="clear" w:color="auto" w:fill="auto"/>
          </w:tcPr>
          <w:p w:rsidR="00367879" w:rsidRPr="00367879" w:rsidRDefault="00367879" w:rsidP="00367879">
            <w:pPr>
              <w:pStyle w:val="ac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7879">
              <w:rPr>
                <w:sz w:val="22"/>
                <w:szCs w:val="22"/>
                <w:lang w:val="uk-UA"/>
              </w:rPr>
              <w:t> Календарний план проведення масових фізкультурно-оздоровчих і спортивних заходів на 2020 р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67879" w:rsidRDefault="00367879" w:rsidP="00234EB7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 16</w:t>
            </w:r>
          </w:p>
        </w:tc>
        <w:tc>
          <w:tcPr>
            <w:tcW w:w="992" w:type="dxa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1057" w:type="dxa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879" w:rsidRPr="00B70EE2" w:rsidRDefault="00367879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367879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67879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367879" w:rsidRPr="00485F2D" w:rsidRDefault="00367879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67879" w:rsidRPr="00367879" w:rsidRDefault="00367879" w:rsidP="00234EB7">
            <w:pPr>
              <w:pStyle w:val="ac"/>
              <w:rPr>
                <w:sz w:val="22"/>
                <w:szCs w:val="22"/>
                <w:lang w:val="uk-UA"/>
              </w:rPr>
            </w:pPr>
            <w:r w:rsidRPr="00367879">
              <w:rPr>
                <w:sz w:val="22"/>
                <w:szCs w:val="22"/>
                <w:lang w:val="uk-UA"/>
              </w:rPr>
              <w:t> </w:t>
            </w:r>
            <w:r w:rsidRPr="00367879">
              <w:rPr>
                <w:sz w:val="22"/>
                <w:szCs w:val="22"/>
              </w:rPr>
              <w:t xml:space="preserve">кількість </w:t>
            </w:r>
            <w:r w:rsidRPr="00367879">
              <w:rPr>
                <w:sz w:val="22"/>
                <w:szCs w:val="22"/>
                <w:lang w:val="uk-UA"/>
              </w:rPr>
              <w:t xml:space="preserve">людино – днів проведення фізкультурно-масових заходів в т.р.  </w:t>
            </w:r>
          </w:p>
        </w:tc>
        <w:tc>
          <w:tcPr>
            <w:tcW w:w="709" w:type="dxa"/>
            <w:shd w:val="clear" w:color="auto" w:fill="auto"/>
          </w:tcPr>
          <w:p w:rsidR="00367879" w:rsidRPr="00367879" w:rsidRDefault="00367879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367879">
              <w:rPr>
                <w:sz w:val="22"/>
                <w:szCs w:val="22"/>
                <w:lang w:val="uk-UA"/>
              </w:rPr>
              <w:t>осіб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7879" w:rsidRPr="00367879" w:rsidRDefault="00367879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367879">
              <w:rPr>
                <w:sz w:val="22"/>
                <w:szCs w:val="22"/>
                <w:lang w:val="uk-UA"/>
              </w:rPr>
              <w:t>Розрахунковий показник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67879" w:rsidRDefault="00367879" w:rsidP="00234EB7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476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367879" w:rsidRPr="00485F2D" w:rsidRDefault="00367879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367879" w:rsidRPr="00485F2D" w:rsidRDefault="00367879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476</w:t>
            </w:r>
          </w:p>
        </w:tc>
        <w:tc>
          <w:tcPr>
            <w:tcW w:w="1057" w:type="dxa"/>
            <w:shd w:val="clear" w:color="auto" w:fill="auto"/>
          </w:tcPr>
          <w:p w:rsidR="00367879" w:rsidRPr="00485F2D" w:rsidRDefault="00367879" w:rsidP="0036787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357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367879" w:rsidRPr="00485F2D" w:rsidRDefault="00367879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367879" w:rsidRPr="00485F2D" w:rsidRDefault="00367879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357</w:t>
            </w:r>
          </w:p>
        </w:tc>
        <w:tc>
          <w:tcPr>
            <w:tcW w:w="972" w:type="dxa"/>
            <w:shd w:val="clear" w:color="auto" w:fill="auto"/>
          </w:tcPr>
          <w:p w:rsidR="00367879" w:rsidRPr="00485F2D" w:rsidRDefault="00367879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119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367879" w:rsidRPr="00485F2D" w:rsidRDefault="00367879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367879" w:rsidRPr="00485F2D" w:rsidRDefault="00367879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119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Default="00E472AC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367879" w:rsidRPr="00485F2D" w:rsidRDefault="00367879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B17E9D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E472AC">
            <w:pPr>
              <w:pStyle w:val="TableTABL"/>
              <w:spacing w:after="160"/>
              <w:ind w:right="-108" w:hanging="108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17E9D" w:rsidRPr="00485F2D" w:rsidTr="00B17E9D">
        <w:trPr>
          <w:trHeight w:val="60"/>
        </w:trPr>
        <w:tc>
          <w:tcPr>
            <w:tcW w:w="534" w:type="dxa"/>
            <w:shd w:val="clear" w:color="auto" w:fill="auto"/>
          </w:tcPr>
          <w:p w:rsidR="00B17E9D" w:rsidRPr="00485F2D" w:rsidRDefault="00B17E9D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17E9D" w:rsidRPr="00B17E9D" w:rsidRDefault="00B17E9D" w:rsidP="00234EB7">
            <w:pPr>
              <w:pStyle w:val="ac"/>
              <w:rPr>
                <w:sz w:val="22"/>
                <w:szCs w:val="22"/>
                <w:lang w:val="uk-UA"/>
              </w:rPr>
            </w:pPr>
            <w:r w:rsidRPr="00B17E9D">
              <w:rPr>
                <w:sz w:val="22"/>
                <w:szCs w:val="22"/>
                <w:lang w:val="uk-UA"/>
              </w:rPr>
              <w:t>Середні витрати на проведення одного фізкультурно-масового заходу</w:t>
            </w:r>
          </w:p>
        </w:tc>
        <w:tc>
          <w:tcPr>
            <w:tcW w:w="709" w:type="dxa"/>
            <w:shd w:val="clear" w:color="auto" w:fill="auto"/>
          </w:tcPr>
          <w:p w:rsidR="00B17E9D" w:rsidRPr="00B17E9D" w:rsidRDefault="00B17E9D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17E9D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E9D" w:rsidRPr="00B17E9D" w:rsidRDefault="00B17E9D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17E9D">
              <w:rPr>
                <w:sz w:val="22"/>
                <w:szCs w:val="22"/>
                <w:lang w:val="uk-UA"/>
              </w:rPr>
              <w:t>Розрахунковий показник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17E9D" w:rsidRDefault="00B17E9D" w:rsidP="00234EB7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75,34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B17E9D" w:rsidRPr="00485F2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B17E9D" w:rsidRPr="00485F2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75,34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E9D" w:rsidRPr="00485F2D" w:rsidRDefault="00B17E9D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72,55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B17E9D" w:rsidRPr="00485F2D" w:rsidRDefault="00B17E9D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B17E9D" w:rsidRPr="00485F2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72,55</w:t>
            </w:r>
          </w:p>
        </w:tc>
        <w:tc>
          <w:tcPr>
            <w:tcW w:w="972" w:type="dxa"/>
            <w:shd w:val="clear" w:color="auto" w:fill="auto"/>
          </w:tcPr>
          <w:p w:rsidR="00B17E9D" w:rsidRPr="00485F2D" w:rsidRDefault="00B17E9D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2,79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B17E9D" w:rsidRPr="00485F2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B17E9D" w:rsidRPr="00485F2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2,79</w:t>
            </w:r>
          </w:p>
        </w:tc>
      </w:tr>
      <w:tr w:rsidR="00B17E9D" w:rsidRPr="00485F2D" w:rsidTr="00B17E9D">
        <w:trPr>
          <w:trHeight w:val="60"/>
        </w:trPr>
        <w:tc>
          <w:tcPr>
            <w:tcW w:w="534" w:type="dxa"/>
            <w:shd w:val="clear" w:color="auto" w:fill="auto"/>
          </w:tcPr>
          <w:p w:rsidR="00B17E9D" w:rsidRPr="00485F2D" w:rsidRDefault="00B17E9D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E9D" w:rsidRPr="00B17E9D" w:rsidRDefault="00B17E9D" w:rsidP="00B17E9D">
            <w:pPr>
              <w:pStyle w:val="ac"/>
              <w:rPr>
                <w:sz w:val="22"/>
                <w:szCs w:val="22"/>
                <w:lang w:val="uk-UA"/>
              </w:rPr>
            </w:pPr>
            <w:r w:rsidRPr="00B17E9D">
              <w:rPr>
                <w:sz w:val="22"/>
                <w:szCs w:val="22"/>
                <w:lang w:val="uk-UA"/>
              </w:rPr>
              <w:t xml:space="preserve">витрати на проведення </w:t>
            </w:r>
            <w:r>
              <w:rPr>
                <w:sz w:val="22"/>
                <w:szCs w:val="22"/>
                <w:lang w:val="uk-UA"/>
              </w:rPr>
              <w:t>фізкультурно-масових</w:t>
            </w:r>
            <w:r w:rsidRPr="00B17E9D">
              <w:rPr>
                <w:sz w:val="22"/>
                <w:szCs w:val="22"/>
                <w:lang w:val="uk-UA"/>
              </w:rPr>
              <w:t xml:space="preserve"> заход</w:t>
            </w:r>
            <w:r>
              <w:rPr>
                <w:sz w:val="22"/>
                <w:szCs w:val="22"/>
                <w:lang w:val="uk-UA"/>
              </w:rPr>
              <w:t>ів</w:t>
            </w:r>
          </w:p>
        </w:tc>
        <w:tc>
          <w:tcPr>
            <w:tcW w:w="709" w:type="dxa"/>
            <w:shd w:val="clear" w:color="auto" w:fill="auto"/>
          </w:tcPr>
          <w:p w:rsidR="00B17E9D" w:rsidRPr="00B17E9D" w:rsidRDefault="00B17E9D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17E9D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17E9D" w:rsidRPr="00B17E9D" w:rsidRDefault="00B17E9D" w:rsidP="00234EB7">
            <w:pPr>
              <w:pStyle w:val="ac"/>
              <w:jc w:val="center"/>
              <w:rPr>
                <w:sz w:val="22"/>
                <w:szCs w:val="22"/>
                <w:lang w:val="uk-UA"/>
              </w:rPr>
            </w:pPr>
            <w:r w:rsidRPr="00B17E9D">
              <w:rPr>
                <w:sz w:val="22"/>
                <w:szCs w:val="22"/>
                <w:lang w:val="uk-UA"/>
              </w:rPr>
              <w:t>Розрахунковий показник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17E9D" w:rsidRDefault="00B17E9D" w:rsidP="00234EB7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35863,00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B17E9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B17E9D" w:rsidRPr="00E472AC" w:rsidRDefault="00B17E9D" w:rsidP="00B17E9D">
            <w:pPr>
              <w:pStyle w:val="a6"/>
              <w:spacing w:after="160" w:line="240" w:lineRule="auto"/>
              <w:ind w:right="-108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35863,00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E9D" w:rsidRDefault="00B17E9D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25900,00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B17E9D" w:rsidRPr="00485F2D" w:rsidRDefault="00B17E9D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B17E9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25900,00</w:t>
            </w:r>
          </w:p>
        </w:tc>
        <w:tc>
          <w:tcPr>
            <w:tcW w:w="972" w:type="dxa"/>
            <w:shd w:val="clear" w:color="auto" w:fill="auto"/>
          </w:tcPr>
          <w:p w:rsidR="00B17E9D" w:rsidRDefault="00B17E9D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B17E9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B17E9D" w:rsidRDefault="00B17E9D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9963,00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E472AC" w:rsidP="00B17E9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 w:rsidR="00B17E9D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по придбанню </w:t>
            </w:r>
            <w:r w:rsidR="00B17E9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кубків та статуеток</w:t>
            </w: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Динаміка збільшення </w:t>
            </w:r>
            <w:r w:rsidR="00C07E5E" w:rsidRPr="00C07E5E">
              <w:rPr>
                <w:rFonts w:ascii="Calibri" w:hAnsi="Calibri"/>
              </w:rPr>
              <w:t xml:space="preserve">заходів </w:t>
            </w:r>
            <w:r w:rsidRPr="00907021">
              <w:t xml:space="preserve"> у плановому періоді у порівнянні з попереднім періодом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2F625E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перелік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C07E5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C07E5E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</w:tbl>
    <w:p w:rsidR="004947A3" w:rsidRDefault="004947A3" w:rsidP="00F260AC">
      <w:pPr>
        <w:pStyle w:val="a6"/>
        <w:suppressAutoHyphens/>
        <w:rPr>
          <w:rStyle w:val="55"/>
          <w:lang w:val="uk-UA"/>
        </w:rPr>
      </w:pPr>
    </w:p>
    <w:p w:rsidR="003C011B" w:rsidRPr="004947A3" w:rsidRDefault="004947A3" w:rsidP="00F260AC">
      <w:pPr>
        <w:pStyle w:val="a6"/>
        <w:suppressAutoHyphens/>
        <w:rPr>
          <w:rStyle w:val="55"/>
          <w:b/>
          <w:lang w:val="uk-UA"/>
        </w:rPr>
      </w:pPr>
      <w:r w:rsidRPr="004947A3">
        <w:rPr>
          <w:rStyle w:val="55"/>
          <w:b/>
          <w:lang w:val="uk-UA"/>
        </w:rPr>
        <w:t>10. Узагальнений висновок про виконання бюджетної програми.</w:t>
      </w:r>
    </w:p>
    <w:p w:rsidR="003C011B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color w:val="000000"/>
          <w:w w:val="90"/>
          <w:sz w:val="24"/>
          <w:szCs w:val="24"/>
        </w:rPr>
      </w:pP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>Забезпечено виконання завдання програми при використанні бюджетних коштів, своєчасно затверджені паспорти бюджетних  програм, забезпечен</w:t>
      </w:r>
      <w:r w:rsidR="00D15E47">
        <w:rPr>
          <w:rFonts w:ascii="Times New Roman" w:hAnsi="Times New Roman"/>
          <w:b/>
          <w:color w:val="000000"/>
          <w:w w:val="90"/>
          <w:sz w:val="24"/>
          <w:szCs w:val="24"/>
        </w:rPr>
        <w:t>о</w:t>
      </w: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  </w:t>
      </w:r>
      <w:r w:rsidR="00D15E47" w:rsidRPr="00D15E47">
        <w:rPr>
          <w:rFonts w:ascii="Times New Roman" w:hAnsi="Times New Roman"/>
          <w:b/>
          <w:sz w:val="24"/>
          <w:szCs w:val="24"/>
          <w:lang w:eastAsia="ru-RU"/>
        </w:rPr>
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</w:r>
      <w:r w:rsidRPr="00D15E47">
        <w:rPr>
          <w:rFonts w:ascii="Times New Roman" w:hAnsi="Times New Roman"/>
          <w:b/>
          <w:color w:val="000000"/>
          <w:w w:val="90"/>
          <w:sz w:val="24"/>
          <w:szCs w:val="24"/>
        </w:rPr>
        <w:t>.</w:t>
      </w: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  Забезпечено реалізацію завдань бюджетної програ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ми за 20</w:t>
      </w:r>
      <w:r w:rsidR="00D15E47">
        <w:rPr>
          <w:rFonts w:ascii="Times New Roman" w:hAnsi="Times New Roman"/>
          <w:b/>
          <w:color w:val="000000"/>
          <w:w w:val="90"/>
          <w:sz w:val="24"/>
          <w:szCs w:val="24"/>
        </w:rPr>
        <w:t>20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р., які було виконано.</w:t>
      </w:r>
    </w:p>
    <w:p w:rsidR="003C011B" w:rsidRPr="00E32722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Style w:val="55"/>
          <w:rFonts w:ascii="Times New Roman" w:hAnsi="Times New Roman"/>
          <w:b/>
          <w:color w:val="000000"/>
          <w:w w:val="90"/>
          <w:sz w:val="24"/>
          <w:szCs w:val="24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148"/>
        <w:gridCol w:w="3960"/>
        <w:gridCol w:w="567"/>
        <w:gridCol w:w="5373"/>
      </w:tblGrid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3C011B" w:rsidRPr="00F260AC" w:rsidTr="003C011B">
        <w:trPr>
          <w:trHeight w:val="60"/>
        </w:trPr>
        <w:tc>
          <w:tcPr>
            <w:tcW w:w="5148" w:type="dxa"/>
          </w:tcPr>
          <w:p w:rsidR="003C011B" w:rsidRPr="001F1972" w:rsidRDefault="00D15E47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ерівник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="00D15E47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Едуард ГАВРАШЕНКО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Наталія ПАВЛИЧЕНКО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260AC" w:rsidRPr="001F1972" w:rsidRDefault="00F260AC" w:rsidP="00F260AC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sectPr w:rsidR="00F260AC" w:rsidRPr="001F1972" w:rsidSect="004C2B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C95"/>
    <w:multiLevelType w:val="hybridMultilevel"/>
    <w:tmpl w:val="07C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C"/>
    <w:rsid w:val="00026CA0"/>
    <w:rsid w:val="00056D1F"/>
    <w:rsid w:val="000A7043"/>
    <w:rsid w:val="000C1D87"/>
    <w:rsid w:val="000D5843"/>
    <w:rsid w:val="000F2E23"/>
    <w:rsid w:val="000F79AF"/>
    <w:rsid w:val="00126765"/>
    <w:rsid w:val="00155D8E"/>
    <w:rsid w:val="00156B4C"/>
    <w:rsid w:val="00193AC7"/>
    <w:rsid w:val="001A759D"/>
    <w:rsid w:val="001C79D5"/>
    <w:rsid w:val="001D2BC0"/>
    <w:rsid w:val="00224126"/>
    <w:rsid w:val="00254C12"/>
    <w:rsid w:val="00292AD1"/>
    <w:rsid w:val="002F625E"/>
    <w:rsid w:val="003239EE"/>
    <w:rsid w:val="00367879"/>
    <w:rsid w:val="00384888"/>
    <w:rsid w:val="003B5C21"/>
    <w:rsid w:val="003C011B"/>
    <w:rsid w:val="003C03EE"/>
    <w:rsid w:val="003D1AB9"/>
    <w:rsid w:val="00400C9A"/>
    <w:rsid w:val="00446615"/>
    <w:rsid w:val="00485F2D"/>
    <w:rsid w:val="004947A3"/>
    <w:rsid w:val="0049782F"/>
    <w:rsid w:val="004C2BC4"/>
    <w:rsid w:val="005D7C1B"/>
    <w:rsid w:val="00631EBE"/>
    <w:rsid w:val="006359A9"/>
    <w:rsid w:val="006516DC"/>
    <w:rsid w:val="006A344A"/>
    <w:rsid w:val="006C2F0B"/>
    <w:rsid w:val="0072381E"/>
    <w:rsid w:val="007F313C"/>
    <w:rsid w:val="00825376"/>
    <w:rsid w:val="0083634F"/>
    <w:rsid w:val="00855FA5"/>
    <w:rsid w:val="008C1EE4"/>
    <w:rsid w:val="009264A6"/>
    <w:rsid w:val="00937274"/>
    <w:rsid w:val="00970A5B"/>
    <w:rsid w:val="00974276"/>
    <w:rsid w:val="009901F9"/>
    <w:rsid w:val="00A10864"/>
    <w:rsid w:val="00A43E6F"/>
    <w:rsid w:val="00A868BA"/>
    <w:rsid w:val="00B17E9D"/>
    <w:rsid w:val="00B327DB"/>
    <w:rsid w:val="00B70EE2"/>
    <w:rsid w:val="00B83413"/>
    <w:rsid w:val="00BD7521"/>
    <w:rsid w:val="00C07E5E"/>
    <w:rsid w:val="00C13528"/>
    <w:rsid w:val="00C64F8C"/>
    <w:rsid w:val="00C818C1"/>
    <w:rsid w:val="00CA29B3"/>
    <w:rsid w:val="00CC666A"/>
    <w:rsid w:val="00D15E47"/>
    <w:rsid w:val="00DB56D8"/>
    <w:rsid w:val="00E12E9D"/>
    <w:rsid w:val="00E472AC"/>
    <w:rsid w:val="00EB7F93"/>
    <w:rsid w:val="00EC7383"/>
    <w:rsid w:val="00F260AC"/>
    <w:rsid w:val="00F75795"/>
    <w:rsid w:val="00FA24E1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36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36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EC3D-54CB-476E-88A2-7B84807A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2020-01-27T07:10:00Z</cp:lastPrinted>
  <dcterms:created xsi:type="dcterms:W3CDTF">2021-02-24T08:50:00Z</dcterms:created>
  <dcterms:modified xsi:type="dcterms:W3CDTF">2021-02-24T08:50:00Z</dcterms:modified>
</cp:coreProperties>
</file>