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AC" w:rsidRPr="001F1972" w:rsidRDefault="00F260AC" w:rsidP="00F260AC">
      <w:pPr>
        <w:pStyle w:val="141Ch6"/>
        <w:ind w:left="8617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1F1972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Наказ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26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серпня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2014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836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(у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редакції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наказу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07 серпня 2019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336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)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</w:r>
    </w:p>
    <w:p w:rsidR="00F260AC" w:rsidRDefault="00F260AC" w:rsidP="00F260AC">
      <w:pPr>
        <w:pStyle w:val="Ch6"/>
        <w:spacing w:before="340" w:after="170"/>
        <w:rPr>
          <w:rFonts w:ascii="Times New Roman" w:hAnsi="Times New Roman" w:cs="Times New Roman"/>
          <w:w w:val="100"/>
          <w:sz w:val="24"/>
          <w:szCs w:val="24"/>
        </w:rPr>
      </w:pPr>
      <w:r w:rsidRPr="001F1972">
        <w:rPr>
          <w:rFonts w:ascii="Times New Roman" w:hAnsi="Times New Roman" w:cs="Times New Roman"/>
          <w:w w:val="100"/>
          <w:sz w:val="24"/>
          <w:szCs w:val="24"/>
        </w:rPr>
        <w:t>ЗВІТ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паспорта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бюджетної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програми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місцевого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446615">
        <w:rPr>
          <w:rFonts w:ascii="Times New Roman" w:hAnsi="Times New Roman" w:cs="Times New Roman"/>
          <w:w w:val="100"/>
          <w:sz w:val="24"/>
          <w:szCs w:val="24"/>
          <w:lang w:val="ru-RU"/>
        </w:rPr>
        <w:t>20</w:t>
      </w:r>
      <w:r w:rsidR="001F4BC0">
        <w:rPr>
          <w:rFonts w:ascii="Times New Roman" w:hAnsi="Times New Roman" w:cs="Times New Roman"/>
          <w:w w:val="100"/>
          <w:sz w:val="24"/>
          <w:szCs w:val="24"/>
          <w:lang w:val="ru-RU"/>
        </w:rPr>
        <w:t>20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рік</w:t>
      </w:r>
    </w:p>
    <w:p w:rsidR="006C2F0B" w:rsidRPr="00056D1F" w:rsidRDefault="006C2F0B" w:rsidP="00056D1F">
      <w:pPr>
        <w:pStyle w:val="Ch6"/>
        <w:spacing w:before="0" w:after="0"/>
        <w:jc w:val="left"/>
        <w:rPr>
          <w:rFonts w:ascii="Times New Roman" w:hAnsi="Times New Roman" w:cs="Times New Roman"/>
          <w:w w:val="100"/>
          <w:sz w:val="22"/>
          <w:szCs w:val="22"/>
          <w:u w:val="single"/>
        </w:rPr>
      </w:pPr>
      <w:r w:rsidRPr="004947A3">
        <w:rPr>
          <w:rFonts w:ascii="Times New Roman" w:hAnsi="Times New Roman" w:cs="Times New Roman"/>
          <w:w w:val="100"/>
          <w:sz w:val="22"/>
          <w:szCs w:val="22"/>
        </w:rPr>
        <w:t xml:space="preserve">  1.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         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100000</w:t>
      </w:r>
      <w:r w:rsid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</w:t>
      </w:r>
      <w:r w:rsidR="004D73D3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</w:t>
      </w:r>
      <w:r w:rsidRPr="004D73D3">
        <w:rPr>
          <w:rFonts w:ascii="Times New Roman" w:hAnsi="Times New Roman" w:cs="Times New Roman"/>
          <w:w w:val="100"/>
          <w:sz w:val="22"/>
          <w:szCs w:val="22"/>
          <w:u w:val="single"/>
        </w:rPr>
        <w:t>Відділ культури</w:t>
      </w:r>
      <w:r w:rsidR="004D73D3" w:rsidRPr="004D73D3">
        <w:rPr>
          <w:rFonts w:ascii="Times New Roman" w:hAnsi="Times New Roman" w:cs="Times New Roman"/>
          <w:w w:val="100"/>
          <w:sz w:val="22"/>
          <w:szCs w:val="22"/>
          <w:u w:val="single"/>
        </w:rPr>
        <w:t xml:space="preserve">, </w:t>
      </w:r>
      <w:r w:rsidR="004D73D3" w:rsidRPr="004D73D3">
        <w:rPr>
          <w:rFonts w:ascii="Times New Roman" w:hAnsi="Times New Roman" w:cs="Times New Roman"/>
          <w:sz w:val="22"/>
          <w:szCs w:val="22"/>
          <w:u w:val="single"/>
        </w:rPr>
        <w:t xml:space="preserve">молоді, спорту та освіти </w:t>
      </w:r>
      <w:r w:rsidRPr="004D73D3">
        <w:rPr>
          <w:rFonts w:ascii="Times New Roman" w:hAnsi="Times New Roman" w:cs="Times New Roman"/>
          <w:w w:val="100"/>
          <w:sz w:val="22"/>
          <w:szCs w:val="22"/>
          <w:u w:val="single"/>
        </w:rPr>
        <w:t xml:space="preserve"> Попаснянської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 xml:space="preserve"> районної державної адміністрації</w:t>
      </w:r>
      <w:r w:rsidR="00056D1F" w:rsidRPr="00056D1F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="00056D1F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    </w:t>
      </w:r>
      <w:r w:rsidR="00056D1F"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02227156</w:t>
      </w:r>
    </w:p>
    <w:p w:rsid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>(КТПКВК МБ)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</w:t>
      </w:r>
      <w:r w:rsidRPr="00056D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>(найменування головного розпорядника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)                                                                </w:t>
      </w:r>
      <w:r w:rsidR="004D73D3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(код за ЄДРПОУ)</w:t>
      </w:r>
    </w:p>
    <w:p w:rsid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</w:p>
    <w:p w:rsidR="00056D1F" w:rsidRP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w w:val="100"/>
          <w:sz w:val="22"/>
          <w:szCs w:val="22"/>
          <w:u w:val="single"/>
        </w:rPr>
      </w:pP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</w:t>
      </w:r>
      <w:r w:rsidRPr="004947A3">
        <w:rPr>
          <w:rFonts w:ascii="Times New Roman" w:hAnsi="Times New Roman" w:cs="Times New Roman"/>
          <w:w w:val="100"/>
          <w:sz w:val="22"/>
          <w:szCs w:val="22"/>
        </w:rPr>
        <w:t>2.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10</w:t>
      </w:r>
      <w:r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00</w:t>
      </w:r>
      <w:r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</w:t>
      </w:r>
      <w:r w:rsidR="004D73D3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Відділ культури</w:t>
      </w:r>
      <w:r w:rsidR="004D73D3">
        <w:rPr>
          <w:rFonts w:ascii="Times New Roman" w:hAnsi="Times New Roman" w:cs="Times New Roman"/>
          <w:w w:val="100"/>
          <w:sz w:val="22"/>
          <w:szCs w:val="22"/>
          <w:u w:val="single"/>
        </w:rPr>
        <w:t>, молоді, спорту та освіти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 xml:space="preserve"> Попаснянської районної державної адміністрації</w:t>
      </w:r>
      <w:r w:rsidRPr="00056D1F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="004D73D3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02227156</w:t>
      </w:r>
    </w:p>
    <w:p w:rsid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>(КТПКВК МБ)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</w:t>
      </w:r>
      <w:r w:rsidRPr="00056D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(найменування відповідального виконавця)                                  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</w:t>
      </w:r>
      <w:r w:rsidR="004D73D3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>(код за ЄДРПОУ)</w:t>
      </w:r>
    </w:p>
    <w:p w:rsid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</w:p>
    <w:tbl>
      <w:tblPr>
        <w:tblW w:w="15301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08"/>
        <w:gridCol w:w="1715"/>
        <w:gridCol w:w="11078"/>
      </w:tblGrid>
      <w:tr w:rsidR="001F4BC0" w:rsidRPr="001F4BC0" w:rsidTr="001F4BC0">
        <w:trPr>
          <w:trHeight w:val="873"/>
          <w:tblCellSpacing w:w="22" w:type="dxa"/>
          <w:jc w:val="center"/>
        </w:trPr>
        <w:tc>
          <w:tcPr>
            <w:tcW w:w="798" w:type="pct"/>
            <w:hideMark/>
          </w:tcPr>
          <w:p w:rsidR="001F4BC0" w:rsidRPr="001F4BC0" w:rsidRDefault="001F4BC0" w:rsidP="001F4BC0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056D1F" w:rsidRPr="004947A3">
              <w:rPr>
                <w:rFonts w:ascii="Times New Roman" w:hAnsi="Times New Roman"/>
              </w:rPr>
              <w:t xml:space="preserve">  3.</w:t>
            </w:r>
            <w:r w:rsidR="00056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056D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4BC0">
              <w:rPr>
                <w:rFonts w:ascii="Times New Roman" w:hAnsi="Times New Roman"/>
                <w:sz w:val="20"/>
                <w:szCs w:val="20"/>
                <w:u w:val="single"/>
              </w:rPr>
              <w:t>101</w:t>
            </w:r>
            <w:r w:rsidRPr="001F4BC0">
              <w:rPr>
                <w:rFonts w:ascii="Times New Roman" w:hAnsi="Times New Roman"/>
                <w:u w:val="single"/>
                <w:lang w:eastAsia="ru-RU"/>
              </w:rPr>
              <w:t xml:space="preserve">5012 </w:t>
            </w:r>
            <w:r w:rsidRPr="001F4BC0">
              <w:rPr>
                <w:rFonts w:ascii="Times New Roman" w:hAnsi="Times New Roman"/>
                <w:lang w:eastAsia="ru-RU"/>
              </w:rPr>
              <w:br/>
              <w:t xml:space="preserve">      </w:t>
            </w:r>
            <w:r>
              <w:rPr>
                <w:rFonts w:ascii="Times New Roman" w:hAnsi="Times New Roman"/>
                <w:lang w:eastAsia="ru-RU"/>
              </w:rPr>
              <w:t xml:space="preserve">           </w:t>
            </w:r>
            <w:r w:rsidRPr="001F4BC0">
              <w:rPr>
                <w:rFonts w:ascii="Times New Roman" w:hAnsi="Times New Roman"/>
                <w:lang w:eastAsia="ru-RU"/>
              </w:rPr>
              <w:t xml:space="preserve">     (код)</w:t>
            </w:r>
          </w:p>
        </w:tc>
        <w:tc>
          <w:tcPr>
            <w:tcW w:w="546" w:type="pct"/>
            <w:hideMark/>
          </w:tcPr>
          <w:p w:rsidR="001F4BC0" w:rsidRPr="001F4BC0" w:rsidRDefault="001F4BC0" w:rsidP="001F4BC0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ru-RU"/>
              </w:rPr>
            </w:pPr>
            <w:r w:rsidRPr="001F4BC0">
              <w:rPr>
                <w:rFonts w:ascii="Times New Roman" w:hAnsi="Times New Roman"/>
                <w:lang w:eastAsia="ru-RU"/>
              </w:rPr>
              <w:t xml:space="preserve">__ </w:t>
            </w:r>
            <w:r w:rsidRPr="001F4BC0">
              <w:rPr>
                <w:rFonts w:ascii="Times New Roman" w:hAnsi="Times New Roman"/>
                <w:u w:val="single"/>
                <w:lang w:eastAsia="ru-RU"/>
              </w:rPr>
              <w:t>0810</w:t>
            </w:r>
            <w:r w:rsidRPr="001F4BC0">
              <w:rPr>
                <w:rFonts w:ascii="Times New Roman" w:hAnsi="Times New Roman"/>
                <w:lang w:eastAsia="ru-RU"/>
              </w:rPr>
              <w:t xml:space="preserve"> __</w:t>
            </w:r>
            <w:r w:rsidRPr="001F4BC0">
              <w:rPr>
                <w:rFonts w:ascii="Times New Roman" w:hAnsi="Times New Roman"/>
                <w:lang w:eastAsia="ru-RU"/>
              </w:rPr>
              <w:br/>
              <w:t>(</w:t>
            </w:r>
            <w:r w:rsidRPr="001F4BC0">
              <w:rPr>
                <w:rFonts w:ascii="Times New Roman" w:hAnsi="Times New Roman"/>
                <w:color w:val="0000FF"/>
                <w:lang w:eastAsia="ru-RU"/>
              </w:rPr>
              <w:t>КФКВК</w:t>
            </w:r>
            <w:r w:rsidRPr="001F4BC0">
              <w:rPr>
                <w:rFonts w:ascii="Times New Roman" w:hAnsi="Times New Roman"/>
                <w:lang w:eastAsia="ru-RU"/>
              </w:rPr>
              <w:t xml:space="preserve">)       </w:t>
            </w:r>
          </w:p>
        </w:tc>
        <w:tc>
          <w:tcPr>
            <w:tcW w:w="3598" w:type="pct"/>
            <w:hideMark/>
          </w:tcPr>
          <w:p w:rsidR="001F4BC0" w:rsidRPr="001F4BC0" w:rsidRDefault="001F4BC0" w:rsidP="001F4BC0">
            <w:pPr>
              <w:spacing w:after="0" w:line="276" w:lineRule="auto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1F4BC0">
              <w:rPr>
                <w:rFonts w:ascii="Times New Roman" w:hAnsi="Times New Roman"/>
                <w:b/>
                <w:u w:val="single"/>
                <w:lang w:eastAsia="ru-RU"/>
              </w:rPr>
              <w:t>«Проведення навчально – тренувальних зборів і змагань</w:t>
            </w:r>
          </w:p>
          <w:p w:rsidR="001F4BC0" w:rsidRPr="001F4BC0" w:rsidRDefault="001F4BC0" w:rsidP="001F4BC0">
            <w:pPr>
              <w:spacing w:after="0" w:line="276" w:lineRule="auto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1F4BC0">
              <w:rPr>
                <w:rFonts w:ascii="Times New Roman" w:hAnsi="Times New Roman"/>
                <w:b/>
                <w:u w:val="single"/>
                <w:lang w:eastAsia="ru-RU"/>
              </w:rPr>
              <w:t xml:space="preserve"> з не олімпійських видів спорту»</w:t>
            </w:r>
            <w:r w:rsidRPr="001F4BC0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</w:t>
            </w:r>
            <w:r w:rsidR="004D73D3">
              <w:rPr>
                <w:rFonts w:ascii="Times New Roman" w:hAnsi="Times New Roman"/>
                <w:lang w:eastAsia="ru-RU"/>
              </w:rPr>
              <w:t xml:space="preserve">                 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Pr="001F4BC0">
              <w:rPr>
                <w:rFonts w:ascii="Times New Roman" w:hAnsi="Times New Roman"/>
                <w:lang w:eastAsia="ru-RU"/>
              </w:rPr>
              <w:t xml:space="preserve">   </w:t>
            </w:r>
            <w:r w:rsidRPr="001F4BC0">
              <w:rPr>
                <w:rFonts w:ascii="Times New Roman" w:hAnsi="Times New Roman"/>
                <w:b/>
                <w:u w:val="single"/>
                <w:lang w:eastAsia="ru-RU"/>
              </w:rPr>
              <w:t>12312301000</w:t>
            </w:r>
          </w:p>
          <w:p w:rsidR="001F4BC0" w:rsidRPr="001F4BC0" w:rsidRDefault="001F4BC0" w:rsidP="001F4BC0">
            <w:pPr>
              <w:tabs>
                <w:tab w:val="left" w:pos="7170"/>
              </w:tabs>
              <w:spacing w:after="0" w:line="276" w:lineRule="auto"/>
              <w:rPr>
                <w:rFonts w:ascii="Times New Roman" w:hAnsi="Times New Roman"/>
                <w:lang w:eastAsia="ru-RU"/>
              </w:rPr>
            </w:pPr>
            <w:r w:rsidRPr="001F4BC0">
              <w:rPr>
                <w:rFonts w:ascii="Times New Roman" w:hAnsi="Times New Roman"/>
                <w:lang w:eastAsia="ru-RU"/>
              </w:rPr>
              <w:t xml:space="preserve"> (найменування бюджетної програми)   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      </w:t>
            </w:r>
            <w:r w:rsidRPr="001F4BC0">
              <w:rPr>
                <w:rFonts w:ascii="Times New Roman" w:hAnsi="Times New Roman"/>
                <w:lang w:eastAsia="ru-RU"/>
              </w:rPr>
              <w:t xml:space="preserve">             </w:t>
            </w:r>
            <w:r w:rsidR="004D73D3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1F4BC0">
              <w:rPr>
                <w:rFonts w:ascii="Times New Roman" w:hAnsi="Times New Roman"/>
                <w:lang w:eastAsia="ru-RU"/>
              </w:rPr>
              <w:t xml:space="preserve">     (код бюджету)</w:t>
            </w:r>
          </w:p>
        </w:tc>
      </w:tr>
    </w:tbl>
    <w:p w:rsidR="00056D1F" w:rsidRDefault="006516DC" w:rsidP="00056D1F">
      <w:pPr>
        <w:pStyle w:val="Ch6"/>
        <w:spacing w:before="340" w:after="0"/>
        <w:jc w:val="left"/>
        <w:rPr>
          <w:rFonts w:ascii="Times New Roman" w:hAnsi="Times New Roman" w:cs="Times New Roman"/>
          <w:sz w:val="24"/>
          <w:szCs w:val="24"/>
        </w:rPr>
      </w:pPr>
      <w:r w:rsidRPr="004947A3">
        <w:rPr>
          <w:rFonts w:ascii="Times New Roman" w:hAnsi="Times New Roman" w:cs="Times New Roman"/>
          <w:w w:val="100"/>
          <w:sz w:val="22"/>
          <w:szCs w:val="22"/>
        </w:rPr>
        <w:t xml:space="preserve"> 4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.   </w:t>
      </w:r>
      <w:r w:rsidRPr="006516DC">
        <w:rPr>
          <w:rFonts w:ascii="Times New Roman" w:hAnsi="Times New Roman" w:cs="Times New Roman"/>
          <w:sz w:val="24"/>
          <w:szCs w:val="24"/>
        </w:rPr>
        <w:t>Цілі державної політики, на досягнення яких спрямована реалізація бюджетної програми</w:t>
      </w:r>
    </w:p>
    <w:tbl>
      <w:tblPr>
        <w:tblW w:w="1501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3589"/>
      </w:tblGrid>
      <w:tr w:rsidR="006516DC" w:rsidRPr="006516DC" w:rsidTr="004947A3">
        <w:trPr>
          <w:tblCellSpacing w:w="22" w:type="dxa"/>
          <w:jc w:val="center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6DC" w:rsidRPr="006516DC" w:rsidRDefault="006516DC" w:rsidP="006516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6DC">
              <w:rPr>
                <w:rFonts w:ascii="Times New Roman" w:hAnsi="Times New Roman"/>
                <w:sz w:val="24"/>
                <w:szCs w:val="24"/>
                <w:lang w:eastAsia="ru-RU"/>
              </w:rPr>
              <w:t>N з/п</w:t>
            </w:r>
          </w:p>
        </w:tc>
        <w:tc>
          <w:tcPr>
            <w:tcW w:w="4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6DC" w:rsidRPr="006516DC" w:rsidRDefault="006516DC" w:rsidP="006516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6DC">
              <w:rPr>
                <w:rFonts w:ascii="Times New Roman" w:hAnsi="Times New Roman"/>
                <w:sz w:val="24"/>
                <w:szCs w:val="24"/>
                <w:lang w:eastAsia="ru-RU"/>
              </w:rPr>
              <w:t>Ціль державної політики</w:t>
            </w:r>
          </w:p>
        </w:tc>
      </w:tr>
      <w:tr w:rsidR="006516DC" w:rsidRPr="006516DC" w:rsidTr="006516DC">
        <w:trPr>
          <w:trHeight w:val="655"/>
          <w:tblCellSpacing w:w="22" w:type="dxa"/>
          <w:jc w:val="center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6DC" w:rsidRPr="006516DC" w:rsidRDefault="006516DC" w:rsidP="006516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6DC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6DC" w:rsidRPr="001F4BC0" w:rsidRDefault="001F4BC0" w:rsidP="006516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BC0">
              <w:rPr>
                <w:rFonts w:ascii="Times New Roman" w:hAnsi="Times New Roman"/>
                <w:sz w:val="24"/>
                <w:szCs w:val="24"/>
                <w:lang w:eastAsia="ru-RU"/>
              </w:rPr>
              <w:t>Здійснення фізкультурно-масової роботи серед населення, підтримка спорту вищих досягнень та заходи з регіонального розвитку фізичної культури та спорту.</w:t>
            </w:r>
          </w:p>
        </w:tc>
      </w:tr>
    </w:tbl>
    <w:p w:rsidR="00970A5B" w:rsidRDefault="00970A5B" w:rsidP="00970A5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4BC0" w:rsidRPr="001F4BC0" w:rsidRDefault="006516DC" w:rsidP="001F4BC0">
      <w:pPr>
        <w:rPr>
          <w:rFonts w:ascii="Times New Roman" w:hAnsi="Times New Roman"/>
          <w:b/>
          <w:sz w:val="24"/>
          <w:szCs w:val="24"/>
          <w:lang w:eastAsia="ru-RU"/>
        </w:rPr>
      </w:pPr>
      <w:r w:rsidRPr="004947A3"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 xml:space="preserve"> </w:t>
      </w:r>
      <w:r w:rsidR="00970A5B" w:rsidRPr="00970A5B">
        <w:rPr>
          <w:rFonts w:ascii="Times New Roman" w:hAnsi="Times New Roman"/>
          <w:b/>
          <w:sz w:val="24"/>
          <w:szCs w:val="24"/>
          <w:lang w:eastAsia="ru-RU"/>
        </w:rPr>
        <w:t>Мета бюджетної програми</w:t>
      </w:r>
      <w:r w:rsidR="00970A5B" w:rsidRPr="00970A5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70A5B" w:rsidRPr="00970A5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F4BC0" w:rsidRPr="001F4BC0">
        <w:rPr>
          <w:rFonts w:ascii="Times New Roman" w:hAnsi="Times New Roman"/>
          <w:bCs/>
          <w:sz w:val="24"/>
          <w:szCs w:val="24"/>
          <w:lang w:eastAsia="ru-RU"/>
        </w:rPr>
        <w:t xml:space="preserve">Надання </w:t>
      </w:r>
      <w:r w:rsidR="001F4BC0" w:rsidRPr="001F4BC0">
        <w:rPr>
          <w:rFonts w:ascii="Times New Roman" w:hAnsi="Times New Roman"/>
          <w:sz w:val="24"/>
          <w:szCs w:val="24"/>
          <w:lang w:eastAsia="ru-RU"/>
        </w:rPr>
        <w:t>фізкультурно-масової роботи серед населення, підтримка спорту вищих досягнень та заходи з регіонального розвитку фізичної культури та спорту.</w:t>
      </w:r>
    </w:p>
    <w:tbl>
      <w:tblPr>
        <w:tblW w:w="15150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6"/>
        <w:gridCol w:w="1307"/>
        <w:gridCol w:w="13472"/>
        <w:gridCol w:w="185"/>
      </w:tblGrid>
      <w:tr w:rsidR="00970A5B" w:rsidRPr="00970A5B" w:rsidTr="001F4BC0">
        <w:trPr>
          <w:gridBefore w:val="1"/>
          <w:gridAfter w:val="1"/>
          <w:wBefore w:w="40" w:type="pct"/>
          <w:wAfter w:w="25" w:type="pct"/>
          <w:trHeight w:val="358"/>
          <w:tblCellSpacing w:w="22" w:type="dxa"/>
          <w:jc w:val="center"/>
        </w:trPr>
        <w:tc>
          <w:tcPr>
            <w:tcW w:w="4877" w:type="pct"/>
            <w:gridSpan w:val="2"/>
            <w:hideMark/>
          </w:tcPr>
          <w:p w:rsidR="00970A5B" w:rsidRPr="00970A5B" w:rsidRDefault="00970A5B" w:rsidP="00970A5B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47A3">
              <w:rPr>
                <w:rFonts w:ascii="Times New Roman" w:hAnsi="Times New Roman"/>
                <w:lang w:eastAsia="ru-RU"/>
              </w:rPr>
              <w:t xml:space="preserve">  </w:t>
            </w:r>
            <w:r w:rsidRPr="004947A3">
              <w:rPr>
                <w:rFonts w:ascii="Times New Roman" w:hAnsi="Times New Roman"/>
                <w:b/>
                <w:lang w:eastAsia="ru-RU"/>
              </w:rPr>
              <w:t>6</w:t>
            </w:r>
            <w:r w:rsidRPr="00970A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Завдання бюджетної програми</w:t>
            </w:r>
          </w:p>
        </w:tc>
      </w:tr>
      <w:tr w:rsidR="00970A5B" w:rsidRPr="00970A5B" w:rsidTr="001F4BC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45"/>
          <w:tblCellSpacing w:w="22" w:type="dxa"/>
          <w:jc w:val="center"/>
        </w:trPr>
        <w:tc>
          <w:tcPr>
            <w:tcW w:w="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A5B" w:rsidRPr="00970A5B" w:rsidRDefault="00970A5B" w:rsidP="00970A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A5B">
              <w:rPr>
                <w:rFonts w:ascii="Times New Roman" w:hAnsi="Times New Roman"/>
                <w:sz w:val="24"/>
                <w:szCs w:val="24"/>
                <w:lang w:eastAsia="ru-RU"/>
              </w:rPr>
              <w:t>N з/п</w:t>
            </w:r>
          </w:p>
        </w:tc>
        <w:tc>
          <w:tcPr>
            <w:tcW w:w="44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A5B" w:rsidRPr="00970A5B" w:rsidRDefault="00970A5B" w:rsidP="00970A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A5B">
              <w:rPr>
                <w:rFonts w:ascii="Times New Roman" w:hAnsi="Times New Roman"/>
                <w:sz w:val="24"/>
                <w:szCs w:val="24"/>
                <w:lang w:eastAsia="ru-RU"/>
              </w:rPr>
              <w:t>Завдання</w:t>
            </w:r>
          </w:p>
        </w:tc>
      </w:tr>
      <w:tr w:rsidR="001F4BC0" w:rsidRPr="00970A5B" w:rsidTr="001F4BC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490"/>
          <w:tblCellSpacing w:w="22" w:type="dxa"/>
          <w:jc w:val="center"/>
        </w:trPr>
        <w:tc>
          <w:tcPr>
            <w:tcW w:w="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C0" w:rsidRPr="00970A5B" w:rsidRDefault="001F4BC0" w:rsidP="00970A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A5B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4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C0" w:rsidRDefault="001F4BC0" w:rsidP="00CA5ABD">
            <w:pPr>
              <w:pStyle w:val="ac"/>
              <w:rPr>
                <w:lang w:val="uk-UA"/>
              </w:rPr>
            </w:pPr>
            <w:r>
              <w:rPr>
                <w:lang w:val="uk-UA"/>
              </w:rPr>
              <w:t>Підвищення рівня охоплення громадян фізкультурно – оздоровчої діяльності, проведення масових фізкультурно-оздоровчих і спортивних заходів</w:t>
            </w:r>
          </w:p>
        </w:tc>
      </w:tr>
    </w:tbl>
    <w:p w:rsidR="004947A3" w:rsidRDefault="004947A3" w:rsidP="00F260AC">
      <w:pPr>
        <w:pStyle w:val="Ch60"/>
        <w:spacing w:before="113"/>
        <w:rPr>
          <w:rFonts w:ascii="Times New Roman" w:hAnsi="Times New Roman" w:cs="Times New Roman"/>
          <w:w w:val="100"/>
          <w:sz w:val="24"/>
          <w:szCs w:val="24"/>
        </w:rPr>
      </w:pPr>
    </w:p>
    <w:p w:rsidR="004C2BC4" w:rsidRPr="001F1972" w:rsidRDefault="004C2BC4" w:rsidP="00F260AC">
      <w:pPr>
        <w:pStyle w:val="a6"/>
        <w:suppressAutoHyphens/>
        <w:rPr>
          <w:rStyle w:val="55"/>
          <w:lang w:val="uk-UA"/>
        </w:rPr>
      </w:pPr>
    </w:p>
    <w:p w:rsidR="00F260AC" w:rsidRPr="004947A3" w:rsidRDefault="004947A3" w:rsidP="00F260AC">
      <w:pPr>
        <w:pStyle w:val="Ch60"/>
        <w:rPr>
          <w:rFonts w:ascii="Times New Roman" w:hAnsi="Times New Roman" w:cs="Times New Roman"/>
          <w:b/>
          <w:w w:val="100"/>
          <w:sz w:val="24"/>
          <w:szCs w:val="24"/>
        </w:rPr>
      </w:pPr>
      <w:r w:rsidRPr="004947A3">
        <w:rPr>
          <w:rFonts w:ascii="Times New Roman" w:hAnsi="Times New Roman" w:cs="Times New Roman"/>
          <w:b/>
          <w:w w:val="100"/>
          <w:sz w:val="22"/>
          <w:szCs w:val="22"/>
        </w:rPr>
        <w:t>7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 xml:space="preserve">. </w:t>
      </w:r>
      <w:r w:rsidRPr="004947A3">
        <w:rPr>
          <w:rFonts w:ascii="Times New Roman" w:hAnsi="Times New Roman" w:cs="Times New Roman"/>
          <w:b/>
          <w:w w:val="100"/>
          <w:sz w:val="24"/>
          <w:szCs w:val="24"/>
        </w:rPr>
        <w:t xml:space="preserve"> Видатки (надані кредити з бюджету) та н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>апрями використання бюджетних коштів</w:t>
      </w:r>
      <w:r w:rsidRPr="004947A3">
        <w:rPr>
          <w:rFonts w:ascii="Times New Roman" w:hAnsi="Times New Roman" w:cs="Times New Roman"/>
          <w:b/>
          <w:w w:val="100"/>
          <w:sz w:val="24"/>
          <w:szCs w:val="24"/>
        </w:rPr>
        <w:t xml:space="preserve"> за бюджетною програмою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>:</w:t>
      </w:r>
    </w:p>
    <w:p w:rsidR="00F260AC" w:rsidRPr="001F1972" w:rsidRDefault="00F260AC" w:rsidP="00F260AC">
      <w:pPr>
        <w:pStyle w:val="TABL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1F1972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26"/>
        <w:gridCol w:w="1352"/>
        <w:gridCol w:w="1366"/>
        <w:gridCol w:w="1276"/>
        <w:gridCol w:w="1276"/>
        <w:gridCol w:w="1417"/>
        <w:gridCol w:w="1230"/>
        <w:gridCol w:w="1260"/>
        <w:gridCol w:w="1054"/>
        <w:gridCol w:w="1286"/>
      </w:tblGrid>
      <w:tr w:rsidR="00F260AC" w:rsidRPr="00485F2D" w:rsidTr="00FA24E1">
        <w:trPr>
          <w:trHeight w:val="60"/>
        </w:trPr>
        <w:tc>
          <w:tcPr>
            <w:tcW w:w="534" w:type="dxa"/>
            <w:vMerge w:val="restart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Напрями використання 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бюджетних коштів</w:t>
            </w:r>
          </w:p>
        </w:tc>
        <w:tc>
          <w:tcPr>
            <w:tcW w:w="3994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Затверджено у паспорті 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бюджетної програми </w:t>
            </w:r>
          </w:p>
        </w:tc>
        <w:tc>
          <w:tcPr>
            <w:tcW w:w="3923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Касові видатки (надані кредити)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Відхилення</w:t>
            </w:r>
          </w:p>
        </w:tc>
      </w:tr>
      <w:tr w:rsidR="00F260AC" w:rsidRPr="00485F2D" w:rsidTr="00FA24E1">
        <w:trPr>
          <w:trHeight w:val="60"/>
        </w:trPr>
        <w:tc>
          <w:tcPr>
            <w:tcW w:w="534" w:type="dxa"/>
            <w:vMerge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366" w:type="dxa"/>
            <w:shd w:val="clear" w:color="auto" w:fill="auto"/>
          </w:tcPr>
          <w:p w:rsidR="00F260AC" w:rsidRPr="00485F2D" w:rsidRDefault="00F260AC" w:rsidP="00825376">
            <w:pPr>
              <w:pStyle w:val="TableshapkaTABL"/>
              <w:spacing w:after="160"/>
              <w:ind w:right="-108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417" w:type="dxa"/>
            <w:shd w:val="clear" w:color="auto" w:fill="auto"/>
          </w:tcPr>
          <w:p w:rsidR="00F260AC" w:rsidRPr="00485F2D" w:rsidRDefault="00F260AC" w:rsidP="00825376">
            <w:pPr>
              <w:pStyle w:val="TableshapkaTABL"/>
              <w:spacing w:after="160"/>
              <w:ind w:right="-108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3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05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8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F260AC" w:rsidRPr="00485F2D" w:rsidTr="00FA24E1">
        <w:trPr>
          <w:trHeight w:val="60"/>
        </w:trPr>
        <w:tc>
          <w:tcPr>
            <w:tcW w:w="5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36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23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05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128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</w:tr>
      <w:tr w:rsidR="001F4BC0" w:rsidRPr="00485F2D" w:rsidTr="00C818C1">
        <w:trPr>
          <w:trHeight w:val="377"/>
        </w:trPr>
        <w:tc>
          <w:tcPr>
            <w:tcW w:w="534" w:type="dxa"/>
            <w:shd w:val="clear" w:color="auto" w:fill="auto"/>
          </w:tcPr>
          <w:p w:rsidR="001F4BC0" w:rsidRPr="00485F2D" w:rsidRDefault="001F4BC0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1F4BC0" w:rsidRPr="00485F2D" w:rsidRDefault="001F4BC0" w:rsidP="00FA24E1">
            <w:pPr>
              <w:pStyle w:val="a6"/>
              <w:spacing w:after="160" w:line="240" w:lineRule="auto"/>
              <w:ind w:right="-133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Проведення заходів</w:t>
            </w:r>
          </w:p>
        </w:tc>
        <w:tc>
          <w:tcPr>
            <w:tcW w:w="1352" w:type="dxa"/>
            <w:shd w:val="clear" w:color="auto" w:fill="auto"/>
          </w:tcPr>
          <w:p w:rsidR="001F4BC0" w:rsidRPr="00485F2D" w:rsidRDefault="001F4BC0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6700,00</w:t>
            </w:r>
          </w:p>
        </w:tc>
        <w:tc>
          <w:tcPr>
            <w:tcW w:w="1366" w:type="dxa"/>
            <w:shd w:val="clear" w:color="auto" w:fill="auto"/>
          </w:tcPr>
          <w:p w:rsidR="001F4BC0" w:rsidRPr="00485F2D" w:rsidRDefault="001F4BC0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4BC0" w:rsidRPr="00485F2D" w:rsidRDefault="001F4BC0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6700,00</w:t>
            </w:r>
          </w:p>
        </w:tc>
        <w:tc>
          <w:tcPr>
            <w:tcW w:w="1276" w:type="dxa"/>
            <w:shd w:val="clear" w:color="auto" w:fill="auto"/>
          </w:tcPr>
          <w:p w:rsidR="001F4BC0" w:rsidRPr="00485F2D" w:rsidRDefault="001F4BC0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3600,00</w:t>
            </w:r>
          </w:p>
        </w:tc>
        <w:tc>
          <w:tcPr>
            <w:tcW w:w="1417" w:type="dxa"/>
            <w:shd w:val="clear" w:color="auto" w:fill="auto"/>
          </w:tcPr>
          <w:p w:rsidR="001F4BC0" w:rsidRPr="00485F2D" w:rsidRDefault="001F4BC0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:rsidR="001F4BC0" w:rsidRPr="001F4BC0" w:rsidRDefault="001F4BC0">
            <w:pPr>
              <w:rPr>
                <w:rFonts w:ascii="Times New Roman" w:hAnsi="Times New Roman"/>
                <w:sz w:val="24"/>
                <w:szCs w:val="24"/>
              </w:rPr>
            </w:pPr>
            <w:r w:rsidRPr="001F4BC0">
              <w:rPr>
                <w:rFonts w:ascii="Times New Roman" w:hAnsi="Times New Roman"/>
                <w:sz w:val="24"/>
                <w:szCs w:val="24"/>
              </w:rPr>
              <w:t>3600,00</w:t>
            </w:r>
          </w:p>
        </w:tc>
        <w:tc>
          <w:tcPr>
            <w:tcW w:w="1260" w:type="dxa"/>
            <w:shd w:val="clear" w:color="auto" w:fill="auto"/>
          </w:tcPr>
          <w:p w:rsidR="001F4BC0" w:rsidRPr="00485F2D" w:rsidRDefault="001F4BC0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3100,00</w:t>
            </w:r>
          </w:p>
        </w:tc>
        <w:tc>
          <w:tcPr>
            <w:tcW w:w="1054" w:type="dxa"/>
            <w:shd w:val="clear" w:color="auto" w:fill="auto"/>
          </w:tcPr>
          <w:p w:rsidR="001F4BC0" w:rsidRPr="00485F2D" w:rsidRDefault="001F4BC0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1F4BC0" w:rsidRPr="00485F2D" w:rsidRDefault="001F4BC0" w:rsidP="00CA5ABD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3100,00</w:t>
            </w:r>
          </w:p>
        </w:tc>
      </w:tr>
      <w:tr w:rsidR="001F4BC0" w:rsidRPr="00485F2D" w:rsidTr="00FA24E1">
        <w:trPr>
          <w:trHeight w:val="60"/>
        </w:trPr>
        <w:tc>
          <w:tcPr>
            <w:tcW w:w="534" w:type="dxa"/>
            <w:shd w:val="clear" w:color="auto" w:fill="auto"/>
          </w:tcPr>
          <w:p w:rsidR="001F4BC0" w:rsidRPr="00485F2D" w:rsidRDefault="001F4BC0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shd w:val="clear" w:color="auto" w:fill="auto"/>
          </w:tcPr>
          <w:p w:rsidR="001F4BC0" w:rsidRPr="00485F2D" w:rsidRDefault="001F4BC0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1352" w:type="dxa"/>
            <w:shd w:val="clear" w:color="auto" w:fill="auto"/>
          </w:tcPr>
          <w:p w:rsidR="001F4BC0" w:rsidRPr="00485F2D" w:rsidRDefault="001F4BC0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6700,00</w:t>
            </w:r>
          </w:p>
        </w:tc>
        <w:tc>
          <w:tcPr>
            <w:tcW w:w="1366" w:type="dxa"/>
            <w:shd w:val="clear" w:color="auto" w:fill="auto"/>
          </w:tcPr>
          <w:p w:rsidR="001F4BC0" w:rsidRPr="00485F2D" w:rsidRDefault="001F4BC0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4BC0" w:rsidRPr="00485F2D" w:rsidRDefault="001F4BC0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6700,00</w:t>
            </w:r>
          </w:p>
        </w:tc>
        <w:tc>
          <w:tcPr>
            <w:tcW w:w="1276" w:type="dxa"/>
            <w:shd w:val="clear" w:color="auto" w:fill="auto"/>
          </w:tcPr>
          <w:p w:rsidR="001F4BC0" w:rsidRPr="00485F2D" w:rsidRDefault="001F4BC0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3600,00</w:t>
            </w:r>
          </w:p>
        </w:tc>
        <w:tc>
          <w:tcPr>
            <w:tcW w:w="1417" w:type="dxa"/>
            <w:shd w:val="clear" w:color="auto" w:fill="auto"/>
          </w:tcPr>
          <w:p w:rsidR="001F4BC0" w:rsidRPr="00485F2D" w:rsidRDefault="001F4BC0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:rsidR="001F4BC0" w:rsidRPr="001F4BC0" w:rsidRDefault="001F4BC0">
            <w:pPr>
              <w:rPr>
                <w:rFonts w:ascii="Times New Roman" w:hAnsi="Times New Roman"/>
                <w:sz w:val="24"/>
                <w:szCs w:val="24"/>
              </w:rPr>
            </w:pPr>
            <w:r w:rsidRPr="001F4BC0">
              <w:rPr>
                <w:rFonts w:ascii="Times New Roman" w:hAnsi="Times New Roman"/>
                <w:sz w:val="24"/>
                <w:szCs w:val="24"/>
              </w:rPr>
              <w:t>3600,00</w:t>
            </w:r>
          </w:p>
        </w:tc>
        <w:tc>
          <w:tcPr>
            <w:tcW w:w="1260" w:type="dxa"/>
            <w:shd w:val="clear" w:color="auto" w:fill="auto"/>
          </w:tcPr>
          <w:p w:rsidR="001F4BC0" w:rsidRPr="00485F2D" w:rsidRDefault="001F4BC0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3100,00</w:t>
            </w:r>
          </w:p>
        </w:tc>
        <w:tc>
          <w:tcPr>
            <w:tcW w:w="1054" w:type="dxa"/>
            <w:shd w:val="clear" w:color="auto" w:fill="auto"/>
          </w:tcPr>
          <w:p w:rsidR="001F4BC0" w:rsidRPr="00485F2D" w:rsidRDefault="001F4BC0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1F4BC0" w:rsidRPr="00485F2D" w:rsidRDefault="001F4BC0" w:rsidP="00CA5ABD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3100,00</w:t>
            </w:r>
          </w:p>
        </w:tc>
      </w:tr>
      <w:tr w:rsidR="00F260AC" w:rsidRPr="00485F2D" w:rsidTr="00485F2D">
        <w:trPr>
          <w:trHeight w:val="60"/>
        </w:trPr>
        <w:tc>
          <w:tcPr>
            <w:tcW w:w="14577" w:type="dxa"/>
            <w:gridSpan w:val="11"/>
            <w:shd w:val="clear" w:color="auto" w:fill="auto"/>
          </w:tcPr>
          <w:p w:rsidR="00F260AC" w:rsidRDefault="00F260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Пояснення щодо причин відхилення між касовими видатками (наданими кредитами) та затвердженими у паспорті бюджетної програми</w:t>
            </w:r>
          </w:p>
          <w:p w:rsidR="00C818C1" w:rsidRPr="00485F2D" w:rsidRDefault="00C818C1" w:rsidP="00BE518E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Відхилення на – </w:t>
            </w:r>
            <w:r w:rsidR="00BE518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3100,00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грн.</w:t>
            </w:r>
            <w:r w:rsidRPr="00C818C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="00310802"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економія </w:t>
            </w:r>
            <w:r w:rsidR="0031080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зв’язку з карантинними обмеженнями, були скасовано спортивні заходи</w:t>
            </w:r>
            <w:r w:rsidR="00310802"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</w:tbl>
    <w:p w:rsidR="00F260AC" w:rsidRPr="001F1972" w:rsidRDefault="00F260AC" w:rsidP="00F260AC">
      <w:pPr>
        <w:pStyle w:val="a6"/>
        <w:suppressAutoHyphens/>
        <w:rPr>
          <w:rStyle w:val="55"/>
          <w:lang w:val="uk-UA"/>
        </w:rPr>
      </w:pPr>
    </w:p>
    <w:p w:rsidR="00F260AC" w:rsidRPr="004947A3" w:rsidRDefault="004947A3" w:rsidP="00F260AC">
      <w:pPr>
        <w:pStyle w:val="Ch60"/>
        <w:rPr>
          <w:rFonts w:ascii="Times New Roman" w:hAnsi="Times New Roman" w:cs="Times New Roman"/>
          <w:b/>
          <w:w w:val="100"/>
          <w:sz w:val="24"/>
          <w:szCs w:val="24"/>
        </w:rPr>
      </w:pPr>
      <w:r w:rsidRPr="004947A3">
        <w:rPr>
          <w:rFonts w:ascii="Times New Roman" w:hAnsi="Times New Roman" w:cs="Times New Roman"/>
          <w:b/>
          <w:w w:val="100"/>
          <w:sz w:val="22"/>
          <w:szCs w:val="22"/>
        </w:rPr>
        <w:t>8</w:t>
      </w:r>
      <w:r w:rsidR="00F260AC" w:rsidRPr="001F1972">
        <w:rPr>
          <w:rFonts w:ascii="Times New Roman" w:hAnsi="Times New Roman" w:cs="Times New Roman"/>
          <w:w w:val="100"/>
          <w:sz w:val="24"/>
          <w:szCs w:val="24"/>
        </w:rPr>
        <w:t>.</w:t>
      </w:r>
      <w:r w:rsidR="00F260A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>Видатки (надані кредити) на реалізацію місцевих/регіональних програм, які виконуються в межах бюджетної програми:</w:t>
      </w:r>
    </w:p>
    <w:p w:rsidR="00F260AC" w:rsidRPr="001F1972" w:rsidRDefault="00F260AC" w:rsidP="00F260AC">
      <w:pPr>
        <w:pStyle w:val="TABL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1F1972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260"/>
        <w:gridCol w:w="1317"/>
        <w:gridCol w:w="1203"/>
        <w:gridCol w:w="1260"/>
        <w:gridCol w:w="1222"/>
        <w:gridCol w:w="1118"/>
        <w:gridCol w:w="1440"/>
        <w:gridCol w:w="1440"/>
        <w:gridCol w:w="1260"/>
      </w:tblGrid>
      <w:tr w:rsidR="00F260AC" w:rsidRPr="00485F2D" w:rsidTr="00485F2D">
        <w:trPr>
          <w:trHeight w:val="60"/>
        </w:trPr>
        <w:tc>
          <w:tcPr>
            <w:tcW w:w="3060" w:type="dxa"/>
            <w:vMerge w:val="restart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місцевої/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регіональної програми 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Затверджено у паспорті 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бюджетної програми 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Касові видатки (надані кредити) 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Відхилення</w:t>
            </w:r>
          </w:p>
        </w:tc>
      </w:tr>
      <w:tr w:rsidR="00F260AC" w:rsidRPr="00485F2D" w:rsidTr="00C818C1">
        <w:trPr>
          <w:trHeight w:val="60"/>
        </w:trPr>
        <w:tc>
          <w:tcPr>
            <w:tcW w:w="3060" w:type="dxa"/>
            <w:vMerge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31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03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2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118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44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44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F260AC" w:rsidRPr="00485F2D" w:rsidTr="00C818C1">
        <w:trPr>
          <w:trHeight w:val="60"/>
        </w:trPr>
        <w:tc>
          <w:tcPr>
            <w:tcW w:w="30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31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22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118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</w:tr>
      <w:tr w:rsidR="00BE518E" w:rsidRPr="00485F2D" w:rsidTr="00C818C1">
        <w:trPr>
          <w:trHeight w:val="60"/>
        </w:trPr>
        <w:tc>
          <w:tcPr>
            <w:tcW w:w="3060" w:type="dxa"/>
            <w:shd w:val="clear" w:color="auto" w:fill="auto"/>
          </w:tcPr>
          <w:p w:rsidR="00BE518E" w:rsidRPr="00485F2D" w:rsidRDefault="00BE518E" w:rsidP="004C2BC4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 w:rsidRPr="00C818C1">
              <w:rPr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 w:rsidRPr="00BE518E">
              <w:rPr>
                <w:color w:val="auto"/>
                <w:lang w:val="uk-UA" w:eastAsia="ru-RU"/>
              </w:rPr>
              <w:t>Програма розвитку фізичної культури та спорту в Попаснянському районі на 2017-2020 роки та заходи з її реалізації</w:t>
            </w:r>
            <w:r w:rsidRPr="00BE518E">
              <w:rPr>
                <w:rFonts w:ascii="Calibri" w:hAnsi="Calibri"/>
                <w:color w:val="auto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BE518E" w:rsidRPr="00485F2D" w:rsidRDefault="00BE518E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6700,00</w:t>
            </w:r>
          </w:p>
        </w:tc>
        <w:tc>
          <w:tcPr>
            <w:tcW w:w="1317" w:type="dxa"/>
            <w:shd w:val="clear" w:color="auto" w:fill="auto"/>
          </w:tcPr>
          <w:p w:rsidR="00BE518E" w:rsidRPr="00485F2D" w:rsidRDefault="00BE518E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BE518E" w:rsidRPr="00485F2D" w:rsidRDefault="00BE518E" w:rsidP="00B70EE2">
            <w:pPr>
              <w:pStyle w:val="a6"/>
              <w:spacing w:after="160" w:line="240" w:lineRule="auto"/>
              <w:ind w:left="-108" w:right="-180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6700,00</w:t>
            </w:r>
          </w:p>
        </w:tc>
        <w:tc>
          <w:tcPr>
            <w:tcW w:w="1260" w:type="dxa"/>
            <w:shd w:val="clear" w:color="auto" w:fill="auto"/>
          </w:tcPr>
          <w:p w:rsidR="00BE518E" w:rsidRPr="00485F2D" w:rsidRDefault="00BE518E" w:rsidP="00CA5ABD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3600,00</w:t>
            </w:r>
          </w:p>
        </w:tc>
        <w:tc>
          <w:tcPr>
            <w:tcW w:w="1222" w:type="dxa"/>
            <w:shd w:val="clear" w:color="auto" w:fill="auto"/>
          </w:tcPr>
          <w:p w:rsidR="00BE518E" w:rsidRPr="00485F2D" w:rsidRDefault="00BE518E" w:rsidP="00CA5ABD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18" w:type="dxa"/>
            <w:shd w:val="clear" w:color="auto" w:fill="auto"/>
          </w:tcPr>
          <w:p w:rsidR="00BE518E" w:rsidRPr="001F4BC0" w:rsidRDefault="00BE518E" w:rsidP="00CA5ABD">
            <w:pPr>
              <w:rPr>
                <w:rFonts w:ascii="Times New Roman" w:hAnsi="Times New Roman"/>
                <w:sz w:val="24"/>
                <w:szCs w:val="24"/>
              </w:rPr>
            </w:pPr>
            <w:r w:rsidRPr="001F4BC0">
              <w:rPr>
                <w:rFonts w:ascii="Times New Roman" w:hAnsi="Times New Roman"/>
                <w:sz w:val="24"/>
                <w:szCs w:val="24"/>
              </w:rPr>
              <w:t>3600,00</w:t>
            </w:r>
          </w:p>
        </w:tc>
        <w:tc>
          <w:tcPr>
            <w:tcW w:w="1440" w:type="dxa"/>
            <w:shd w:val="clear" w:color="auto" w:fill="auto"/>
          </w:tcPr>
          <w:p w:rsidR="00BE518E" w:rsidRPr="00485F2D" w:rsidRDefault="00BE518E" w:rsidP="00CA5ABD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3100,00</w:t>
            </w:r>
          </w:p>
        </w:tc>
        <w:tc>
          <w:tcPr>
            <w:tcW w:w="1440" w:type="dxa"/>
            <w:shd w:val="clear" w:color="auto" w:fill="auto"/>
          </w:tcPr>
          <w:p w:rsidR="00BE518E" w:rsidRPr="00485F2D" w:rsidRDefault="00BE518E" w:rsidP="00CA5ABD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E518E" w:rsidRPr="00485F2D" w:rsidRDefault="00BE518E" w:rsidP="00CA5ABD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3100,00</w:t>
            </w:r>
          </w:p>
        </w:tc>
      </w:tr>
      <w:tr w:rsidR="00BE518E" w:rsidRPr="00485F2D" w:rsidTr="00C818C1">
        <w:trPr>
          <w:trHeight w:val="60"/>
        </w:trPr>
        <w:tc>
          <w:tcPr>
            <w:tcW w:w="3060" w:type="dxa"/>
            <w:shd w:val="clear" w:color="auto" w:fill="auto"/>
          </w:tcPr>
          <w:p w:rsidR="00BE518E" w:rsidRPr="00485F2D" w:rsidRDefault="00BE518E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1260" w:type="dxa"/>
            <w:shd w:val="clear" w:color="auto" w:fill="auto"/>
          </w:tcPr>
          <w:p w:rsidR="00BE518E" w:rsidRPr="00485F2D" w:rsidRDefault="00BE518E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6700,00</w:t>
            </w:r>
          </w:p>
        </w:tc>
        <w:tc>
          <w:tcPr>
            <w:tcW w:w="1317" w:type="dxa"/>
            <w:shd w:val="clear" w:color="auto" w:fill="auto"/>
          </w:tcPr>
          <w:p w:rsidR="00BE518E" w:rsidRPr="00485F2D" w:rsidRDefault="00BE518E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BE518E" w:rsidRPr="00485F2D" w:rsidRDefault="00BE518E" w:rsidP="00B70EE2">
            <w:pPr>
              <w:pStyle w:val="a6"/>
              <w:spacing w:after="160" w:line="240" w:lineRule="auto"/>
              <w:ind w:hanging="108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6700,00</w:t>
            </w:r>
          </w:p>
        </w:tc>
        <w:tc>
          <w:tcPr>
            <w:tcW w:w="1260" w:type="dxa"/>
            <w:shd w:val="clear" w:color="auto" w:fill="auto"/>
          </w:tcPr>
          <w:p w:rsidR="00BE518E" w:rsidRPr="00485F2D" w:rsidRDefault="00BE518E" w:rsidP="00CA5ABD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3600,00</w:t>
            </w:r>
          </w:p>
        </w:tc>
        <w:tc>
          <w:tcPr>
            <w:tcW w:w="1222" w:type="dxa"/>
            <w:shd w:val="clear" w:color="auto" w:fill="auto"/>
          </w:tcPr>
          <w:p w:rsidR="00BE518E" w:rsidRPr="00485F2D" w:rsidRDefault="00BE518E" w:rsidP="00CA5ABD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18" w:type="dxa"/>
            <w:shd w:val="clear" w:color="auto" w:fill="auto"/>
          </w:tcPr>
          <w:p w:rsidR="00BE518E" w:rsidRPr="001F4BC0" w:rsidRDefault="00BE518E" w:rsidP="00CA5ABD">
            <w:pPr>
              <w:rPr>
                <w:rFonts w:ascii="Times New Roman" w:hAnsi="Times New Roman"/>
                <w:sz w:val="24"/>
                <w:szCs w:val="24"/>
              </w:rPr>
            </w:pPr>
            <w:r w:rsidRPr="001F4BC0">
              <w:rPr>
                <w:rFonts w:ascii="Times New Roman" w:hAnsi="Times New Roman"/>
                <w:sz w:val="24"/>
                <w:szCs w:val="24"/>
              </w:rPr>
              <w:t>3600,00</w:t>
            </w:r>
          </w:p>
        </w:tc>
        <w:tc>
          <w:tcPr>
            <w:tcW w:w="1440" w:type="dxa"/>
            <w:shd w:val="clear" w:color="auto" w:fill="auto"/>
          </w:tcPr>
          <w:p w:rsidR="00BE518E" w:rsidRPr="00485F2D" w:rsidRDefault="00BE518E" w:rsidP="00CA5ABD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3100,00</w:t>
            </w:r>
          </w:p>
        </w:tc>
        <w:tc>
          <w:tcPr>
            <w:tcW w:w="1440" w:type="dxa"/>
            <w:shd w:val="clear" w:color="auto" w:fill="auto"/>
          </w:tcPr>
          <w:p w:rsidR="00BE518E" w:rsidRPr="00485F2D" w:rsidRDefault="00BE518E" w:rsidP="00CA5ABD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E518E" w:rsidRPr="00485F2D" w:rsidRDefault="00BE518E" w:rsidP="00CA5ABD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3100,00</w:t>
            </w:r>
          </w:p>
        </w:tc>
      </w:tr>
      <w:tr w:rsidR="00F260AC" w:rsidRPr="00485F2D" w:rsidTr="00485F2D">
        <w:trPr>
          <w:trHeight w:val="60"/>
        </w:trPr>
        <w:tc>
          <w:tcPr>
            <w:tcW w:w="14580" w:type="dxa"/>
            <w:gridSpan w:val="10"/>
            <w:shd w:val="clear" w:color="auto" w:fill="auto"/>
          </w:tcPr>
          <w:p w:rsidR="00F260AC" w:rsidRDefault="00F260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Пояснення щодо причин відхилення між касовими видатками (наданими кредитами) та затвердженими у паспорті бюджетної програми</w:t>
            </w:r>
          </w:p>
          <w:p w:rsidR="00C818C1" w:rsidRPr="00485F2D" w:rsidRDefault="00C818C1" w:rsidP="00BE518E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Відхилення на – </w:t>
            </w:r>
            <w:r w:rsidR="00BE518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3100,00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грн.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310802"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економія </w:t>
            </w:r>
            <w:r w:rsidR="0031080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зв’язку з карантинними обмеженнями, були скасовано спортивні заходи</w:t>
            </w:r>
            <w:r w:rsidR="00310802"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</w:tbl>
    <w:p w:rsidR="00446615" w:rsidRDefault="00446615" w:rsidP="00F260AC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4947A3" w:rsidRDefault="004947A3" w:rsidP="00F260AC">
      <w:pPr>
        <w:pStyle w:val="Ch60"/>
        <w:rPr>
          <w:rFonts w:ascii="Times New Roman" w:hAnsi="Times New Roman" w:cs="Times New Roman"/>
          <w:b/>
          <w:w w:val="100"/>
          <w:sz w:val="24"/>
          <w:szCs w:val="24"/>
        </w:rPr>
      </w:pPr>
    </w:p>
    <w:p w:rsidR="00F260AC" w:rsidRPr="004947A3" w:rsidRDefault="004947A3" w:rsidP="00F260AC">
      <w:pPr>
        <w:pStyle w:val="Ch60"/>
        <w:rPr>
          <w:rStyle w:val="55"/>
          <w:rFonts w:ascii="Times New Roman" w:hAnsi="Times New Roman" w:cs="Times New Roman"/>
          <w:b/>
          <w:w w:val="100"/>
          <w:sz w:val="24"/>
          <w:szCs w:val="24"/>
        </w:rPr>
      </w:pPr>
      <w:r w:rsidRPr="004947A3">
        <w:rPr>
          <w:rFonts w:ascii="Times New Roman" w:hAnsi="Times New Roman" w:cs="Times New Roman"/>
          <w:b/>
          <w:w w:val="100"/>
          <w:sz w:val="24"/>
          <w:szCs w:val="24"/>
        </w:rPr>
        <w:t>9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>. Результативні показники бюджетної програми та аналіз їх виконання: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709"/>
        <w:gridCol w:w="141"/>
        <w:gridCol w:w="1276"/>
        <w:gridCol w:w="142"/>
        <w:gridCol w:w="859"/>
        <w:gridCol w:w="275"/>
        <w:gridCol w:w="142"/>
        <w:gridCol w:w="992"/>
        <w:gridCol w:w="31"/>
        <w:gridCol w:w="1103"/>
        <w:gridCol w:w="1057"/>
        <w:gridCol w:w="1211"/>
        <w:gridCol w:w="229"/>
        <w:gridCol w:w="1188"/>
        <w:gridCol w:w="972"/>
        <w:gridCol w:w="162"/>
        <w:gridCol w:w="1134"/>
        <w:gridCol w:w="144"/>
        <w:gridCol w:w="1132"/>
      </w:tblGrid>
      <w:tr w:rsidR="00F260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з/п</w:t>
            </w:r>
          </w:p>
        </w:tc>
        <w:tc>
          <w:tcPr>
            <w:tcW w:w="1559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Джерело інформації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Затверджено у паспорті бюджетної програми 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Фактичні результативні показники, досягнуті за рахунок касових видатків (наданих кредитів)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Відхилення</w:t>
            </w:r>
          </w:p>
        </w:tc>
      </w:tr>
      <w:tr w:rsidR="00F260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99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05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11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1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F260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05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211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13</w:t>
            </w:r>
          </w:p>
        </w:tc>
      </w:tr>
      <w:tr w:rsidR="00B70EE2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B70EE2" w:rsidRPr="00485F2D" w:rsidRDefault="00B70EE2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0EE2" w:rsidRPr="003239EE" w:rsidRDefault="00B70EE2" w:rsidP="00485F2D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70EE2" w:rsidRPr="00485F2D" w:rsidRDefault="00B70EE2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70EE2" w:rsidRPr="00485F2D" w:rsidRDefault="00B70EE2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ind w:hanging="108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57" w:type="dxa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11" w:type="dxa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E518E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BE518E" w:rsidRPr="00485F2D" w:rsidRDefault="00BE518E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E518E" w:rsidRPr="00BE518E" w:rsidRDefault="00BE518E" w:rsidP="00BE518E">
            <w:pPr>
              <w:pStyle w:val="ac"/>
              <w:rPr>
                <w:sz w:val="20"/>
                <w:szCs w:val="20"/>
                <w:lang w:val="uk-UA"/>
              </w:rPr>
            </w:pPr>
            <w:r w:rsidRPr="00BE518E">
              <w:rPr>
                <w:sz w:val="20"/>
                <w:szCs w:val="20"/>
                <w:lang w:val="uk-UA"/>
              </w:rPr>
              <w:t> Кількість заходів з не олімпійських видів спорту в т.р. -удосконалення форм залучення різних груп населення до регулярних та повноцінних занять фізичною культурою та спортом за місцем їх проживання, навчання, роботи та у місцях масового відпочинку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E518E" w:rsidRPr="00BE518E" w:rsidRDefault="00BE518E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BE518E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76" w:type="dxa"/>
            <w:shd w:val="clear" w:color="auto" w:fill="auto"/>
          </w:tcPr>
          <w:p w:rsidR="00BE518E" w:rsidRPr="00BE518E" w:rsidRDefault="00BE518E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BE518E">
              <w:rPr>
                <w:sz w:val="20"/>
                <w:szCs w:val="20"/>
                <w:lang w:val="uk-UA"/>
              </w:rPr>
              <w:t> Календарний план проведення масових фізкультурно-оздоровчих і спортивних заходів на 2020 р.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BE518E" w:rsidRPr="00B70EE2" w:rsidRDefault="00BE518E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E518E" w:rsidRPr="00B70EE2" w:rsidRDefault="00BE518E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B70EE2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518E" w:rsidRPr="00B70EE2" w:rsidRDefault="00BE518E" w:rsidP="00E472AC">
            <w:pPr>
              <w:pStyle w:val="a6"/>
              <w:spacing w:after="160" w:line="240" w:lineRule="auto"/>
              <w:ind w:hanging="108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1057" w:type="dxa"/>
            <w:shd w:val="clear" w:color="auto" w:fill="auto"/>
          </w:tcPr>
          <w:p w:rsidR="00BE518E" w:rsidRPr="00B70EE2" w:rsidRDefault="00BE518E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1211" w:type="dxa"/>
            <w:shd w:val="clear" w:color="auto" w:fill="auto"/>
          </w:tcPr>
          <w:p w:rsidR="00BE518E" w:rsidRPr="00B70EE2" w:rsidRDefault="00BE518E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B70EE2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E518E" w:rsidRPr="00B70EE2" w:rsidRDefault="00BE518E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518E" w:rsidRPr="00B70EE2" w:rsidRDefault="00BE518E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E518E" w:rsidRPr="00B70EE2" w:rsidRDefault="00BE518E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B70EE2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E518E" w:rsidRPr="00B70EE2" w:rsidRDefault="00BE518E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</w:t>
            </w: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1"/>
            <w:shd w:val="clear" w:color="auto" w:fill="auto"/>
          </w:tcPr>
          <w:p w:rsidR="00E472AC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Пояснення щодо причин розбіжностей між затвердженими та досягнутими результативними показниками</w:t>
            </w:r>
          </w:p>
          <w:p w:rsidR="00E472AC" w:rsidRPr="00485F2D" w:rsidRDefault="00310802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економія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зв’язку з карантинними обмеженнями, були скасовано спортивні заходи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  <w:tr w:rsidR="00E472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472AC" w:rsidRPr="003239EE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3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7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7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10802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310802" w:rsidRPr="00485F2D" w:rsidRDefault="00310802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10802" w:rsidRPr="00310802" w:rsidRDefault="00310802" w:rsidP="00CA5ABD">
            <w:pPr>
              <w:pStyle w:val="ac"/>
              <w:rPr>
                <w:sz w:val="20"/>
                <w:szCs w:val="20"/>
                <w:lang w:val="uk-UA"/>
              </w:rPr>
            </w:pPr>
            <w:r w:rsidRPr="00310802">
              <w:rPr>
                <w:sz w:val="20"/>
                <w:szCs w:val="20"/>
                <w:lang w:val="uk-UA"/>
              </w:rPr>
              <w:t> </w:t>
            </w:r>
            <w:r w:rsidRPr="00310802">
              <w:rPr>
                <w:sz w:val="20"/>
                <w:szCs w:val="20"/>
              </w:rPr>
              <w:t xml:space="preserve">кількість </w:t>
            </w:r>
            <w:r w:rsidRPr="00310802">
              <w:rPr>
                <w:sz w:val="20"/>
                <w:szCs w:val="20"/>
                <w:lang w:val="uk-UA"/>
              </w:rPr>
              <w:t>людино – днів проведення  заходів з не олімпійських видів спорту</w:t>
            </w:r>
          </w:p>
        </w:tc>
        <w:tc>
          <w:tcPr>
            <w:tcW w:w="709" w:type="dxa"/>
            <w:shd w:val="clear" w:color="auto" w:fill="auto"/>
          </w:tcPr>
          <w:p w:rsidR="00310802" w:rsidRPr="00310802" w:rsidRDefault="00310802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310802">
              <w:rPr>
                <w:sz w:val="20"/>
                <w:szCs w:val="20"/>
                <w:lang w:val="uk-UA"/>
              </w:rPr>
              <w:t>осіб 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10802" w:rsidRPr="00310802" w:rsidRDefault="00310802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310802">
              <w:rPr>
                <w:sz w:val="20"/>
                <w:szCs w:val="20"/>
                <w:lang w:val="uk-UA"/>
              </w:rPr>
              <w:t>Розрахунковий показник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10802" w:rsidRDefault="00310802" w:rsidP="00CA5ABD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265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310802" w:rsidRPr="00485F2D" w:rsidRDefault="00310802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310802" w:rsidRPr="00485F2D" w:rsidRDefault="00310802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265</w:t>
            </w:r>
          </w:p>
        </w:tc>
        <w:tc>
          <w:tcPr>
            <w:tcW w:w="1057" w:type="dxa"/>
            <w:shd w:val="clear" w:color="auto" w:fill="auto"/>
          </w:tcPr>
          <w:p w:rsidR="00310802" w:rsidRPr="00485F2D" w:rsidRDefault="00310802" w:rsidP="000A7043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10802" w:rsidRPr="00485F2D" w:rsidRDefault="00310802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310802" w:rsidRPr="00485F2D" w:rsidRDefault="00310802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144</w:t>
            </w:r>
          </w:p>
        </w:tc>
        <w:tc>
          <w:tcPr>
            <w:tcW w:w="972" w:type="dxa"/>
            <w:shd w:val="clear" w:color="auto" w:fill="auto"/>
          </w:tcPr>
          <w:p w:rsidR="00310802" w:rsidRPr="00485F2D" w:rsidRDefault="00310802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121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310802" w:rsidRPr="00485F2D" w:rsidRDefault="00310802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310802" w:rsidRPr="00485F2D" w:rsidRDefault="00310802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121</w:t>
            </w:r>
          </w:p>
        </w:tc>
      </w:tr>
      <w:tr w:rsidR="00310802" w:rsidRPr="00485F2D" w:rsidTr="00310802">
        <w:trPr>
          <w:trHeight w:val="3846"/>
        </w:trPr>
        <w:tc>
          <w:tcPr>
            <w:tcW w:w="534" w:type="dxa"/>
            <w:shd w:val="clear" w:color="auto" w:fill="auto"/>
          </w:tcPr>
          <w:p w:rsidR="00310802" w:rsidRPr="00485F2D" w:rsidRDefault="00310802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0802" w:rsidRDefault="00310802" w:rsidP="00310802">
            <w:pPr>
              <w:pStyle w:val="ac"/>
              <w:ind w:left="-108"/>
              <w:rPr>
                <w:sz w:val="20"/>
                <w:szCs w:val="20"/>
                <w:lang w:val="uk-UA"/>
              </w:rPr>
            </w:pPr>
            <w:r w:rsidRPr="00310802">
              <w:rPr>
                <w:sz w:val="20"/>
                <w:szCs w:val="20"/>
                <w:lang w:val="uk-UA"/>
              </w:rPr>
              <w:t xml:space="preserve">Удосконалення форм залучення різних груп населення до регулярних та повноцінних занять  фізичною культурою та спортом за місцем роботи,проживання та проживання в </w:t>
            </w:r>
          </w:p>
          <w:p w:rsidR="00310802" w:rsidRPr="00310802" w:rsidRDefault="00310802" w:rsidP="00310802">
            <w:pPr>
              <w:pStyle w:val="ac"/>
              <w:ind w:left="-108"/>
              <w:rPr>
                <w:sz w:val="20"/>
                <w:szCs w:val="20"/>
                <w:lang w:val="uk-UA"/>
              </w:rPr>
            </w:pPr>
            <w:r w:rsidRPr="00310802">
              <w:rPr>
                <w:sz w:val="20"/>
                <w:szCs w:val="20"/>
                <w:lang w:val="uk-UA"/>
              </w:rPr>
              <w:t>тому чіслі жінок (дівчат)</w:t>
            </w:r>
          </w:p>
        </w:tc>
        <w:tc>
          <w:tcPr>
            <w:tcW w:w="709" w:type="dxa"/>
            <w:shd w:val="clear" w:color="auto" w:fill="auto"/>
          </w:tcPr>
          <w:p w:rsidR="00310802" w:rsidRPr="00310802" w:rsidRDefault="00310802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310802">
              <w:rPr>
                <w:sz w:val="20"/>
                <w:szCs w:val="20"/>
                <w:lang w:val="uk-UA"/>
              </w:rPr>
              <w:t>Осіб</w:t>
            </w:r>
          </w:p>
          <w:p w:rsidR="00310802" w:rsidRPr="00310802" w:rsidRDefault="00310802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</w:p>
          <w:p w:rsidR="00310802" w:rsidRPr="00310802" w:rsidRDefault="00310802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</w:p>
          <w:p w:rsidR="00310802" w:rsidRPr="00310802" w:rsidRDefault="00310802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</w:p>
          <w:p w:rsidR="00310802" w:rsidRDefault="00310802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</w:p>
          <w:p w:rsidR="00310802" w:rsidRDefault="00310802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</w:p>
          <w:p w:rsidR="00310802" w:rsidRDefault="00310802" w:rsidP="00310802">
            <w:pPr>
              <w:pStyle w:val="ac"/>
              <w:rPr>
                <w:sz w:val="20"/>
                <w:szCs w:val="20"/>
                <w:lang w:val="uk-UA"/>
              </w:rPr>
            </w:pPr>
          </w:p>
          <w:p w:rsidR="00310802" w:rsidRPr="00310802" w:rsidRDefault="00310802" w:rsidP="00310802">
            <w:pPr>
              <w:pStyle w:val="ac"/>
              <w:rPr>
                <w:sz w:val="20"/>
                <w:szCs w:val="20"/>
                <w:lang w:val="uk-UA"/>
              </w:rPr>
            </w:pPr>
            <w:r w:rsidRPr="00310802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10802" w:rsidRPr="00310802" w:rsidRDefault="00310802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310802">
              <w:rPr>
                <w:sz w:val="20"/>
                <w:szCs w:val="20"/>
                <w:lang w:val="uk-UA"/>
              </w:rPr>
              <w:t>Розрахунковий показник</w:t>
            </w:r>
          </w:p>
          <w:p w:rsidR="00310802" w:rsidRPr="00310802" w:rsidRDefault="00310802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</w:p>
          <w:p w:rsidR="00310802" w:rsidRPr="00310802" w:rsidRDefault="00310802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</w:p>
          <w:p w:rsidR="00310802" w:rsidRDefault="00310802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</w:p>
          <w:p w:rsidR="00310802" w:rsidRDefault="00310802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</w:p>
          <w:p w:rsidR="00310802" w:rsidRDefault="00310802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</w:p>
          <w:p w:rsidR="00310802" w:rsidRPr="00310802" w:rsidRDefault="00310802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310802">
              <w:rPr>
                <w:sz w:val="20"/>
                <w:szCs w:val="20"/>
                <w:lang w:val="uk-UA"/>
              </w:rPr>
              <w:t>Розрахунковий показник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10802" w:rsidRPr="00FE2D56" w:rsidRDefault="00310802" w:rsidP="00FE2D56">
            <w:pPr>
              <w:pStyle w:val="ac"/>
              <w:jc w:val="center"/>
              <w:rPr>
                <w:lang w:val="uk-UA"/>
              </w:rPr>
            </w:pPr>
            <w:r w:rsidRPr="00FE2D56">
              <w:rPr>
                <w:lang w:val="uk-UA"/>
              </w:rPr>
              <w:t>265</w:t>
            </w:r>
          </w:p>
          <w:p w:rsidR="00310802" w:rsidRPr="00FE2D56" w:rsidRDefault="00310802" w:rsidP="00FE2D56">
            <w:pPr>
              <w:pStyle w:val="ac"/>
              <w:jc w:val="center"/>
              <w:rPr>
                <w:lang w:val="uk-UA"/>
              </w:rPr>
            </w:pPr>
          </w:p>
          <w:p w:rsidR="00310802" w:rsidRPr="00FE2D56" w:rsidRDefault="00310802" w:rsidP="00FE2D56">
            <w:pPr>
              <w:pStyle w:val="ac"/>
              <w:jc w:val="center"/>
              <w:rPr>
                <w:lang w:val="uk-UA"/>
              </w:rPr>
            </w:pPr>
          </w:p>
          <w:p w:rsidR="00310802" w:rsidRPr="00FE2D56" w:rsidRDefault="00310802" w:rsidP="00FE2D56">
            <w:pPr>
              <w:pStyle w:val="ac"/>
              <w:jc w:val="center"/>
              <w:rPr>
                <w:lang w:val="uk-UA"/>
              </w:rPr>
            </w:pPr>
          </w:p>
          <w:p w:rsidR="00310802" w:rsidRPr="00FE2D56" w:rsidRDefault="00310802" w:rsidP="00FE2D56">
            <w:pPr>
              <w:pStyle w:val="ac"/>
              <w:jc w:val="center"/>
              <w:rPr>
                <w:lang w:val="uk-UA"/>
              </w:rPr>
            </w:pPr>
          </w:p>
          <w:p w:rsidR="00310802" w:rsidRPr="00FE2D56" w:rsidRDefault="00310802" w:rsidP="00FE2D56">
            <w:pPr>
              <w:pStyle w:val="ac"/>
              <w:jc w:val="center"/>
              <w:rPr>
                <w:lang w:val="uk-UA"/>
              </w:rPr>
            </w:pPr>
          </w:p>
          <w:p w:rsidR="00310802" w:rsidRPr="00FE2D56" w:rsidRDefault="00310802" w:rsidP="00FE2D56">
            <w:pPr>
              <w:pStyle w:val="ac"/>
              <w:jc w:val="center"/>
              <w:rPr>
                <w:lang w:val="uk-UA"/>
              </w:rPr>
            </w:pPr>
            <w:r w:rsidRPr="00FE2D56">
              <w:rPr>
                <w:lang w:val="uk-UA"/>
              </w:rPr>
              <w:t>105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310802" w:rsidRPr="00FE2D56" w:rsidRDefault="00310802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FE2D56">
              <w:rPr>
                <w:color w:val="auto"/>
                <w:lang w:val="uk-UA"/>
              </w:rPr>
              <w:t>-</w:t>
            </w:r>
          </w:p>
          <w:p w:rsidR="00310802" w:rsidRPr="00FE2D56" w:rsidRDefault="00310802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310802" w:rsidRPr="00FE2D56" w:rsidRDefault="00310802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310802" w:rsidRPr="00FE2D56" w:rsidRDefault="00310802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310802" w:rsidRPr="00FE2D56" w:rsidRDefault="00310802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310802" w:rsidRPr="00FE2D56" w:rsidRDefault="00310802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310802" w:rsidRPr="00FE2D56" w:rsidRDefault="00310802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310802" w:rsidRPr="00FE2D56" w:rsidRDefault="00310802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310802" w:rsidRPr="00FE2D56" w:rsidRDefault="00310802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FE2D56"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310802" w:rsidRPr="00FE2D56" w:rsidRDefault="00310802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FE2D56">
              <w:rPr>
                <w:color w:val="auto"/>
                <w:lang w:val="uk-UA"/>
              </w:rPr>
              <w:t>265</w:t>
            </w:r>
          </w:p>
          <w:p w:rsidR="00310802" w:rsidRPr="00FE2D56" w:rsidRDefault="00310802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310802" w:rsidRPr="00FE2D56" w:rsidRDefault="00310802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310802" w:rsidRPr="00FE2D56" w:rsidRDefault="00310802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310802" w:rsidRDefault="00310802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P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310802" w:rsidRPr="00FE2D56" w:rsidRDefault="00310802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310802" w:rsidRPr="00FE2D56" w:rsidRDefault="00310802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FE2D56">
              <w:rPr>
                <w:color w:val="auto"/>
                <w:lang w:val="uk-UA"/>
              </w:rPr>
              <w:t>105</w:t>
            </w:r>
          </w:p>
        </w:tc>
        <w:tc>
          <w:tcPr>
            <w:tcW w:w="1057" w:type="dxa"/>
            <w:shd w:val="clear" w:color="auto" w:fill="auto"/>
          </w:tcPr>
          <w:p w:rsidR="00310802" w:rsidRPr="00FE2D56" w:rsidRDefault="00310802" w:rsidP="00FE2D56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2D5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144</w:t>
            </w:r>
          </w:p>
          <w:p w:rsidR="00FE2D56" w:rsidRPr="00FE2D56" w:rsidRDefault="00FE2D56" w:rsidP="00FE2D56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E2D56" w:rsidRPr="00FE2D56" w:rsidRDefault="00FE2D56" w:rsidP="00FE2D56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E2D56" w:rsidRPr="00FE2D56" w:rsidRDefault="00FE2D56" w:rsidP="00FE2D56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E2D56" w:rsidRDefault="00FE2D56" w:rsidP="00FE2D56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E2D56" w:rsidRPr="00FE2D56" w:rsidRDefault="00FE2D56" w:rsidP="00FE2D56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E2D56" w:rsidRPr="00FE2D56" w:rsidRDefault="00FE2D56" w:rsidP="00FE2D56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FE2D56" w:rsidRPr="00FE2D56" w:rsidRDefault="00FE2D56" w:rsidP="00FE2D56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E2D5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79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10802" w:rsidRDefault="00310802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Pr="00FE2D56" w:rsidRDefault="00FE2D56" w:rsidP="00FE2D56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310802" w:rsidRDefault="00310802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FE2D56">
              <w:rPr>
                <w:color w:val="auto"/>
                <w:lang w:val="uk-UA"/>
              </w:rPr>
              <w:t>144</w:t>
            </w: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P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79</w:t>
            </w:r>
          </w:p>
        </w:tc>
        <w:tc>
          <w:tcPr>
            <w:tcW w:w="972" w:type="dxa"/>
            <w:shd w:val="clear" w:color="auto" w:fill="auto"/>
          </w:tcPr>
          <w:p w:rsidR="00310802" w:rsidRDefault="00310802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FE2D56">
              <w:rPr>
                <w:color w:val="auto"/>
                <w:lang w:val="uk-UA"/>
              </w:rPr>
              <w:t>121</w:t>
            </w: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Default="00FE2D56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  <w:p w:rsidR="00FE2D56" w:rsidRPr="00FE2D56" w:rsidRDefault="00FE2D56" w:rsidP="00FE2D56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26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310802" w:rsidRPr="00FE2D56" w:rsidRDefault="00310802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FE2D56">
              <w:rPr>
                <w:color w:val="auto"/>
                <w:lang w:val="uk-UA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FE2D56" w:rsidRPr="00FE2D56" w:rsidRDefault="00310802" w:rsidP="00FE2D56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FE2D56">
              <w:rPr>
                <w:color w:val="auto"/>
                <w:lang w:val="uk-UA"/>
              </w:rPr>
              <w:t>121</w:t>
            </w:r>
          </w:p>
          <w:p w:rsidR="00FE2D56" w:rsidRPr="00FE2D56" w:rsidRDefault="00FE2D56" w:rsidP="00FE2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D56" w:rsidRPr="00FE2D56" w:rsidRDefault="00FE2D56" w:rsidP="00FE2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D56" w:rsidRPr="00FE2D56" w:rsidRDefault="00FE2D56" w:rsidP="00FE2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D56" w:rsidRPr="00FE2D56" w:rsidRDefault="00FE2D56" w:rsidP="00FE2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D56" w:rsidRPr="00FE2D56" w:rsidRDefault="00FE2D56" w:rsidP="00FE2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D56" w:rsidRPr="00FE2D56" w:rsidRDefault="00FE2D56" w:rsidP="00FE2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D56" w:rsidRPr="00FE2D56" w:rsidRDefault="00FE2D56" w:rsidP="00FE2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2" w:rsidRPr="00FE2D56" w:rsidRDefault="00FE2D56" w:rsidP="00FE2D56">
            <w:pPr>
              <w:rPr>
                <w:rFonts w:ascii="Times New Roman" w:hAnsi="Times New Roman"/>
                <w:sz w:val="24"/>
                <w:szCs w:val="24"/>
              </w:rPr>
            </w:pPr>
            <w:r w:rsidRPr="00FE2D5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10802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310802" w:rsidRPr="00485F2D" w:rsidRDefault="00310802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0802" w:rsidRPr="00310802" w:rsidRDefault="00310802" w:rsidP="00CA5ABD">
            <w:pPr>
              <w:pStyle w:val="ac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10802" w:rsidRPr="00310802" w:rsidRDefault="00310802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10802" w:rsidRPr="00310802" w:rsidRDefault="00310802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310802" w:rsidRDefault="00310802" w:rsidP="00CA5ABD">
            <w:pPr>
              <w:pStyle w:val="ac"/>
              <w:jc w:val="center"/>
              <w:rPr>
                <w:lang w:val="uk-UA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:rsidR="00310802" w:rsidRDefault="00310802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3" w:type="dxa"/>
            <w:shd w:val="clear" w:color="auto" w:fill="auto"/>
          </w:tcPr>
          <w:p w:rsidR="00310802" w:rsidRDefault="00310802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7" w:type="dxa"/>
            <w:shd w:val="clear" w:color="auto" w:fill="auto"/>
          </w:tcPr>
          <w:p w:rsidR="00310802" w:rsidRPr="00485F2D" w:rsidRDefault="00310802" w:rsidP="000A7043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10802" w:rsidRDefault="00310802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dxa"/>
            <w:shd w:val="clear" w:color="auto" w:fill="auto"/>
          </w:tcPr>
          <w:p w:rsidR="00310802" w:rsidRDefault="00310802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72" w:type="dxa"/>
            <w:shd w:val="clear" w:color="auto" w:fill="auto"/>
          </w:tcPr>
          <w:p w:rsidR="00310802" w:rsidRPr="00485F2D" w:rsidRDefault="00310802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310802" w:rsidRPr="00485F2D" w:rsidRDefault="00310802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2" w:type="dxa"/>
            <w:shd w:val="clear" w:color="auto" w:fill="auto"/>
          </w:tcPr>
          <w:p w:rsidR="00310802" w:rsidRPr="00485F2D" w:rsidRDefault="00310802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1"/>
            <w:shd w:val="clear" w:color="auto" w:fill="auto"/>
          </w:tcPr>
          <w:p w:rsidR="00E472AC" w:rsidRPr="00485F2D" w:rsidRDefault="00E472AC" w:rsidP="00E472AC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Пояснення щодо причин розбіжностей між затвердженими та досягнутими результативними показниками</w:t>
            </w:r>
          </w:p>
        </w:tc>
      </w:tr>
      <w:tr w:rsidR="00E472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472AC" w:rsidRPr="003239EE" w:rsidRDefault="00E472AC" w:rsidP="00E472AC">
            <w:pPr>
              <w:pStyle w:val="TableTABL"/>
              <w:spacing w:after="160"/>
              <w:ind w:right="-108" w:hanging="108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3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7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7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E2D56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FE2D56" w:rsidRPr="00485F2D" w:rsidRDefault="00FE2D56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E2D56" w:rsidRPr="00FE2D56" w:rsidRDefault="00FE2D56" w:rsidP="00CA5ABD">
            <w:pPr>
              <w:pStyle w:val="ac"/>
              <w:rPr>
                <w:sz w:val="20"/>
                <w:szCs w:val="20"/>
                <w:lang w:val="uk-UA"/>
              </w:rPr>
            </w:pPr>
            <w:r w:rsidRPr="00FE2D56">
              <w:rPr>
                <w:sz w:val="20"/>
                <w:szCs w:val="20"/>
                <w:lang w:val="uk-UA"/>
              </w:rPr>
              <w:t>Середні витрати на проведення  одного заходу з не олімпійських видів спорту</w:t>
            </w:r>
          </w:p>
        </w:tc>
        <w:tc>
          <w:tcPr>
            <w:tcW w:w="709" w:type="dxa"/>
            <w:shd w:val="clear" w:color="auto" w:fill="auto"/>
          </w:tcPr>
          <w:p w:rsidR="00FE2D56" w:rsidRPr="00FE2D56" w:rsidRDefault="00FE2D56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FE2D56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E2D56" w:rsidRPr="00FE2D56" w:rsidRDefault="00FE2D56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FE2D56">
              <w:rPr>
                <w:sz w:val="20"/>
                <w:szCs w:val="20"/>
                <w:lang w:val="uk-UA"/>
              </w:rPr>
              <w:t>Розрахунковий показник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FE2D56" w:rsidRPr="00FE2D56" w:rsidRDefault="00FE2D56" w:rsidP="00CA5ABD">
            <w:pPr>
              <w:pStyle w:val="ac"/>
              <w:jc w:val="center"/>
              <w:rPr>
                <w:lang w:val="uk-UA"/>
              </w:rPr>
            </w:pPr>
            <w:r w:rsidRPr="00FE2D56">
              <w:rPr>
                <w:lang w:val="uk-UA"/>
              </w:rPr>
              <w:t>838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FE2D56" w:rsidRPr="00485F2D" w:rsidRDefault="00FE2D56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FE2D56" w:rsidRPr="00485F2D" w:rsidRDefault="00FE2D56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838</w:t>
            </w:r>
          </w:p>
        </w:tc>
        <w:tc>
          <w:tcPr>
            <w:tcW w:w="1057" w:type="dxa"/>
            <w:shd w:val="clear" w:color="auto" w:fill="auto"/>
          </w:tcPr>
          <w:p w:rsidR="00FE2D56" w:rsidRPr="00485F2D" w:rsidRDefault="009C791F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E2D56" w:rsidRPr="00485F2D" w:rsidRDefault="00FE2D56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FE2D56" w:rsidRPr="00485F2D" w:rsidRDefault="009C791F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900</w:t>
            </w:r>
          </w:p>
        </w:tc>
        <w:tc>
          <w:tcPr>
            <w:tcW w:w="972" w:type="dxa"/>
            <w:shd w:val="clear" w:color="auto" w:fill="auto"/>
          </w:tcPr>
          <w:p w:rsidR="00FE2D56" w:rsidRPr="00485F2D" w:rsidRDefault="009C791F" w:rsidP="00E472AC">
            <w:pPr>
              <w:pStyle w:val="a6"/>
              <w:spacing w:after="160" w:line="240" w:lineRule="auto"/>
              <w:ind w:right="-129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+62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E2D56" w:rsidRPr="00485F2D" w:rsidRDefault="00FE2D56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FE2D56" w:rsidRPr="00485F2D" w:rsidRDefault="009C791F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+62</w:t>
            </w:r>
          </w:p>
        </w:tc>
      </w:tr>
      <w:tr w:rsidR="00FE2D56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FE2D56" w:rsidRPr="00485F2D" w:rsidRDefault="00FE2D56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E2D56" w:rsidRPr="00FE2D56" w:rsidRDefault="00FE2D56" w:rsidP="00CA5ABD">
            <w:pPr>
              <w:pStyle w:val="ac"/>
              <w:rPr>
                <w:sz w:val="20"/>
                <w:szCs w:val="20"/>
                <w:lang w:val="uk-UA"/>
              </w:rPr>
            </w:pPr>
            <w:r w:rsidRPr="00FE2D56">
              <w:rPr>
                <w:sz w:val="20"/>
                <w:szCs w:val="20"/>
                <w:lang w:val="uk-UA"/>
              </w:rPr>
              <w:t> Середні витрати на один людино – день проведення  заходів проведення  заходів з не олімпійських видів спорту</w:t>
            </w:r>
          </w:p>
        </w:tc>
        <w:tc>
          <w:tcPr>
            <w:tcW w:w="709" w:type="dxa"/>
            <w:shd w:val="clear" w:color="auto" w:fill="auto"/>
          </w:tcPr>
          <w:p w:rsidR="00FE2D56" w:rsidRPr="00FE2D56" w:rsidRDefault="00FE2D56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FE2D56">
              <w:rPr>
                <w:sz w:val="20"/>
                <w:szCs w:val="20"/>
                <w:lang w:val="uk-UA"/>
              </w:rPr>
              <w:t>Грн..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E2D56" w:rsidRPr="00FE2D56" w:rsidRDefault="00FE2D56" w:rsidP="00CA5ABD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FE2D56">
              <w:rPr>
                <w:sz w:val="20"/>
                <w:szCs w:val="20"/>
                <w:lang w:val="uk-UA"/>
              </w:rPr>
              <w:t> Розрахунковий показник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FE2D56" w:rsidRPr="00FE2D56" w:rsidRDefault="00FE2D56" w:rsidP="00CA5ABD">
            <w:pPr>
              <w:pStyle w:val="ac"/>
              <w:jc w:val="center"/>
              <w:rPr>
                <w:lang w:val="uk-UA"/>
              </w:rPr>
            </w:pPr>
            <w:r w:rsidRPr="00FE2D56">
              <w:rPr>
                <w:lang w:val="uk-UA"/>
              </w:rPr>
              <w:t>25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FE2D56" w:rsidRDefault="00FE2D56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FE2D56" w:rsidRPr="00E472AC" w:rsidRDefault="00FE2D56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25</w:t>
            </w:r>
          </w:p>
        </w:tc>
        <w:tc>
          <w:tcPr>
            <w:tcW w:w="1057" w:type="dxa"/>
            <w:shd w:val="clear" w:color="auto" w:fill="auto"/>
          </w:tcPr>
          <w:p w:rsidR="00FE2D56" w:rsidRDefault="009C791F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E2D56" w:rsidRPr="00485F2D" w:rsidRDefault="00FE2D56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FE2D56" w:rsidRDefault="009C791F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25</w:t>
            </w:r>
          </w:p>
        </w:tc>
        <w:tc>
          <w:tcPr>
            <w:tcW w:w="972" w:type="dxa"/>
            <w:shd w:val="clear" w:color="auto" w:fill="auto"/>
          </w:tcPr>
          <w:p w:rsidR="00FE2D56" w:rsidRDefault="009C791F" w:rsidP="00E472AC">
            <w:pPr>
              <w:pStyle w:val="a6"/>
              <w:spacing w:after="160" w:line="240" w:lineRule="auto"/>
              <w:ind w:right="-129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E2D56" w:rsidRDefault="009C791F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FE2D56" w:rsidRDefault="009C791F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1"/>
            <w:shd w:val="clear" w:color="auto" w:fill="auto"/>
          </w:tcPr>
          <w:p w:rsidR="00E472AC" w:rsidRPr="00485F2D" w:rsidRDefault="00E472AC" w:rsidP="009C791F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Пояснення щодо причин розбіжностей між затвердженими та досягнутими результативними показниками</w:t>
            </w:r>
          </w:p>
        </w:tc>
      </w:tr>
      <w:tr w:rsidR="00E472AC" w:rsidRPr="00485F2D" w:rsidTr="00B70EE2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472AC" w:rsidRPr="003239EE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якості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3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7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7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472AC" w:rsidRPr="00485F2D" w:rsidTr="00B70EE2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472AC" w:rsidRPr="00485F2D" w:rsidRDefault="00E472AC" w:rsidP="00C07E5E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07021">
              <w:t xml:space="preserve">Динаміка збільшення </w:t>
            </w:r>
            <w:r w:rsidR="00C07E5E" w:rsidRPr="00C07E5E">
              <w:rPr>
                <w:rFonts w:ascii="Calibri" w:hAnsi="Calibri"/>
              </w:rPr>
              <w:t xml:space="preserve">заходів </w:t>
            </w:r>
            <w:r w:rsidRPr="00907021">
              <w:t xml:space="preserve"> у плановому періоді у порівнянні з попереднім періодом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472AC" w:rsidRPr="002F625E" w:rsidRDefault="00E472AC" w:rsidP="00E472AC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перелік</w:t>
            </w:r>
          </w:p>
        </w:tc>
        <w:tc>
          <w:tcPr>
            <w:tcW w:w="859" w:type="dxa"/>
            <w:shd w:val="clear" w:color="auto" w:fill="auto"/>
          </w:tcPr>
          <w:p w:rsidR="00E472AC" w:rsidRPr="00485F2D" w:rsidRDefault="00E472AC" w:rsidP="00E472AC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:rsidR="00E472AC" w:rsidRPr="00485F2D" w:rsidRDefault="00E472AC" w:rsidP="00C07E5E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C07E5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C07E5E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1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Пояснення щодо причин розбіжностей між затвердженими та досягнутими результативними показниками</w:t>
            </w: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1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Аналіз стану виконання результативних показників</w:t>
            </w:r>
          </w:p>
        </w:tc>
      </w:tr>
    </w:tbl>
    <w:p w:rsidR="004947A3" w:rsidRDefault="004947A3" w:rsidP="00F260AC">
      <w:pPr>
        <w:pStyle w:val="a6"/>
        <w:suppressAutoHyphens/>
        <w:rPr>
          <w:rStyle w:val="55"/>
          <w:lang w:val="uk-UA"/>
        </w:rPr>
      </w:pPr>
    </w:p>
    <w:p w:rsidR="00F260AC" w:rsidRDefault="004947A3" w:rsidP="00F260AC">
      <w:pPr>
        <w:pStyle w:val="a6"/>
        <w:suppressAutoHyphens/>
        <w:rPr>
          <w:rStyle w:val="55"/>
          <w:b/>
          <w:lang w:val="uk-UA"/>
        </w:rPr>
      </w:pPr>
      <w:r w:rsidRPr="004947A3">
        <w:rPr>
          <w:rStyle w:val="55"/>
          <w:b/>
          <w:lang w:val="uk-UA"/>
        </w:rPr>
        <w:t>10. Узагальнений висновок про виконання бюджетної програми.</w:t>
      </w:r>
    </w:p>
    <w:p w:rsidR="003C011B" w:rsidRPr="004947A3" w:rsidRDefault="003C011B" w:rsidP="00F260AC">
      <w:pPr>
        <w:pStyle w:val="a6"/>
        <w:suppressAutoHyphens/>
        <w:rPr>
          <w:rStyle w:val="55"/>
          <w:b/>
          <w:lang w:val="uk-UA"/>
        </w:rPr>
      </w:pPr>
    </w:p>
    <w:p w:rsidR="003C011B" w:rsidRDefault="003C011B" w:rsidP="003C011B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rPr>
          <w:rFonts w:ascii="Times New Roman" w:hAnsi="Times New Roman"/>
          <w:b/>
          <w:color w:val="000000"/>
          <w:w w:val="90"/>
          <w:sz w:val="24"/>
          <w:szCs w:val="24"/>
        </w:rPr>
      </w:pPr>
      <w:r w:rsidRPr="00EF0443">
        <w:rPr>
          <w:rFonts w:ascii="Times New Roman" w:hAnsi="Times New Roman"/>
          <w:b/>
          <w:color w:val="000000"/>
          <w:w w:val="90"/>
          <w:sz w:val="24"/>
          <w:szCs w:val="24"/>
        </w:rPr>
        <w:t>Забезпечено виконання завдання програми при використанні бюджетних коштів, своєчасно затверджені паспорти бюджетних  програм, забезпечена  належна  організація  роботи для задоволення духовних потреб громадян.  Забезпечено реалізацію завдань бюджетної програ</w:t>
      </w:r>
      <w:r w:rsidR="00C07E5E">
        <w:rPr>
          <w:rFonts w:ascii="Times New Roman" w:hAnsi="Times New Roman"/>
          <w:b/>
          <w:color w:val="000000"/>
          <w:w w:val="90"/>
          <w:sz w:val="24"/>
          <w:szCs w:val="24"/>
        </w:rPr>
        <w:t>ми за 20</w:t>
      </w:r>
      <w:r w:rsidR="009C791F">
        <w:rPr>
          <w:rFonts w:ascii="Times New Roman" w:hAnsi="Times New Roman"/>
          <w:b/>
          <w:color w:val="000000"/>
          <w:w w:val="90"/>
          <w:sz w:val="24"/>
          <w:szCs w:val="24"/>
        </w:rPr>
        <w:t>20</w:t>
      </w:r>
      <w:r w:rsidR="00C07E5E">
        <w:rPr>
          <w:rFonts w:ascii="Times New Roman" w:hAnsi="Times New Roman"/>
          <w:b/>
          <w:color w:val="000000"/>
          <w:w w:val="90"/>
          <w:sz w:val="24"/>
          <w:szCs w:val="24"/>
        </w:rPr>
        <w:t>р., які було виконано.</w:t>
      </w:r>
    </w:p>
    <w:p w:rsidR="003C011B" w:rsidRPr="00E32722" w:rsidRDefault="003C011B" w:rsidP="003C011B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rPr>
          <w:rStyle w:val="55"/>
          <w:rFonts w:ascii="Times New Roman" w:hAnsi="Times New Roman"/>
          <w:b/>
          <w:color w:val="000000"/>
          <w:w w:val="90"/>
          <w:sz w:val="24"/>
          <w:szCs w:val="24"/>
        </w:rPr>
      </w:pPr>
    </w:p>
    <w:tbl>
      <w:tblPr>
        <w:tblW w:w="15048" w:type="dxa"/>
        <w:tblLayout w:type="fixed"/>
        <w:tblLook w:val="0000" w:firstRow="0" w:lastRow="0" w:firstColumn="0" w:lastColumn="0" w:noHBand="0" w:noVBand="0"/>
      </w:tblPr>
      <w:tblGrid>
        <w:gridCol w:w="5148"/>
        <w:gridCol w:w="3960"/>
        <w:gridCol w:w="567"/>
        <w:gridCol w:w="5373"/>
      </w:tblGrid>
      <w:tr w:rsidR="003C011B" w:rsidRPr="001F1972" w:rsidTr="003C011B">
        <w:trPr>
          <w:trHeight w:val="60"/>
        </w:trPr>
        <w:tc>
          <w:tcPr>
            <w:tcW w:w="5148" w:type="dxa"/>
          </w:tcPr>
          <w:p w:rsidR="003C011B" w:rsidRPr="001F1972" w:rsidRDefault="003C011B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3C011B" w:rsidRPr="00F260AC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C011B" w:rsidRPr="001F1972" w:rsidRDefault="003C011B" w:rsidP="003C011B">
            <w:pPr>
              <w:pStyle w:val="a6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73" w:type="dxa"/>
          </w:tcPr>
          <w:p w:rsidR="003C011B" w:rsidRPr="00F260AC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</w:tr>
      <w:tr w:rsidR="003C011B" w:rsidRPr="00F260AC" w:rsidTr="003C011B">
        <w:trPr>
          <w:trHeight w:val="60"/>
        </w:trPr>
        <w:tc>
          <w:tcPr>
            <w:tcW w:w="5148" w:type="dxa"/>
          </w:tcPr>
          <w:p w:rsidR="003C011B" w:rsidRPr="001F1972" w:rsidRDefault="00DB7B6F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</w:t>
            </w:r>
            <w:r w:rsidR="003C011B"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ерівник</w:t>
            </w:r>
            <w:r w:rsidR="003C011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3C011B"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установи</w:t>
            </w:r>
            <w:r w:rsidR="003C011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3C011B"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головного</w:t>
            </w:r>
            <w:r w:rsidR="003C011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3C011B" w:rsidRPr="001F1972" w:rsidRDefault="003C011B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розпорядника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бюджетних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3C011B" w:rsidRPr="001F1972" w:rsidRDefault="003C011B" w:rsidP="003C011B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3C011B" w:rsidRPr="00F260AC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67" w:type="dxa"/>
          </w:tcPr>
          <w:p w:rsidR="003C011B" w:rsidRPr="001F1972" w:rsidRDefault="003C011B" w:rsidP="003C011B">
            <w:pPr>
              <w:pStyle w:val="a6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73" w:type="dxa"/>
          </w:tcPr>
          <w:p w:rsidR="003C011B" w:rsidRPr="001F1972" w:rsidRDefault="003C011B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</w:t>
            </w:r>
            <w:r w:rsidR="00DB7B6F">
              <w:rPr>
                <w:rFonts w:ascii="Times New Roman" w:hAnsi="Times New Roman" w:cs="Times New Roman"/>
                <w:w w:val="100"/>
                <w:sz w:val="28"/>
                <w:szCs w:val="28"/>
                <w:u w:val="single"/>
              </w:rPr>
              <w:t>Едуард ГАВРАШЕНКО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3C011B" w:rsidRPr="00F260AC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 та прізвище)</w:t>
            </w:r>
          </w:p>
        </w:tc>
      </w:tr>
      <w:tr w:rsidR="003C011B" w:rsidRPr="001F1972" w:rsidTr="003C011B">
        <w:trPr>
          <w:trHeight w:val="60"/>
        </w:trPr>
        <w:tc>
          <w:tcPr>
            <w:tcW w:w="5148" w:type="dxa"/>
          </w:tcPr>
          <w:p w:rsidR="003C011B" w:rsidRPr="001F1972" w:rsidRDefault="003C011B" w:rsidP="003C011B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Головний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установи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головного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розпорядника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бюджетних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коштів</w:t>
            </w:r>
          </w:p>
        </w:tc>
        <w:tc>
          <w:tcPr>
            <w:tcW w:w="3960" w:type="dxa"/>
          </w:tcPr>
          <w:p w:rsidR="003C011B" w:rsidRPr="001F1972" w:rsidRDefault="003C011B" w:rsidP="003C011B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3C011B" w:rsidRPr="001F1972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67" w:type="dxa"/>
          </w:tcPr>
          <w:p w:rsidR="003C011B" w:rsidRPr="001F1972" w:rsidRDefault="003C011B" w:rsidP="003C011B">
            <w:pPr>
              <w:pStyle w:val="a6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73" w:type="dxa"/>
          </w:tcPr>
          <w:p w:rsidR="003C011B" w:rsidRPr="001F1972" w:rsidRDefault="003C011B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w w:val="100"/>
                <w:sz w:val="28"/>
                <w:szCs w:val="28"/>
                <w:u w:val="single"/>
              </w:rPr>
              <w:t>Наталія ПАВЛИЧЕНКО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</w:t>
            </w:r>
          </w:p>
          <w:p w:rsidR="003C011B" w:rsidRPr="001F1972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 та прізвище)</w:t>
            </w:r>
          </w:p>
        </w:tc>
      </w:tr>
    </w:tbl>
    <w:p w:rsidR="00F260AC" w:rsidRPr="001F1972" w:rsidRDefault="00F260AC" w:rsidP="00F260AC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sectPr w:rsidR="00F260AC" w:rsidRPr="001F1972" w:rsidSect="004C2BC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72C8"/>
    <w:multiLevelType w:val="hybridMultilevel"/>
    <w:tmpl w:val="F0849C5A"/>
    <w:lvl w:ilvl="0" w:tplc="7794ED5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6474C95"/>
    <w:multiLevelType w:val="hybridMultilevel"/>
    <w:tmpl w:val="07C2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AC"/>
    <w:rsid w:val="00026CA0"/>
    <w:rsid w:val="00056D1F"/>
    <w:rsid w:val="000A7043"/>
    <w:rsid w:val="000C1D87"/>
    <w:rsid w:val="000D5843"/>
    <w:rsid w:val="000F2E23"/>
    <w:rsid w:val="000F79AF"/>
    <w:rsid w:val="00126765"/>
    <w:rsid w:val="00155D8E"/>
    <w:rsid w:val="00193AC7"/>
    <w:rsid w:val="001A759D"/>
    <w:rsid w:val="001C79D5"/>
    <w:rsid w:val="001D2BC0"/>
    <w:rsid w:val="001F4BC0"/>
    <w:rsid w:val="00224126"/>
    <w:rsid w:val="00254C12"/>
    <w:rsid w:val="00292AD1"/>
    <w:rsid w:val="002F625E"/>
    <w:rsid w:val="00310802"/>
    <w:rsid w:val="003239EE"/>
    <w:rsid w:val="00384888"/>
    <w:rsid w:val="003B5C21"/>
    <w:rsid w:val="003C011B"/>
    <w:rsid w:val="003C03EE"/>
    <w:rsid w:val="003D1AB9"/>
    <w:rsid w:val="00400C9A"/>
    <w:rsid w:val="00446615"/>
    <w:rsid w:val="00485F2D"/>
    <w:rsid w:val="004947A3"/>
    <w:rsid w:val="0049782F"/>
    <w:rsid w:val="004C2BC4"/>
    <w:rsid w:val="004D73D3"/>
    <w:rsid w:val="005D7C1B"/>
    <w:rsid w:val="00631EBE"/>
    <w:rsid w:val="006359A9"/>
    <w:rsid w:val="006516DC"/>
    <w:rsid w:val="00672B09"/>
    <w:rsid w:val="006A344A"/>
    <w:rsid w:val="006C2F0B"/>
    <w:rsid w:val="0072381E"/>
    <w:rsid w:val="00825376"/>
    <w:rsid w:val="0083634F"/>
    <w:rsid w:val="00855FA5"/>
    <w:rsid w:val="008C1EE4"/>
    <w:rsid w:val="009264A6"/>
    <w:rsid w:val="00937274"/>
    <w:rsid w:val="00970A5B"/>
    <w:rsid w:val="00974276"/>
    <w:rsid w:val="009901F9"/>
    <w:rsid w:val="009C791F"/>
    <w:rsid w:val="00A10864"/>
    <w:rsid w:val="00A43E6F"/>
    <w:rsid w:val="00A868BA"/>
    <w:rsid w:val="00B327DB"/>
    <w:rsid w:val="00B70EE2"/>
    <w:rsid w:val="00B83413"/>
    <w:rsid w:val="00BD7521"/>
    <w:rsid w:val="00BE518E"/>
    <w:rsid w:val="00C07E5E"/>
    <w:rsid w:val="00C13528"/>
    <w:rsid w:val="00C64F8C"/>
    <w:rsid w:val="00C818C1"/>
    <w:rsid w:val="00CA29B3"/>
    <w:rsid w:val="00CC666A"/>
    <w:rsid w:val="00DB56D8"/>
    <w:rsid w:val="00DB7B6F"/>
    <w:rsid w:val="00E12E9D"/>
    <w:rsid w:val="00E472AC"/>
    <w:rsid w:val="00EB7F93"/>
    <w:rsid w:val="00EC7383"/>
    <w:rsid w:val="00F260AC"/>
    <w:rsid w:val="00F75795"/>
    <w:rsid w:val="00FA24E1"/>
    <w:rsid w:val="00FC4CEA"/>
    <w:rsid w:val="00FE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AC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Ch6">
    <w:name w:val="Затверджено_141 (Ch_6 Міністерства)"/>
    <w:basedOn w:val="a3"/>
    <w:rsid w:val="00F260AC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a3">
    <w:name w:val="Затверджено (Общие)"/>
    <w:basedOn w:val="a4"/>
    <w:rsid w:val="00F260AC"/>
    <w:pPr>
      <w:keepNext/>
      <w:keepLines/>
      <w:suppressAutoHyphens/>
      <w:ind w:left="4309"/>
    </w:pPr>
  </w:style>
  <w:style w:type="paragraph" w:customStyle="1" w:styleId="a4">
    <w:name w:val="Додаток № (Общие:Базовые)"/>
    <w:basedOn w:val="a5"/>
    <w:rsid w:val="00F260AC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5">
    <w:name w:val="[Основний абзац]"/>
    <w:basedOn w:val="a6"/>
    <w:rsid w:val="00F260AC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6">
    <w:name w:val="[Немає стилю абзацу]"/>
    <w:rsid w:val="00F260AC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7"/>
    <w:rsid w:val="00F260AC"/>
    <w:pPr>
      <w:spacing w:before="283"/>
    </w:pPr>
  </w:style>
  <w:style w:type="paragraph" w:customStyle="1" w:styleId="a7">
    <w:name w:val="Заголовок Додатка (Общие)"/>
    <w:basedOn w:val="a8"/>
    <w:rsid w:val="00F260AC"/>
    <w:pPr>
      <w:keepLines/>
      <w:tabs>
        <w:tab w:val="clear" w:pos="6350"/>
        <w:tab w:val="right" w:pos="7710"/>
      </w:tabs>
      <w:suppressAutoHyphens/>
    </w:pPr>
  </w:style>
  <w:style w:type="paragraph" w:customStyle="1" w:styleId="a8">
    <w:name w:val="Заголовок Додатка (Общие:Базовые)"/>
    <w:basedOn w:val="a6"/>
    <w:rsid w:val="00F260AC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55">
    <w:name w:val="Зажато55 (Вспомогательные)"/>
    <w:rsid w:val="00F260AC"/>
  </w:style>
  <w:style w:type="paragraph" w:customStyle="1" w:styleId="TableTABL">
    <w:name w:val="Table (TABL)"/>
    <w:basedOn w:val="a5"/>
    <w:rsid w:val="00F260AC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60">
    <w:name w:val="Основной текст (без абзаца) (Ch_6 Міністерства)"/>
    <w:basedOn w:val="Ch61"/>
    <w:rsid w:val="00F260AC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Основной текст (Ch_6 Міністерства)"/>
    <w:basedOn w:val="a9"/>
    <w:rsid w:val="00F260AC"/>
    <w:pPr>
      <w:tabs>
        <w:tab w:val="clear" w:pos="11707"/>
      </w:tabs>
    </w:pPr>
  </w:style>
  <w:style w:type="paragraph" w:customStyle="1" w:styleId="a9">
    <w:name w:val="Основной текст (Общие)"/>
    <w:basedOn w:val="aa"/>
    <w:rsid w:val="00F260AC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a">
    <w:name w:val="Основной текст (Общие:Базовые)"/>
    <w:basedOn w:val="a6"/>
    <w:rsid w:val="00F260AC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StrokeCh6">
    <w:name w:val="Stroke (Ch_6 Міністерства)"/>
    <w:basedOn w:val="a6"/>
    <w:rsid w:val="00F260AC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6"/>
    <w:rsid w:val="00F260AC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5"/>
    <w:rsid w:val="00F260AC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table" w:styleId="ab">
    <w:name w:val="Table Theme"/>
    <w:basedOn w:val="a1"/>
    <w:rsid w:val="00384888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1F4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rsid w:val="004D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D73D3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AC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Ch6">
    <w:name w:val="Затверджено_141 (Ch_6 Міністерства)"/>
    <w:basedOn w:val="a3"/>
    <w:rsid w:val="00F260AC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a3">
    <w:name w:val="Затверджено (Общие)"/>
    <w:basedOn w:val="a4"/>
    <w:rsid w:val="00F260AC"/>
    <w:pPr>
      <w:keepNext/>
      <w:keepLines/>
      <w:suppressAutoHyphens/>
      <w:ind w:left="4309"/>
    </w:pPr>
  </w:style>
  <w:style w:type="paragraph" w:customStyle="1" w:styleId="a4">
    <w:name w:val="Додаток № (Общие:Базовые)"/>
    <w:basedOn w:val="a5"/>
    <w:rsid w:val="00F260AC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5">
    <w:name w:val="[Основний абзац]"/>
    <w:basedOn w:val="a6"/>
    <w:rsid w:val="00F260AC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6">
    <w:name w:val="[Немає стилю абзацу]"/>
    <w:rsid w:val="00F260AC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7"/>
    <w:rsid w:val="00F260AC"/>
    <w:pPr>
      <w:spacing w:before="283"/>
    </w:pPr>
  </w:style>
  <w:style w:type="paragraph" w:customStyle="1" w:styleId="a7">
    <w:name w:val="Заголовок Додатка (Общие)"/>
    <w:basedOn w:val="a8"/>
    <w:rsid w:val="00F260AC"/>
    <w:pPr>
      <w:keepLines/>
      <w:tabs>
        <w:tab w:val="clear" w:pos="6350"/>
        <w:tab w:val="right" w:pos="7710"/>
      </w:tabs>
      <w:suppressAutoHyphens/>
    </w:pPr>
  </w:style>
  <w:style w:type="paragraph" w:customStyle="1" w:styleId="a8">
    <w:name w:val="Заголовок Додатка (Общие:Базовые)"/>
    <w:basedOn w:val="a6"/>
    <w:rsid w:val="00F260AC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55">
    <w:name w:val="Зажато55 (Вспомогательные)"/>
    <w:rsid w:val="00F260AC"/>
  </w:style>
  <w:style w:type="paragraph" w:customStyle="1" w:styleId="TableTABL">
    <w:name w:val="Table (TABL)"/>
    <w:basedOn w:val="a5"/>
    <w:rsid w:val="00F260AC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60">
    <w:name w:val="Основной текст (без абзаца) (Ch_6 Міністерства)"/>
    <w:basedOn w:val="Ch61"/>
    <w:rsid w:val="00F260AC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Основной текст (Ch_6 Міністерства)"/>
    <w:basedOn w:val="a9"/>
    <w:rsid w:val="00F260AC"/>
    <w:pPr>
      <w:tabs>
        <w:tab w:val="clear" w:pos="11707"/>
      </w:tabs>
    </w:pPr>
  </w:style>
  <w:style w:type="paragraph" w:customStyle="1" w:styleId="a9">
    <w:name w:val="Основной текст (Общие)"/>
    <w:basedOn w:val="aa"/>
    <w:rsid w:val="00F260AC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a">
    <w:name w:val="Основной текст (Общие:Базовые)"/>
    <w:basedOn w:val="a6"/>
    <w:rsid w:val="00F260AC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StrokeCh6">
    <w:name w:val="Stroke (Ch_6 Міністерства)"/>
    <w:basedOn w:val="a6"/>
    <w:rsid w:val="00F260AC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6"/>
    <w:rsid w:val="00F260AC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5"/>
    <w:rsid w:val="00F260AC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table" w:styleId="ab">
    <w:name w:val="Table Theme"/>
    <w:basedOn w:val="a1"/>
    <w:rsid w:val="00384888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1F4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rsid w:val="004D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D73D3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6497-9445-477B-AF82-FA403E44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2021-02-03T13:09:00Z</cp:lastPrinted>
  <dcterms:created xsi:type="dcterms:W3CDTF">2021-02-24T08:49:00Z</dcterms:created>
  <dcterms:modified xsi:type="dcterms:W3CDTF">2021-02-24T08:49:00Z</dcterms:modified>
</cp:coreProperties>
</file>