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AC" w:rsidRPr="001F1972" w:rsidRDefault="00F260AC" w:rsidP="00F260AC">
      <w:pPr>
        <w:pStyle w:val="141Ch6"/>
        <w:ind w:left="8617"/>
        <w:rPr>
          <w:rFonts w:ascii="Times New Roman" w:hAnsi="Times New Roman" w:cs="Times New Roman"/>
          <w:w w:val="100"/>
          <w:sz w:val="24"/>
          <w:szCs w:val="24"/>
        </w:rPr>
      </w:pPr>
      <w:bookmarkStart w:id="0" w:name="_GoBack"/>
      <w:bookmarkEnd w:id="0"/>
      <w:r w:rsidRPr="001F1972">
        <w:rPr>
          <w:rFonts w:ascii="Times New Roman" w:hAnsi="Times New Roman" w:cs="Times New Roman"/>
          <w:w w:val="100"/>
          <w:sz w:val="24"/>
          <w:szCs w:val="24"/>
        </w:rPr>
        <w:t>ЗАТВЕРДЖЕНО</w:t>
      </w:r>
      <w:r w:rsidRPr="001F1972">
        <w:rPr>
          <w:rFonts w:ascii="Times New Roman" w:hAnsi="Times New Roman" w:cs="Times New Roman"/>
          <w:w w:val="100"/>
          <w:sz w:val="24"/>
          <w:szCs w:val="24"/>
        </w:rPr>
        <w:br/>
        <w:t>Наказ</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br/>
        <w:t>26</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серпня</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2014</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836</w:t>
      </w:r>
      <w:r w:rsidRPr="001F1972">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редакції</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наказу</w:t>
      </w:r>
      <w:r>
        <w:rPr>
          <w:rFonts w:ascii="Times New Roman" w:hAnsi="Times New Roman" w:cs="Times New Roman"/>
          <w:w w:val="100"/>
          <w:sz w:val="24"/>
          <w:szCs w:val="24"/>
        </w:rPr>
        <w:t xml:space="preserve"> </w:t>
      </w:r>
      <w:r w:rsidR="00C5676F" w:rsidRPr="001F1972">
        <w:rPr>
          <w:rFonts w:ascii="Times New Roman" w:hAnsi="Times New Roman" w:cs="Times New Roman"/>
          <w:w w:val="100"/>
          <w:sz w:val="24"/>
          <w:szCs w:val="24"/>
        </w:rPr>
        <w:t>Міністерства</w:t>
      </w:r>
      <w:r w:rsidR="00C5676F">
        <w:rPr>
          <w:rFonts w:ascii="Times New Roman" w:hAnsi="Times New Roman" w:cs="Times New Roman"/>
          <w:w w:val="100"/>
          <w:sz w:val="24"/>
          <w:szCs w:val="24"/>
        </w:rPr>
        <w:t xml:space="preserve"> </w:t>
      </w:r>
      <w:r w:rsidR="00C5676F" w:rsidRPr="001F1972">
        <w:rPr>
          <w:rFonts w:ascii="Times New Roman" w:hAnsi="Times New Roman" w:cs="Times New Roman"/>
          <w:w w:val="100"/>
          <w:sz w:val="24"/>
          <w:szCs w:val="24"/>
        </w:rPr>
        <w:t>фінансів</w:t>
      </w:r>
      <w:r w:rsidR="00C5676F">
        <w:rPr>
          <w:rFonts w:ascii="Times New Roman" w:hAnsi="Times New Roman" w:cs="Times New Roman"/>
          <w:w w:val="100"/>
          <w:sz w:val="24"/>
          <w:szCs w:val="24"/>
        </w:rPr>
        <w:t xml:space="preserve"> </w:t>
      </w:r>
      <w:r w:rsidR="00C5676F" w:rsidRPr="001F1972">
        <w:rPr>
          <w:rFonts w:ascii="Times New Roman" w:hAnsi="Times New Roman" w:cs="Times New Roman"/>
          <w:w w:val="100"/>
          <w:sz w:val="24"/>
          <w:szCs w:val="24"/>
        </w:rPr>
        <w:t>України</w:t>
      </w:r>
      <w:r w:rsidRPr="001F1972">
        <w:rPr>
          <w:rFonts w:ascii="Times New Roman" w:hAnsi="Times New Roman" w:cs="Times New Roman"/>
          <w:w w:val="100"/>
          <w:sz w:val="24"/>
          <w:szCs w:val="24"/>
        </w:rPr>
        <w:br/>
      </w:r>
      <w:r w:rsidR="00C5676F" w:rsidRPr="00C5676F">
        <w:rPr>
          <w:rFonts w:ascii="Times New Roman" w:hAnsi="Times New Roman" w:cs="Times New Roman"/>
          <w:w w:val="100"/>
          <w:sz w:val="24"/>
          <w:szCs w:val="24"/>
        </w:rPr>
        <w:t>від 07 серпня 2019 року № 336</w:t>
      </w:r>
      <w:r w:rsidRPr="001F1972">
        <w:rPr>
          <w:rFonts w:ascii="Times New Roman" w:hAnsi="Times New Roman" w:cs="Times New Roman"/>
          <w:w w:val="100"/>
          <w:sz w:val="24"/>
          <w:szCs w:val="24"/>
        </w:rPr>
        <w:t>)</w:t>
      </w:r>
    </w:p>
    <w:p w:rsidR="00327603" w:rsidRDefault="00327603" w:rsidP="00327603">
      <w:pPr>
        <w:pStyle w:val="Ch6"/>
        <w:spacing w:before="340" w:after="170"/>
        <w:rPr>
          <w:rFonts w:ascii="Times New Roman" w:hAnsi="Times New Roman" w:cs="Times New Roman"/>
          <w:w w:val="100"/>
          <w:sz w:val="24"/>
          <w:szCs w:val="24"/>
        </w:rPr>
      </w:pPr>
      <w:r w:rsidRPr="001F1972">
        <w:rPr>
          <w:rFonts w:ascii="Times New Roman" w:hAnsi="Times New Roman" w:cs="Times New Roman"/>
          <w:w w:val="100"/>
          <w:sz w:val="24"/>
          <w:szCs w:val="24"/>
        </w:rPr>
        <w:t>ЗВІТ</w:t>
      </w:r>
      <w:r w:rsidRPr="001F1972">
        <w:rPr>
          <w:rFonts w:ascii="Times New Roman" w:hAnsi="Times New Roman" w:cs="Times New Roman"/>
          <w:w w:val="100"/>
          <w:sz w:val="24"/>
          <w:szCs w:val="24"/>
        </w:rPr>
        <w:br/>
        <w:t>про</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виконання</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паспорта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бюджетної</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програми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br/>
        <w:t>місцевого</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за</w:t>
      </w:r>
      <w:r>
        <w:rPr>
          <w:rFonts w:ascii="Times New Roman" w:hAnsi="Times New Roman" w:cs="Times New Roman"/>
          <w:w w:val="100"/>
          <w:sz w:val="24"/>
          <w:szCs w:val="24"/>
        </w:rPr>
        <w:t xml:space="preserve"> </w:t>
      </w:r>
      <w:r>
        <w:rPr>
          <w:rFonts w:ascii="Times New Roman" w:hAnsi="Times New Roman" w:cs="Times New Roman"/>
          <w:w w:val="100"/>
          <w:sz w:val="24"/>
          <w:szCs w:val="24"/>
          <w:lang w:val="ru-RU"/>
        </w:rPr>
        <w:t>20</w:t>
      </w:r>
      <w:r w:rsidR="00006D74">
        <w:rPr>
          <w:rFonts w:ascii="Times New Roman" w:hAnsi="Times New Roman" w:cs="Times New Roman"/>
          <w:w w:val="100"/>
          <w:sz w:val="24"/>
          <w:szCs w:val="24"/>
          <w:lang w:val="ru-RU"/>
        </w:rPr>
        <w:t>20</w:t>
      </w:r>
      <w:r w:rsidRPr="001F1972">
        <w:rPr>
          <w:rFonts w:ascii="Times New Roman" w:hAnsi="Times New Roman" w:cs="Times New Roman"/>
          <w:w w:val="100"/>
          <w:sz w:val="24"/>
          <w:szCs w:val="24"/>
        </w:rPr>
        <w:t>_</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рік</w:t>
      </w:r>
    </w:p>
    <w:p w:rsidR="00327603" w:rsidRPr="00056D1F" w:rsidRDefault="00327603" w:rsidP="00327603">
      <w:pPr>
        <w:pStyle w:val="Ch6"/>
        <w:spacing w:before="0" w:after="0"/>
        <w:jc w:val="left"/>
        <w:rPr>
          <w:rFonts w:ascii="Times New Roman" w:hAnsi="Times New Roman" w:cs="Times New Roman"/>
          <w:w w:val="100"/>
          <w:sz w:val="22"/>
          <w:szCs w:val="22"/>
          <w:u w:val="single"/>
        </w:rPr>
      </w:pPr>
      <w:r w:rsidRPr="004947A3">
        <w:rPr>
          <w:rFonts w:ascii="Times New Roman" w:hAnsi="Times New Roman" w:cs="Times New Roman"/>
          <w:w w:val="100"/>
          <w:sz w:val="22"/>
          <w:szCs w:val="22"/>
        </w:rPr>
        <w:t xml:space="preserve">  1.</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4"/>
          <w:szCs w:val="24"/>
        </w:rPr>
        <w:t xml:space="preserve">          </w:t>
      </w:r>
      <w:r w:rsidRPr="00056D1F">
        <w:rPr>
          <w:rFonts w:ascii="Times New Roman" w:hAnsi="Times New Roman" w:cs="Times New Roman"/>
          <w:b w:val="0"/>
          <w:w w:val="100"/>
          <w:sz w:val="22"/>
          <w:szCs w:val="22"/>
          <w:u w:val="single"/>
        </w:rPr>
        <w:t>100000</w:t>
      </w:r>
      <w:r>
        <w:rPr>
          <w:rFonts w:ascii="Times New Roman" w:hAnsi="Times New Roman" w:cs="Times New Roman"/>
          <w:b w:val="0"/>
          <w:w w:val="100"/>
          <w:sz w:val="22"/>
          <w:szCs w:val="22"/>
          <w:u w:val="single"/>
        </w:rPr>
        <w:t>0</w:t>
      </w:r>
      <w:r>
        <w:rPr>
          <w:rFonts w:ascii="Times New Roman" w:hAnsi="Times New Roman" w:cs="Times New Roman"/>
          <w:b w:val="0"/>
          <w:w w:val="100"/>
          <w:sz w:val="22"/>
          <w:szCs w:val="22"/>
        </w:rPr>
        <w:t xml:space="preserve">      </w:t>
      </w:r>
      <w:r w:rsidR="00006D74">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Pr="00056D1F">
        <w:rPr>
          <w:rFonts w:ascii="Times New Roman" w:hAnsi="Times New Roman" w:cs="Times New Roman"/>
          <w:w w:val="100"/>
          <w:sz w:val="22"/>
          <w:szCs w:val="22"/>
          <w:u w:val="single"/>
        </w:rPr>
        <w:t>Відділ культури</w:t>
      </w:r>
      <w:r w:rsidR="00006D74">
        <w:rPr>
          <w:rFonts w:ascii="Times New Roman" w:hAnsi="Times New Roman" w:cs="Times New Roman"/>
          <w:w w:val="100"/>
          <w:sz w:val="22"/>
          <w:szCs w:val="22"/>
          <w:u w:val="single"/>
        </w:rPr>
        <w:t>, молоді, спорту та освіти</w:t>
      </w:r>
      <w:r w:rsidRPr="00056D1F">
        <w:rPr>
          <w:rFonts w:ascii="Times New Roman" w:hAnsi="Times New Roman" w:cs="Times New Roman"/>
          <w:w w:val="100"/>
          <w:sz w:val="22"/>
          <w:szCs w:val="22"/>
          <w:u w:val="single"/>
        </w:rPr>
        <w:t xml:space="preserve"> Попаснянської районної державної адміністрації</w:t>
      </w:r>
      <w:r w:rsidRPr="00056D1F">
        <w:rPr>
          <w:rFonts w:ascii="Times New Roman" w:hAnsi="Times New Roman" w:cs="Times New Roman"/>
          <w:w w:val="100"/>
          <w:sz w:val="22"/>
          <w:szCs w:val="22"/>
        </w:rPr>
        <w:t xml:space="preserve"> </w:t>
      </w:r>
      <w:r>
        <w:rPr>
          <w:rFonts w:ascii="Times New Roman" w:hAnsi="Times New Roman" w:cs="Times New Roman"/>
          <w:b w:val="0"/>
          <w:w w:val="100"/>
          <w:sz w:val="22"/>
          <w:szCs w:val="22"/>
        </w:rPr>
        <w:t xml:space="preserve">                       </w:t>
      </w:r>
      <w:r w:rsidRPr="00056D1F">
        <w:rPr>
          <w:rFonts w:ascii="Times New Roman" w:hAnsi="Times New Roman" w:cs="Times New Roman"/>
          <w:w w:val="100"/>
          <w:sz w:val="22"/>
          <w:szCs w:val="22"/>
          <w:u w:val="single"/>
        </w:rPr>
        <w:t>02227156</w:t>
      </w:r>
    </w:p>
    <w:p w:rsidR="00327603" w:rsidRDefault="00327603" w:rsidP="00327603">
      <w:pPr>
        <w:pStyle w:val="Ch6"/>
        <w:spacing w:before="0" w:after="0"/>
        <w:jc w:val="left"/>
        <w:rPr>
          <w:rFonts w:ascii="Times New Roman" w:hAnsi="Times New Roman" w:cs="Times New Roman"/>
          <w:b w:val="0"/>
          <w:w w:val="100"/>
          <w:sz w:val="20"/>
          <w:szCs w:val="20"/>
        </w:rPr>
      </w:pPr>
      <w:r>
        <w:rPr>
          <w:rFonts w:ascii="Times New Roman" w:hAnsi="Times New Roman" w:cs="Times New Roman"/>
          <w:b w:val="0"/>
          <w:w w:val="100"/>
          <w:sz w:val="22"/>
          <w:szCs w:val="22"/>
        </w:rPr>
        <w:t xml:space="preserve">               </w:t>
      </w:r>
      <w:r w:rsidRPr="00056D1F">
        <w:rPr>
          <w:rFonts w:ascii="Times New Roman" w:hAnsi="Times New Roman" w:cs="Times New Roman"/>
          <w:b w:val="0"/>
          <w:w w:val="100"/>
          <w:sz w:val="20"/>
          <w:szCs w:val="20"/>
        </w:rPr>
        <w:t>(КТПКВК МБ)</w:t>
      </w:r>
      <w:r>
        <w:rPr>
          <w:rFonts w:ascii="Times New Roman" w:hAnsi="Times New Roman" w:cs="Times New Roman"/>
          <w:w w:val="100"/>
          <w:sz w:val="20"/>
          <w:szCs w:val="20"/>
        </w:rPr>
        <w:t xml:space="preserve">                                                    </w:t>
      </w:r>
      <w:r w:rsidRPr="00056D1F">
        <w:rPr>
          <w:rFonts w:ascii="Times New Roman" w:hAnsi="Times New Roman" w:cs="Times New Roman"/>
          <w:w w:val="100"/>
          <w:sz w:val="20"/>
          <w:szCs w:val="20"/>
        </w:rPr>
        <w:t xml:space="preserve"> </w:t>
      </w:r>
      <w:r w:rsidRPr="00056D1F">
        <w:rPr>
          <w:rFonts w:ascii="Times New Roman" w:hAnsi="Times New Roman" w:cs="Times New Roman"/>
          <w:b w:val="0"/>
          <w:w w:val="100"/>
          <w:sz w:val="20"/>
          <w:szCs w:val="20"/>
        </w:rPr>
        <w:t>(найменування головного розпорядника</w:t>
      </w:r>
      <w:r>
        <w:rPr>
          <w:rFonts w:ascii="Times New Roman" w:hAnsi="Times New Roman" w:cs="Times New Roman"/>
          <w:b w:val="0"/>
          <w:w w:val="100"/>
          <w:sz w:val="20"/>
          <w:szCs w:val="20"/>
        </w:rPr>
        <w:t xml:space="preserve">)                            </w:t>
      </w:r>
      <w:r w:rsidR="00006D74">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 xml:space="preserve">                                      (код за ЄДРПОУ)</w:t>
      </w:r>
    </w:p>
    <w:p w:rsidR="00327603" w:rsidRDefault="00327603" w:rsidP="00327603">
      <w:pPr>
        <w:pStyle w:val="Ch6"/>
        <w:spacing w:before="0" w:after="0"/>
        <w:jc w:val="left"/>
        <w:rPr>
          <w:rFonts w:ascii="Times New Roman" w:hAnsi="Times New Roman" w:cs="Times New Roman"/>
          <w:b w:val="0"/>
          <w:w w:val="100"/>
          <w:sz w:val="20"/>
          <w:szCs w:val="20"/>
        </w:rPr>
      </w:pPr>
    </w:p>
    <w:p w:rsidR="00327603" w:rsidRPr="00056D1F" w:rsidRDefault="00327603" w:rsidP="00327603">
      <w:pPr>
        <w:pStyle w:val="Ch6"/>
        <w:spacing w:before="0" w:after="0"/>
        <w:jc w:val="left"/>
        <w:rPr>
          <w:rFonts w:ascii="Times New Roman" w:hAnsi="Times New Roman" w:cs="Times New Roman"/>
          <w:w w:val="100"/>
          <w:sz w:val="22"/>
          <w:szCs w:val="22"/>
          <w:u w:val="single"/>
        </w:rPr>
      </w:pPr>
      <w:r>
        <w:rPr>
          <w:rFonts w:ascii="Times New Roman" w:hAnsi="Times New Roman" w:cs="Times New Roman"/>
          <w:b w:val="0"/>
          <w:w w:val="100"/>
          <w:sz w:val="20"/>
          <w:szCs w:val="20"/>
        </w:rPr>
        <w:t xml:space="preserve">  </w:t>
      </w:r>
      <w:r w:rsidRPr="004947A3">
        <w:rPr>
          <w:rFonts w:ascii="Times New Roman" w:hAnsi="Times New Roman" w:cs="Times New Roman"/>
          <w:w w:val="100"/>
          <w:sz w:val="22"/>
          <w:szCs w:val="22"/>
        </w:rPr>
        <w:t>2.</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2"/>
          <w:szCs w:val="22"/>
          <w:u w:val="single"/>
        </w:rPr>
        <w:t>10</w:t>
      </w:r>
      <w:r>
        <w:rPr>
          <w:rFonts w:ascii="Times New Roman" w:hAnsi="Times New Roman" w:cs="Times New Roman"/>
          <w:b w:val="0"/>
          <w:w w:val="100"/>
          <w:sz w:val="22"/>
          <w:szCs w:val="22"/>
          <w:u w:val="single"/>
        </w:rPr>
        <w:t>1</w:t>
      </w:r>
      <w:r w:rsidRPr="00056D1F">
        <w:rPr>
          <w:rFonts w:ascii="Times New Roman" w:hAnsi="Times New Roman" w:cs="Times New Roman"/>
          <w:b w:val="0"/>
          <w:w w:val="100"/>
          <w:sz w:val="22"/>
          <w:szCs w:val="22"/>
          <w:u w:val="single"/>
        </w:rPr>
        <w:t>00</w:t>
      </w:r>
      <w:r>
        <w:rPr>
          <w:rFonts w:ascii="Times New Roman" w:hAnsi="Times New Roman" w:cs="Times New Roman"/>
          <w:b w:val="0"/>
          <w:w w:val="100"/>
          <w:sz w:val="22"/>
          <w:szCs w:val="22"/>
          <w:u w:val="single"/>
        </w:rPr>
        <w:t>0</w:t>
      </w:r>
      <w:r w:rsidRPr="00056D1F">
        <w:rPr>
          <w:rFonts w:ascii="Times New Roman" w:hAnsi="Times New Roman" w:cs="Times New Roman"/>
          <w:b w:val="0"/>
          <w:w w:val="100"/>
          <w:sz w:val="22"/>
          <w:szCs w:val="22"/>
          <w:u w:val="single"/>
        </w:rPr>
        <w:t>0</w:t>
      </w:r>
      <w:r>
        <w:rPr>
          <w:rFonts w:ascii="Times New Roman" w:hAnsi="Times New Roman" w:cs="Times New Roman"/>
          <w:b w:val="0"/>
          <w:w w:val="100"/>
          <w:sz w:val="22"/>
          <w:szCs w:val="22"/>
        </w:rPr>
        <w:t xml:space="preserve">        </w:t>
      </w:r>
      <w:r w:rsidR="00006D74">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00006D74" w:rsidRPr="00056D1F">
        <w:rPr>
          <w:rFonts w:ascii="Times New Roman" w:hAnsi="Times New Roman" w:cs="Times New Roman"/>
          <w:w w:val="100"/>
          <w:sz w:val="22"/>
          <w:szCs w:val="22"/>
          <w:u w:val="single"/>
        </w:rPr>
        <w:t>Відділ культури</w:t>
      </w:r>
      <w:r w:rsidR="00006D74">
        <w:rPr>
          <w:rFonts w:ascii="Times New Roman" w:hAnsi="Times New Roman" w:cs="Times New Roman"/>
          <w:w w:val="100"/>
          <w:sz w:val="22"/>
          <w:szCs w:val="22"/>
          <w:u w:val="single"/>
        </w:rPr>
        <w:t>, молоді, спорту та освіти</w:t>
      </w:r>
      <w:r w:rsidR="00006D74" w:rsidRPr="00056D1F">
        <w:rPr>
          <w:rFonts w:ascii="Times New Roman" w:hAnsi="Times New Roman" w:cs="Times New Roman"/>
          <w:w w:val="100"/>
          <w:sz w:val="22"/>
          <w:szCs w:val="22"/>
          <w:u w:val="single"/>
        </w:rPr>
        <w:t xml:space="preserve"> </w:t>
      </w:r>
      <w:r w:rsidRPr="00056D1F">
        <w:rPr>
          <w:rFonts w:ascii="Times New Roman" w:hAnsi="Times New Roman" w:cs="Times New Roman"/>
          <w:w w:val="100"/>
          <w:sz w:val="22"/>
          <w:szCs w:val="22"/>
          <w:u w:val="single"/>
        </w:rPr>
        <w:t>Попаснянської районної державної адміністрації</w:t>
      </w:r>
      <w:r w:rsidRPr="00056D1F">
        <w:rPr>
          <w:rFonts w:ascii="Times New Roman" w:hAnsi="Times New Roman" w:cs="Times New Roman"/>
          <w:w w:val="100"/>
          <w:sz w:val="22"/>
          <w:szCs w:val="22"/>
        </w:rPr>
        <w:t xml:space="preserve"> </w:t>
      </w:r>
      <w:r>
        <w:rPr>
          <w:rFonts w:ascii="Times New Roman" w:hAnsi="Times New Roman" w:cs="Times New Roman"/>
          <w:b w:val="0"/>
          <w:w w:val="100"/>
          <w:sz w:val="22"/>
          <w:szCs w:val="22"/>
        </w:rPr>
        <w:t xml:space="preserve">                       </w:t>
      </w:r>
      <w:r w:rsidRPr="00056D1F">
        <w:rPr>
          <w:rFonts w:ascii="Times New Roman" w:hAnsi="Times New Roman" w:cs="Times New Roman"/>
          <w:w w:val="100"/>
          <w:sz w:val="22"/>
          <w:szCs w:val="22"/>
          <w:u w:val="single"/>
        </w:rPr>
        <w:t>02227156</w:t>
      </w:r>
    </w:p>
    <w:p w:rsidR="00327603" w:rsidRDefault="00327603" w:rsidP="00327603">
      <w:pPr>
        <w:pStyle w:val="Ch6"/>
        <w:spacing w:before="0" w:after="0"/>
        <w:jc w:val="left"/>
        <w:rPr>
          <w:rFonts w:ascii="Times New Roman" w:hAnsi="Times New Roman" w:cs="Times New Roman"/>
          <w:b w:val="0"/>
          <w:w w:val="100"/>
          <w:sz w:val="20"/>
          <w:szCs w:val="20"/>
        </w:rPr>
      </w:pPr>
      <w:r>
        <w:rPr>
          <w:rFonts w:ascii="Times New Roman" w:hAnsi="Times New Roman" w:cs="Times New Roman"/>
          <w:b w:val="0"/>
          <w:w w:val="100"/>
          <w:sz w:val="22"/>
          <w:szCs w:val="22"/>
        </w:rPr>
        <w:t xml:space="preserve">               </w:t>
      </w:r>
      <w:r w:rsidRPr="00056D1F">
        <w:rPr>
          <w:rFonts w:ascii="Times New Roman" w:hAnsi="Times New Roman" w:cs="Times New Roman"/>
          <w:b w:val="0"/>
          <w:w w:val="100"/>
          <w:sz w:val="20"/>
          <w:szCs w:val="20"/>
        </w:rPr>
        <w:t>(КТПКВК МБ)</w:t>
      </w:r>
      <w:r>
        <w:rPr>
          <w:rFonts w:ascii="Times New Roman" w:hAnsi="Times New Roman" w:cs="Times New Roman"/>
          <w:w w:val="100"/>
          <w:sz w:val="20"/>
          <w:szCs w:val="20"/>
        </w:rPr>
        <w:t xml:space="preserve">                                                    </w:t>
      </w:r>
      <w:r w:rsidRPr="00056D1F">
        <w:rPr>
          <w:rFonts w:ascii="Times New Roman" w:hAnsi="Times New Roman" w:cs="Times New Roman"/>
          <w:w w:val="100"/>
          <w:sz w:val="20"/>
          <w:szCs w:val="20"/>
        </w:rPr>
        <w:t xml:space="preserve"> </w:t>
      </w:r>
      <w:r w:rsidRPr="00056D1F">
        <w:rPr>
          <w:rFonts w:ascii="Times New Roman" w:hAnsi="Times New Roman" w:cs="Times New Roman"/>
          <w:b w:val="0"/>
          <w:w w:val="100"/>
          <w:sz w:val="20"/>
          <w:szCs w:val="20"/>
        </w:rPr>
        <w:t xml:space="preserve">(найменування відповідального виконавця)                                  </w:t>
      </w:r>
      <w:r w:rsidR="00006D74">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(код за ЄДРПОУ)</w:t>
      </w:r>
    </w:p>
    <w:p w:rsidR="00327603" w:rsidRDefault="00327603" w:rsidP="00327603">
      <w:pPr>
        <w:pStyle w:val="Ch6"/>
        <w:spacing w:before="0" w:after="0"/>
        <w:jc w:val="left"/>
        <w:rPr>
          <w:rFonts w:ascii="Times New Roman" w:hAnsi="Times New Roman" w:cs="Times New Roman"/>
          <w:b w:val="0"/>
          <w:w w:val="100"/>
          <w:sz w:val="20"/>
          <w:szCs w:val="20"/>
        </w:rPr>
      </w:pPr>
    </w:p>
    <w:p w:rsidR="00327603" w:rsidRPr="00056D1F" w:rsidRDefault="00327603" w:rsidP="00327603">
      <w:pPr>
        <w:pStyle w:val="Ch6"/>
        <w:spacing w:before="0" w:after="0"/>
        <w:jc w:val="left"/>
        <w:rPr>
          <w:rFonts w:ascii="Times New Roman" w:hAnsi="Times New Roman" w:cs="Times New Roman"/>
          <w:w w:val="100"/>
          <w:sz w:val="22"/>
          <w:szCs w:val="22"/>
          <w:u w:val="single"/>
        </w:rPr>
      </w:pPr>
      <w:r w:rsidRPr="004947A3">
        <w:rPr>
          <w:rFonts w:ascii="Times New Roman" w:hAnsi="Times New Roman" w:cs="Times New Roman"/>
          <w:w w:val="100"/>
          <w:sz w:val="22"/>
          <w:szCs w:val="22"/>
        </w:rPr>
        <w:t xml:space="preserve">  3.</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2"/>
          <w:szCs w:val="22"/>
          <w:u w:val="single"/>
        </w:rPr>
        <w:t>10</w:t>
      </w:r>
      <w:r>
        <w:rPr>
          <w:rFonts w:ascii="Times New Roman" w:hAnsi="Times New Roman" w:cs="Times New Roman"/>
          <w:b w:val="0"/>
          <w:w w:val="100"/>
          <w:sz w:val="22"/>
          <w:szCs w:val="22"/>
          <w:u w:val="single"/>
        </w:rPr>
        <w:t>140</w:t>
      </w:r>
      <w:r w:rsidR="009A4ED4">
        <w:rPr>
          <w:rFonts w:ascii="Times New Roman" w:hAnsi="Times New Roman" w:cs="Times New Roman"/>
          <w:b w:val="0"/>
          <w:w w:val="100"/>
          <w:sz w:val="22"/>
          <w:szCs w:val="22"/>
          <w:u w:val="single"/>
        </w:rPr>
        <w:t>30</w:t>
      </w:r>
      <w:r>
        <w:rPr>
          <w:rFonts w:ascii="Times New Roman" w:hAnsi="Times New Roman" w:cs="Times New Roman"/>
          <w:b w:val="0"/>
          <w:w w:val="100"/>
          <w:sz w:val="22"/>
          <w:szCs w:val="22"/>
        </w:rPr>
        <w:t xml:space="preserve">                   </w:t>
      </w:r>
      <w:r w:rsidRPr="00056D1F">
        <w:rPr>
          <w:rFonts w:ascii="Times New Roman" w:hAnsi="Times New Roman" w:cs="Times New Roman"/>
          <w:b w:val="0"/>
          <w:w w:val="100"/>
          <w:sz w:val="22"/>
          <w:szCs w:val="22"/>
          <w:u w:val="single"/>
        </w:rPr>
        <w:t>082</w:t>
      </w:r>
      <w:r w:rsidR="00C5676F">
        <w:rPr>
          <w:rFonts w:ascii="Times New Roman" w:hAnsi="Times New Roman" w:cs="Times New Roman"/>
          <w:b w:val="0"/>
          <w:w w:val="100"/>
          <w:sz w:val="22"/>
          <w:szCs w:val="22"/>
          <w:u w:val="single"/>
        </w:rPr>
        <w:t>4</w:t>
      </w:r>
      <w:r>
        <w:rPr>
          <w:rFonts w:ascii="Times New Roman" w:hAnsi="Times New Roman" w:cs="Times New Roman"/>
          <w:b w:val="0"/>
          <w:w w:val="100"/>
          <w:sz w:val="22"/>
          <w:szCs w:val="22"/>
        </w:rPr>
        <w:t xml:space="preserve">                             </w:t>
      </w:r>
      <w:r w:rsidR="00C5676F">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00C5676F" w:rsidRPr="00C5676F">
        <w:rPr>
          <w:rFonts w:ascii="Times New Roman" w:hAnsi="Times New Roman" w:cs="Times New Roman"/>
          <w:w w:val="100"/>
          <w:sz w:val="22"/>
          <w:szCs w:val="22"/>
          <w:u w:val="single"/>
        </w:rPr>
        <w:t>Забезпечення діяльності бібліотек</w:t>
      </w:r>
      <w:r>
        <w:rPr>
          <w:rFonts w:ascii="Times New Roman" w:hAnsi="Times New Roman" w:cs="Times New Roman"/>
          <w:b w:val="0"/>
          <w:w w:val="100"/>
          <w:sz w:val="22"/>
          <w:szCs w:val="22"/>
        </w:rPr>
        <w:t xml:space="preserve">                        </w:t>
      </w:r>
      <w:r w:rsidR="00006D74">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00C5676F">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Pr>
          <w:rFonts w:ascii="Times New Roman" w:hAnsi="Times New Roman" w:cs="Times New Roman"/>
          <w:w w:val="100"/>
          <w:sz w:val="22"/>
          <w:szCs w:val="22"/>
          <w:u w:val="single"/>
        </w:rPr>
        <w:t>12312301000</w:t>
      </w:r>
    </w:p>
    <w:p w:rsidR="00327603" w:rsidRDefault="00327603" w:rsidP="00327603">
      <w:pPr>
        <w:pStyle w:val="Ch6"/>
        <w:spacing w:before="0" w:after="0"/>
        <w:jc w:val="left"/>
        <w:rPr>
          <w:rFonts w:ascii="Times New Roman" w:hAnsi="Times New Roman" w:cs="Times New Roman"/>
          <w:b w:val="0"/>
          <w:w w:val="100"/>
          <w:sz w:val="20"/>
          <w:szCs w:val="20"/>
        </w:rPr>
      </w:pPr>
      <w:r>
        <w:rPr>
          <w:rFonts w:ascii="Times New Roman" w:hAnsi="Times New Roman" w:cs="Times New Roman"/>
          <w:b w:val="0"/>
          <w:w w:val="100"/>
          <w:sz w:val="22"/>
          <w:szCs w:val="22"/>
        </w:rPr>
        <w:t xml:space="preserve">               </w:t>
      </w:r>
      <w:r w:rsidRPr="00056D1F">
        <w:rPr>
          <w:rFonts w:ascii="Times New Roman" w:hAnsi="Times New Roman" w:cs="Times New Roman"/>
          <w:b w:val="0"/>
          <w:w w:val="100"/>
          <w:sz w:val="20"/>
          <w:szCs w:val="20"/>
        </w:rPr>
        <w:t>(КТПКВК МБ)</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(КФКВК)</w:t>
      </w:r>
      <w:r>
        <w:rPr>
          <w:rFonts w:ascii="Times New Roman" w:hAnsi="Times New Roman" w:cs="Times New Roman"/>
          <w:w w:val="100"/>
          <w:sz w:val="20"/>
          <w:szCs w:val="20"/>
        </w:rPr>
        <w:t xml:space="preserve">                                        </w:t>
      </w:r>
      <w:r w:rsidRPr="00056D1F">
        <w:rPr>
          <w:rFonts w:ascii="Times New Roman" w:hAnsi="Times New Roman" w:cs="Times New Roman"/>
          <w:w w:val="100"/>
          <w:sz w:val="20"/>
          <w:szCs w:val="20"/>
        </w:rPr>
        <w:t xml:space="preserve"> </w:t>
      </w:r>
      <w:r w:rsidRPr="00056D1F">
        <w:rPr>
          <w:rFonts w:ascii="Times New Roman" w:hAnsi="Times New Roman" w:cs="Times New Roman"/>
          <w:b w:val="0"/>
          <w:w w:val="100"/>
          <w:sz w:val="20"/>
          <w:szCs w:val="20"/>
        </w:rPr>
        <w:t xml:space="preserve">(найменування відповідального виконавця)                   </w:t>
      </w:r>
      <w:r w:rsidR="00006D74">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(код бюджету)</w:t>
      </w:r>
    </w:p>
    <w:p w:rsidR="00327603" w:rsidRDefault="00327603" w:rsidP="00327603">
      <w:pPr>
        <w:pStyle w:val="Ch6"/>
        <w:spacing w:before="340" w:after="0"/>
        <w:jc w:val="left"/>
        <w:rPr>
          <w:rFonts w:ascii="Times New Roman" w:hAnsi="Times New Roman" w:cs="Times New Roman"/>
          <w:sz w:val="24"/>
          <w:szCs w:val="24"/>
        </w:rPr>
      </w:pPr>
      <w:r w:rsidRPr="004947A3">
        <w:rPr>
          <w:rFonts w:ascii="Times New Roman" w:hAnsi="Times New Roman" w:cs="Times New Roman"/>
          <w:w w:val="100"/>
          <w:sz w:val="22"/>
          <w:szCs w:val="22"/>
        </w:rPr>
        <w:t>4</w:t>
      </w:r>
      <w:r>
        <w:rPr>
          <w:rFonts w:ascii="Times New Roman" w:hAnsi="Times New Roman" w:cs="Times New Roman"/>
          <w:b w:val="0"/>
          <w:w w:val="100"/>
          <w:sz w:val="22"/>
          <w:szCs w:val="22"/>
        </w:rPr>
        <w:t xml:space="preserve">.   </w:t>
      </w:r>
      <w:r w:rsidRPr="006516DC">
        <w:rPr>
          <w:rFonts w:ascii="Times New Roman" w:hAnsi="Times New Roman" w:cs="Times New Roman"/>
          <w:sz w:val="24"/>
          <w:szCs w:val="24"/>
        </w:rPr>
        <w:t>Цілі державної політики, на досягнення яких спрямована реалізація бюджетної програми</w:t>
      </w:r>
    </w:p>
    <w:tbl>
      <w:tblPr>
        <w:tblW w:w="15272" w:type="dxa"/>
        <w:jc w:val="center"/>
        <w:tblCellSpacing w:w="22" w:type="dxa"/>
        <w:tblInd w:w="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26"/>
        <w:gridCol w:w="13846"/>
      </w:tblGrid>
      <w:tr w:rsidR="00327603" w:rsidRPr="006516DC" w:rsidTr="00C5676F">
        <w:trPr>
          <w:trHeight w:val="94"/>
          <w:tblCellSpacing w:w="22" w:type="dxa"/>
          <w:jc w:val="center"/>
        </w:trPr>
        <w:tc>
          <w:tcPr>
            <w:tcW w:w="445" w:type="pct"/>
            <w:tcBorders>
              <w:top w:val="outset" w:sz="6" w:space="0" w:color="auto"/>
              <w:left w:val="outset" w:sz="6" w:space="0" w:color="auto"/>
              <w:bottom w:val="outset" w:sz="6" w:space="0" w:color="auto"/>
              <w:right w:val="outset" w:sz="6" w:space="0" w:color="auto"/>
            </w:tcBorders>
            <w:hideMark/>
          </w:tcPr>
          <w:p w:rsidR="00327603" w:rsidRPr="006516DC" w:rsidRDefault="00327603" w:rsidP="00116756">
            <w:pPr>
              <w:spacing w:before="100" w:beforeAutospacing="1" w:after="100" w:afterAutospacing="1" w:line="240" w:lineRule="auto"/>
              <w:jc w:val="center"/>
              <w:rPr>
                <w:rFonts w:ascii="Times New Roman" w:hAnsi="Times New Roman"/>
                <w:sz w:val="24"/>
                <w:szCs w:val="24"/>
                <w:lang w:eastAsia="ru-RU"/>
              </w:rPr>
            </w:pPr>
            <w:r w:rsidRPr="006516DC">
              <w:rPr>
                <w:rFonts w:ascii="Times New Roman" w:hAnsi="Times New Roman"/>
                <w:sz w:val="24"/>
                <w:szCs w:val="24"/>
                <w:lang w:eastAsia="ru-RU"/>
              </w:rPr>
              <w:t>N з/п</w:t>
            </w:r>
          </w:p>
        </w:tc>
        <w:tc>
          <w:tcPr>
            <w:tcW w:w="4512" w:type="pct"/>
            <w:tcBorders>
              <w:top w:val="outset" w:sz="6" w:space="0" w:color="auto"/>
              <w:left w:val="outset" w:sz="6" w:space="0" w:color="auto"/>
              <w:bottom w:val="outset" w:sz="6" w:space="0" w:color="auto"/>
              <w:right w:val="outset" w:sz="6" w:space="0" w:color="auto"/>
            </w:tcBorders>
            <w:hideMark/>
          </w:tcPr>
          <w:p w:rsidR="00327603" w:rsidRPr="006516DC" w:rsidRDefault="00327603" w:rsidP="00116756">
            <w:pPr>
              <w:spacing w:before="100" w:beforeAutospacing="1" w:after="100" w:afterAutospacing="1" w:line="240" w:lineRule="auto"/>
              <w:jc w:val="center"/>
              <w:rPr>
                <w:rFonts w:ascii="Times New Roman" w:hAnsi="Times New Roman"/>
                <w:sz w:val="24"/>
                <w:szCs w:val="24"/>
                <w:lang w:eastAsia="ru-RU"/>
              </w:rPr>
            </w:pPr>
            <w:r w:rsidRPr="006516DC">
              <w:rPr>
                <w:rFonts w:ascii="Times New Roman" w:hAnsi="Times New Roman"/>
                <w:sz w:val="24"/>
                <w:szCs w:val="24"/>
                <w:lang w:eastAsia="ru-RU"/>
              </w:rPr>
              <w:t>Ціль державної політики</w:t>
            </w:r>
          </w:p>
        </w:tc>
      </w:tr>
      <w:tr w:rsidR="00327603" w:rsidRPr="006516DC" w:rsidTr="00C5676F">
        <w:trPr>
          <w:trHeight w:val="611"/>
          <w:tblCellSpacing w:w="22" w:type="dxa"/>
          <w:jc w:val="center"/>
        </w:trPr>
        <w:tc>
          <w:tcPr>
            <w:tcW w:w="445" w:type="pct"/>
            <w:tcBorders>
              <w:top w:val="outset" w:sz="6" w:space="0" w:color="auto"/>
              <w:left w:val="outset" w:sz="6" w:space="0" w:color="auto"/>
              <w:bottom w:val="outset" w:sz="6" w:space="0" w:color="auto"/>
              <w:right w:val="outset" w:sz="6" w:space="0" w:color="auto"/>
            </w:tcBorders>
            <w:hideMark/>
          </w:tcPr>
          <w:p w:rsidR="00327603" w:rsidRPr="006516DC" w:rsidRDefault="00327603" w:rsidP="00116756">
            <w:pPr>
              <w:spacing w:before="100" w:beforeAutospacing="1" w:after="100" w:afterAutospacing="1" w:line="240" w:lineRule="auto"/>
              <w:jc w:val="center"/>
              <w:rPr>
                <w:rFonts w:ascii="Times New Roman" w:hAnsi="Times New Roman"/>
                <w:sz w:val="24"/>
                <w:szCs w:val="24"/>
                <w:lang w:eastAsia="ru-RU"/>
              </w:rPr>
            </w:pPr>
            <w:r w:rsidRPr="006516DC">
              <w:rPr>
                <w:rFonts w:ascii="Times New Roman" w:hAnsi="Times New Roman"/>
                <w:sz w:val="24"/>
                <w:szCs w:val="24"/>
                <w:lang w:eastAsia="ru-RU"/>
              </w:rPr>
              <w:t> 1.</w:t>
            </w:r>
          </w:p>
        </w:tc>
        <w:tc>
          <w:tcPr>
            <w:tcW w:w="4512" w:type="pct"/>
            <w:tcBorders>
              <w:top w:val="outset" w:sz="6" w:space="0" w:color="auto"/>
              <w:left w:val="outset" w:sz="6" w:space="0" w:color="auto"/>
              <w:bottom w:val="outset" w:sz="6" w:space="0" w:color="auto"/>
              <w:right w:val="outset" w:sz="6" w:space="0" w:color="auto"/>
            </w:tcBorders>
            <w:hideMark/>
          </w:tcPr>
          <w:p w:rsidR="00327603" w:rsidRPr="006516DC" w:rsidRDefault="00C5676F" w:rsidP="00C5676F">
            <w:pPr>
              <w:spacing w:after="0" w:line="240" w:lineRule="auto"/>
              <w:jc w:val="both"/>
              <w:rPr>
                <w:sz w:val="24"/>
                <w:szCs w:val="24"/>
                <w:lang w:eastAsia="ru-RU"/>
              </w:rPr>
            </w:pPr>
            <w:r w:rsidRPr="00C5676F">
              <w:rPr>
                <w:rFonts w:ascii="Times New Roman" w:hAnsi="Times New Roman"/>
                <w:sz w:val="24"/>
                <w:szCs w:val="24"/>
                <w:lang w:eastAsia="ru-RU"/>
              </w:rPr>
              <w:t>Створення умов для повного задоволення духовних потреб громадян, сприяння професійному та освітньому розвитку громадян, комплектування та зберігання бібліотечних фондів</w:t>
            </w:r>
          </w:p>
        </w:tc>
      </w:tr>
    </w:tbl>
    <w:p w:rsidR="00327603" w:rsidRDefault="00327603" w:rsidP="00327603">
      <w:pPr>
        <w:spacing w:after="0" w:line="240" w:lineRule="auto"/>
        <w:jc w:val="both"/>
        <w:rPr>
          <w:rFonts w:ascii="Times New Roman" w:hAnsi="Times New Roman"/>
          <w:b/>
        </w:rPr>
      </w:pPr>
    </w:p>
    <w:p w:rsidR="00327603" w:rsidRDefault="00327603" w:rsidP="00327603">
      <w:pPr>
        <w:spacing w:after="0" w:line="240" w:lineRule="auto"/>
        <w:jc w:val="both"/>
        <w:rPr>
          <w:rFonts w:ascii="Times New Roman" w:hAnsi="Times New Roman"/>
          <w:bCs/>
          <w:sz w:val="24"/>
          <w:szCs w:val="24"/>
          <w:lang w:eastAsia="ru-RU"/>
        </w:rPr>
      </w:pPr>
      <w:r w:rsidRPr="004947A3">
        <w:rPr>
          <w:rFonts w:ascii="Times New Roman" w:hAnsi="Times New Roman"/>
          <w:b/>
        </w:rPr>
        <w:t>5.</w:t>
      </w:r>
      <w:r>
        <w:rPr>
          <w:rFonts w:ascii="Times New Roman" w:hAnsi="Times New Roman"/>
          <w:b/>
        </w:rPr>
        <w:t xml:space="preserve"> </w:t>
      </w:r>
      <w:r w:rsidRPr="00970A5B">
        <w:rPr>
          <w:rFonts w:ascii="Times New Roman" w:hAnsi="Times New Roman"/>
          <w:b/>
          <w:sz w:val="24"/>
          <w:szCs w:val="24"/>
          <w:lang w:eastAsia="ru-RU"/>
        </w:rPr>
        <w:t>Мета бюджетної програми</w:t>
      </w:r>
      <w:r w:rsidRPr="00970A5B">
        <w:rPr>
          <w:rFonts w:ascii="Times New Roman" w:hAnsi="Times New Roman"/>
          <w:sz w:val="24"/>
          <w:szCs w:val="24"/>
          <w:lang w:eastAsia="ru-RU"/>
        </w:rPr>
        <w:t xml:space="preserve">: </w:t>
      </w:r>
      <w:r w:rsidRPr="00970A5B">
        <w:rPr>
          <w:rFonts w:ascii="Times New Roman" w:hAnsi="Times New Roman"/>
          <w:bCs/>
          <w:sz w:val="24"/>
          <w:szCs w:val="24"/>
          <w:lang w:eastAsia="ru-RU"/>
        </w:rPr>
        <w:t xml:space="preserve"> </w:t>
      </w:r>
      <w:r w:rsidR="00C5676F" w:rsidRPr="00C5676F">
        <w:rPr>
          <w:rFonts w:ascii="Times New Roman" w:hAnsi="Times New Roman"/>
          <w:bCs/>
          <w:sz w:val="24"/>
          <w:szCs w:val="24"/>
          <w:lang w:eastAsia="ru-RU"/>
        </w:rPr>
        <w:t>Забезпечення прав громадян на бібліотечне обслуговування, загальну доступність до інформації та культурних цінностей, що збираються, зберігаються, надаються в тимчасове користування бібліотеками</w:t>
      </w:r>
    </w:p>
    <w:p w:rsidR="00C5676F" w:rsidRDefault="00C5676F" w:rsidP="00327603">
      <w:pPr>
        <w:spacing w:after="0" w:line="240" w:lineRule="auto"/>
        <w:jc w:val="both"/>
        <w:rPr>
          <w:rFonts w:ascii="Times New Roman" w:hAnsi="Times New Roman"/>
          <w:bCs/>
          <w:sz w:val="24"/>
          <w:szCs w:val="24"/>
          <w:lang w:eastAsia="ru-RU"/>
        </w:rPr>
      </w:pPr>
    </w:p>
    <w:tbl>
      <w:tblPr>
        <w:tblW w:w="15150" w:type="dxa"/>
        <w:jc w:val="center"/>
        <w:tblCellSpacing w:w="22" w:type="dxa"/>
        <w:tblInd w:w="-15" w:type="dxa"/>
        <w:tblCellMar>
          <w:top w:w="30" w:type="dxa"/>
          <w:left w:w="30" w:type="dxa"/>
          <w:bottom w:w="30" w:type="dxa"/>
          <w:right w:w="30" w:type="dxa"/>
        </w:tblCellMar>
        <w:tblLook w:val="04A0" w:firstRow="1" w:lastRow="0" w:firstColumn="1" w:lastColumn="0" w:noHBand="0" w:noVBand="1"/>
      </w:tblPr>
      <w:tblGrid>
        <w:gridCol w:w="1379"/>
        <w:gridCol w:w="44"/>
        <w:gridCol w:w="13624"/>
        <w:gridCol w:w="103"/>
      </w:tblGrid>
      <w:tr w:rsidR="00327603" w:rsidRPr="00970A5B" w:rsidTr="00C5676F">
        <w:trPr>
          <w:gridBefore w:val="1"/>
          <w:gridAfter w:val="1"/>
          <w:wAfter w:w="107" w:type="pct"/>
          <w:trHeight w:val="365"/>
          <w:tblCellSpacing w:w="22" w:type="dxa"/>
          <w:jc w:val="center"/>
        </w:trPr>
        <w:tc>
          <w:tcPr>
            <w:tcW w:w="4851" w:type="pct"/>
            <w:gridSpan w:val="2"/>
            <w:hideMark/>
          </w:tcPr>
          <w:p w:rsidR="00327603" w:rsidRPr="00970A5B" w:rsidRDefault="00327603" w:rsidP="00116756">
            <w:pPr>
              <w:spacing w:after="200" w:line="276" w:lineRule="auto"/>
              <w:rPr>
                <w:rFonts w:ascii="Times New Roman" w:hAnsi="Times New Roman"/>
                <w:b/>
                <w:sz w:val="24"/>
                <w:szCs w:val="24"/>
                <w:lang w:eastAsia="ru-RU"/>
              </w:rPr>
            </w:pPr>
            <w:r w:rsidRPr="004947A3">
              <w:rPr>
                <w:rFonts w:ascii="Times New Roman" w:hAnsi="Times New Roman"/>
                <w:lang w:eastAsia="ru-RU"/>
              </w:rPr>
              <w:t xml:space="preserve">  </w:t>
            </w:r>
            <w:r w:rsidRPr="004947A3">
              <w:rPr>
                <w:rFonts w:ascii="Times New Roman" w:hAnsi="Times New Roman"/>
                <w:b/>
                <w:lang w:eastAsia="ru-RU"/>
              </w:rPr>
              <w:t>6</w:t>
            </w:r>
            <w:r w:rsidRPr="00970A5B">
              <w:rPr>
                <w:rFonts w:ascii="Times New Roman" w:hAnsi="Times New Roman"/>
                <w:b/>
                <w:sz w:val="24"/>
                <w:szCs w:val="24"/>
                <w:lang w:eastAsia="ru-RU"/>
              </w:rPr>
              <w:t>. Завдання бюджетної програми</w:t>
            </w:r>
          </w:p>
        </w:tc>
      </w:tr>
      <w:tr w:rsidR="00327603" w:rsidRPr="00970A5B" w:rsidTr="00116756">
        <w:tblPrEx>
          <w:tblBorders>
            <w:top w:val="outset" w:sz="6" w:space="0" w:color="auto"/>
            <w:left w:val="outset" w:sz="6" w:space="0" w:color="auto"/>
            <w:bottom w:val="outset" w:sz="6" w:space="0" w:color="auto"/>
            <w:right w:val="outset" w:sz="6" w:space="0" w:color="auto"/>
          </w:tblBorders>
        </w:tblPrEx>
        <w:trPr>
          <w:trHeight w:val="245"/>
          <w:tblCellSpacing w:w="22" w:type="dxa"/>
          <w:jc w:val="center"/>
        </w:trPr>
        <w:tc>
          <w:tcPr>
            <w:tcW w:w="446" w:type="pct"/>
            <w:gridSpan w:val="2"/>
            <w:tcBorders>
              <w:top w:val="outset" w:sz="6" w:space="0" w:color="auto"/>
              <w:left w:val="outset" w:sz="6" w:space="0" w:color="auto"/>
              <w:bottom w:val="outset" w:sz="6" w:space="0" w:color="auto"/>
              <w:right w:val="outset" w:sz="6" w:space="0" w:color="auto"/>
            </w:tcBorders>
            <w:hideMark/>
          </w:tcPr>
          <w:p w:rsidR="00327603" w:rsidRPr="00970A5B" w:rsidRDefault="00327603" w:rsidP="00116756">
            <w:pPr>
              <w:spacing w:before="100" w:beforeAutospacing="1" w:after="100" w:afterAutospacing="1" w:line="240" w:lineRule="auto"/>
              <w:jc w:val="center"/>
              <w:rPr>
                <w:rFonts w:ascii="Times New Roman" w:hAnsi="Times New Roman"/>
                <w:sz w:val="24"/>
                <w:szCs w:val="24"/>
                <w:lang w:eastAsia="ru-RU"/>
              </w:rPr>
            </w:pPr>
            <w:r w:rsidRPr="00970A5B">
              <w:rPr>
                <w:rFonts w:ascii="Times New Roman" w:hAnsi="Times New Roman"/>
                <w:sz w:val="24"/>
                <w:szCs w:val="24"/>
                <w:lang w:eastAsia="ru-RU"/>
              </w:rPr>
              <w:t>N з/п</w:t>
            </w:r>
          </w:p>
        </w:tc>
        <w:tc>
          <w:tcPr>
            <w:tcW w:w="4510" w:type="pct"/>
            <w:gridSpan w:val="2"/>
            <w:tcBorders>
              <w:top w:val="outset" w:sz="6" w:space="0" w:color="auto"/>
              <w:left w:val="outset" w:sz="6" w:space="0" w:color="auto"/>
              <w:bottom w:val="outset" w:sz="6" w:space="0" w:color="auto"/>
              <w:right w:val="outset" w:sz="6" w:space="0" w:color="auto"/>
            </w:tcBorders>
            <w:hideMark/>
          </w:tcPr>
          <w:p w:rsidR="00327603" w:rsidRPr="00970A5B" w:rsidRDefault="00327603" w:rsidP="00116756">
            <w:pPr>
              <w:spacing w:before="100" w:beforeAutospacing="1" w:after="100" w:afterAutospacing="1" w:line="240" w:lineRule="auto"/>
              <w:jc w:val="center"/>
              <w:rPr>
                <w:rFonts w:ascii="Times New Roman" w:hAnsi="Times New Roman"/>
                <w:sz w:val="24"/>
                <w:szCs w:val="24"/>
                <w:lang w:eastAsia="ru-RU"/>
              </w:rPr>
            </w:pPr>
            <w:r w:rsidRPr="00970A5B">
              <w:rPr>
                <w:rFonts w:ascii="Times New Roman" w:hAnsi="Times New Roman"/>
                <w:sz w:val="24"/>
                <w:szCs w:val="24"/>
                <w:lang w:eastAsia="ru-RU"/>
              </w:rPr>
              <w:t>Завдання</w:t>
            </w:r>
          </w:p>
        </w:tc>
      </w:tr>
      <w:tr w:rsidR="00327603" w:rsidRPr="00970A5B" w:rsidTr="00116756">
        <w:tblPrEx>
          <w:tblBorders>
            <w:top w:val="outset" w:sz="6" w:space="0" w:color="auto"/>
            <w:left w:val="outset" w:sz="6" w:space="0" w:color="auto"/>
            <w:bottom w:val="outset" w:sz="6" w:space="0" w:color="auto"/>
            <w:right w:val="outset" w:sz="6" w:space="0" w:color="auto"/>
          </w:tblBorders>
        </w:tblPrEx>
        <w:trPr>
          <w:trHeight w:val="490"/>
          <w:tblCellSpacing w:w="22" w:type="dxa"/>
          <w:jc w:val="center"/>
        </w:trPr>
        <w:tc>
          <w:tcPr>
            <w:tcW w:w="446" w:type="pct"/>
            <w:gridSpan w:val="2"/>
            <w:tcBorders>
              <w:top w:val="outset" w:sz="6" w:space="0" w:color="auto"/>
              <w:left w:val="outset" w:sz="6" w:space="0" w:color="auto"/>
              <w:bottom w:val="outset" w:sz="6" w:space="0" w:color="auto"/>
              <w:right w:val="outset" w:sz="6" w:space="0" w:color="auto"/>
            </w:tcBorders>
            <w:hideMark/>
          </w:tcPr>
          <w:p w:rsidR="00327603" w:rsidRPr="00970A5B" w:rsidRDefault="00327603" w:rsidP="00116756">
            <w:pPr>
              <w:spacing w:before="100" w:beforeAutospacing="1" w:after="100" w:afterAutospacing="1" w:line="240" w:lineRule="auto"/>
              <w:jc w:val="center"/>
              <w:rPr>
                <w:rFonts w:ascii="Times New Roman" w:hAnsi="Times New Roman"/>
                <w:sz w:val="24"/>
                <w:szCs w:val="24"/>
                <w:lang w:eastAsia="ru-RU"/>
              </w:rPr>
            </w:pPr>
            <w:r w:rsidRPr="00970A5B">
              <w:rPr>
                <w:rFonts w:ascii="Times New Roman" w:hAnsi="Times New Roman"/>
                <w:sz w:val="24"/>
                <w:szCs w:val="24"/>
                <w:lang w:eastAsia="ru-RU"/>
              </w:rPr>
              <w:t> 1.</w:t>
            </w:r>
          </w:p>
        </w:tc>
        <w:tc>
          <w:tcPr>
            <w:tcW w:w="4510" w:type="pct"/>
            <w:gridSpan w:val="2"/>
            <w:tcBorders>
              <w:top w:val="outset" w:sz="6" w:space="0" w:color="auto"/>
              <w:left w:val="outset" w:sz="6" w:space="0" w:color="auto"/>
              <w:bottom w:val="outset" w:sz="6" w:space="0" w:color="auto"/>
              <w:right w:val="outset" w:sz="6" w:space="0" w:color="auto"/>
            </w:tcBorders>
            <w:hideMark/>
          </w:tcPr>
          <w:p w:rsidR="00327603" w:rsidRPr="00970A5B" w:rsidRDefault="00C5676F" w:rsidP="00116756">
            <w:pPr>
              <w:spacing w:before="100" w:beforeAutospacing="1" w:after="100" w:afterAutospacing="1" w:line="240" w:lineRule="auto"/>
              <w:rPr>
                <w:rFonts w:ascii="Times New Roman" w:hAnsi="Times New Roman"/>
                <w:sz w:val="24"/>
                <w:szCs w:val="24"/>
                <w:lang w:eastAsia="ru-RU"/>
              </w:rPr>
            </w:pPr>
            <w:r w:rsidRPr="00C5676F">
              <w:rPr>
                <w:rFonts w:ascii="Times New Roman" w:hAnsi="Times New Roman"/>
                <w:sz w:val="24"/>
                <w:szCs w:val="24"/>
                <w:lang w:eastAsia="ru-RU"/>
              </w:rPr>
              <w:t xml:space="preserve">Забезпечення доступності для громадян документів та інформації, створення умов для повного задоволення духовних потреб громадян, сприяння професійному та освітньому розвитку громадян, комплектування та зберігання бібліотечних фондів, їх облік, контроль за виконанням </w:t>
            </w:r>
            <w:r w:rsidRPr="00C5676F">
              <w:rPr>
                <w:rFonts w:ascii="Times New Roman" w:hAnsi="Times New Roman"/>
                <w:sz w:val="24"/>
                <w:szCs w:val="24"/>
                <w:lang w:val="ru-RU" w:eastAsia="ru-RU"/>
              </w:rPr>
              <w:t> </w:t>
            </w:r>
            <w:r w:rsidRPr="00C5676F">
              <w:rPr>
                <w:rFonts w:ascii="Times New Roman" w:hAnsi="Times New Roman"/>
                <w:sz w:val="24"/>
                <w:szCs w:val="24"/>
                <w:lang w:eastAsia="ru-RU"/>
              </w:rPr>
              <w:t>  </w:t>
            </w:r>
          </w:p>
        </w:tc>
      </w:tr>
    </w:tbl>
    <w:p w:rsidR="00327603" w:rsidRPr="004947A3" w:rsidRDefault="00327603" w:rsidP="00327603">
      <w:pPr>
        <w:pStyle w:val="Ch60"/>
        <w:rPr>
          <w:rFonts w:ascii="Times New Roman" w:hAnsi="Times New Roman" w:cs="Times New Roman"/>
          <w:b/>
          <w:w w:val="100"/>
          <w:sz w:val="24"/>
          <w:szCs w:val="24"/>
        </w:rPr>
      </w:pPr>
      <w:r w:rsidRPr="004947A3">
        <w:rPr>
          <w:rFonts w:ascii="Times New Roman" w:hAnsi="Times New Roman" w:cs="Times New Roman"/>
          <w:b/>
          <w:w w:val="100"/>
          <w:sz w:val="22"/>
          <w:szCs w:val="22"/>
        </w:rPr>
        <w:lastRenderedPageBreak/>
        <w:t>7</w:t>
      </w:r>
      <w:r w:rsidRPr="004947A3">
        <w:rPr>
          <w:rFonts w:ascii="Times New Roman" w:hAnsi="Times New Roman" w:cs="Times New Roman"/>
          <w:b/>
          <w:w w:val="100"/>
          <w:sz w:val="24"/>
          <w:szCs w:val="24"/>
        </w:rPr>
        <w:t>.  Видатки (надані кредити з бюджету) та напрями використання бюджетних коштів за бюджетною програмою:</w:t>
      </w:r>
    </w:p>
    <w:p w:rsidR="00327603" w:rsidRPr="001F1972" w:rsidRDefault="00327603" w:rsidP="00327603">
      <w:pPr>
        <w:pStyle w:val="TABL"/>
        <w:spacing w:before="0"/>
        <w:rPr>
          <w:rFonts w:ascii="Times New Roman" w:hAnsi="Times New Roman" w:cs="Times New Roman"/>
          <w:w w:val="100"/>
          <w:sz w:val="24"/>
          <w:szCs w:val="24"/>
        </w:rPr>
      </w:pPr>
      <w:r w:rsidRPr="001F1972">
        <w:rPr>
          <w:rFonts w:ascii="Times New Roman" w:hAnsi="Times New Roman" w:cs="Times New Roman"/>
          <w:w w:val="100"/>
          <w:sz w:val="24"/>
          <w:szCs w:val="24"/>
        </w:rPr>
        <w:t>(грн)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18"/>
        <w:gridCol w:w="1276"/>
        <w:gridCol w:w="1417"/>
        <w:gridCol w:w="1276"/>
        <w:gridCol w:w="1276"/>
        <w:gridCol w:w="1371"/>
        <w:gridCol w:w="1180"/>
        <w:gridCol w:w="1276"/>
        <w:gridCol w:w="1276"/>
      </w:tblGrid>
      <w:tr w:rsidR="00327603" w:rsidRPr="00485F2D" w:rsidTr="00116756">
        <w:trPr>
          <w:trHeight w:val="60"/>
        </w:trPr>
        <w:tc>
          <w:tcPr>
            <w:tcW w:w="534" w:type="dxa"/>
            <w:vMerge w:val="restart"/>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w:t>
            </w:r>
          </w:p>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з/п</w:t>
            </w:r>
          </w:p>
        </w:tc>
        <w:tc>
          <w:tcPr>
            <w:tcW w:w="2409" w:type="dxa"/>
            <w:vMerge w:val="restart"/>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 xml:space="preserve">Напрями використання </w:t>
            </w:r>
            <w:r w:rsidRPr="00485F2D">
              <w:rPr>
                <w:rFonts w:ascii="Times New Roman" w:hAnsi="Times New Roman" w:cs="Times New Roman"/>
                <w:w w:val="100"/>
                <w:sz w:val="24"/>
                <w:szCs w:val="24"/>
              </w:rPr>
              <w:br/>
              <w:t>бюджетних коштів</w:t>
            </w:r>
          </w:p>
        </w:tc>
        <w:tc>
          <w:tcPr>
            <w:tcW w:w="4111" w:type="dxa"/>
            <w:gridSpan w:val="3"/>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 xml:space="preserve">Затверджено у паспорті </w:t>
            </w:r>
            <w:r w:rsidRPr="00485F2D">
              <w:rPr>
                <w:rFonts w:ascii="Times New Roman" w:hAnsi="Times New Roman" w:cs="Times New Roman"/>
                <w:w w:val="100"/>
                <w:sz w:val="24"/>
                <w:szCs w:val="24"/>
              </w:rPr>
              <w:br/>
              <w:t xml:space="preserve">бюджетної програми </w:t>
            </w:r>
          </w:p>
        </w:tc>
        <w:tc>
          <w:tcPr>
            <w:tcW w:w="3923" w:type="dxa"/>
            <w:gridSpan w:val="3"/>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Касові видатки (надані кредити)</w:t>
            </w:r>
          </w:p>
        </w:tc>
        <w:tc>
          <w:tcPr>
            <w:tcW w:w="3732" w:type="dxa"/>
            <w:gridSpan w:val="3"/>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Відхилення</w:t>
            </w:r>
          </w:p>
        </w:tc>
      </w:tr>
      <w:tr w:rsidR="00327603" w:rsidRPr="00485F2D" w:rsidTr="00116756">
        <w:trPr>
          <w:trHeight w:val="60"/>
        </w:trPr>
        <w:tc>
          <w:tcPr>
            <w:tcW w:w="534" w:type="dxa"/>
            <w:vMerge/>
            <w:shd w:val="clear" w:color="auto" w:fill="auto"/>
          </w:tcPr>
          <w:p w:rsidR="00327603" w:rsidRPr="00485F2D" w:rsidRDefault="00327603" w:rsidP="00116756">
            <w:pPr>
              <w:pStyle w:val="a6"/>
              <w:spacing w:after="160" w:line="240" w:lineRule="auto"/>
              <w:textAlignment w:val="auto"/>
              <w:rPr>
                <w:color w:val="auto"/>
                <w:lang w:val="uk-UA"/>
              </w:rPr>
            </w:pPr>
          </w:p>
        </w:tc>
        <w:tc>
          <w:tcPr>
            <w:tcW w:w="2409" w:type="dxa"/>
            <w:vMerge/>
            <w:shd w:val="clear" w:color="auto" w:fill="auto"/>
          </w:tcPr>
          <w:p w:rsidR="00327603" w:rsidRPr="00485F2D" w:rsidRDefault="00327603" w:rsidP="00116756">
            <w:pPr>
              <w:pStyle w:val="a6"/>
              <w:spacing w:after="160" w:line="240" w:lineRule="auto"/>
              <w:textAlignment w:val="auto"/>
              <w:rPr>
                <w:color w:val="auto"/>
                <w:lang w:val="uk-UA"/>
              </w:rPr>
            </w:pPr>
          </w:p>
        </w:tc>
        <w:tc>
          <w:tcPr>
            <w:tcW w:w="1418"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загальний фонд</w:t>
            </w:r>
          </w:p>
        </w:tc>
        <w:tc>
          <w:tcPr>
            <w:tcW w:w="1276"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спеціальний фонд</w:t>
            </w:r>
          </w:p>
        </w:tc>
        <w:tc>
          <w:tcPr>
            <w:tcW w:w="1417"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усього</w:t>
            </w:r>
          </w:p>
        </w:tc>
        <w:tc>
          <w:tcPr>
            <w:tcW w:w="1276"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загальний фонд</w:t>
            </w:r>
          </w:p>
        </w:tc>
        <w:tc>
          <w:tcPr>
            <w:tcW w:w="1276"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спеціальний фонд</w:t>
            </w:r>
          </w:p>
        </w:tc>
        <w:tc>
          <w:tcPr>
            <w:tcW w:w="1371"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усього</w:t>
            </w:r>
          </w:p>
        </w:tc>
        <w:tc>
          <w:tcPr>
            <w:tcW w:w="1180"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загальний фонд</w:t>
            </w:r>
          </w:p>
        </w:tc>
        <w:tc>
          <w:tcPr>
            <w:tcW w:w="1276"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спеціальний фонд</w:t>
            </w:r>
          </w:p>
        </w:tc>
        <w:tc>
          <w:tcPr>
            <w:tcW w:w="1276"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усього</w:t>
            </w:r>
          </w:p>
        </w:tc>
      </w:tr>
      <w:tr w:rsidR="00327603" w:rsidRPr="00485F2D" w:rsidTr="00116756">
        <w:trPr>
          <w:trHeight w:val="60"/>
        </w:trPr>
        <w:tc>
          <w:tcPr>
            <w:tcW w:w="534"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1</w:t>
            </w:r>
          </w:p>
        </w:tc>
        <w:tc>
          <w:tcPr>
            <w:tcW w:w="2409"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2</w:t>
            </w:r>
          </w:p>
        </w:tc>
        <w:tc>
          <w:tcPr>
            <w:tcW w:w="1418"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3</w:t>
            </w:r>
          </w:p>
        </w:tc>
        <w:tc>
          <w:tcPr>
            <w:tcW w:w="1276"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4</w:t>
            </w:r>
          </w:p>
        </w:tc>
        <w:tc>
          <w:tcPr>
            <w:tcW w:w="1417"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5</w:t>
            </w:r>
          </w:p>
        </w:tc>
        <w:tc>
          <w:tcPr>
            <w:tcW w:w="1276"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6</w:t>
            </w:r>
          </w:p>
        </w:tc>
        <w:tc>
          <w:tcPr>
            <w:tcW w:w="1276"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7</w:t>
            </w:r>
          </w:p>
        </w:tc>
        <w:tc>
          <w:tcPr>
            <w:tcW w:w="1371"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8</w:t>
            </w:r>
          </w:p>
        </w:tc>
        <w:tc>
          <w:tcPr>
            <w:tcW w:w="1180"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9</w:t>
            </w:r>
          </w:p>
        </w:tc>
        <w:tc>
          <w:tcPr>
            <w:tcW w:w="1276"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10</w:t>
            </w:r>
          </w:p>
        </w:tc>
        <w:tc>
          <w:tcPr>
            <w:tcW w:w="1276" w:type="dxa"/>
            <w:shd w:val="clear" w:color="auto" w:fill="auto"/>
          </w:tcPr>
          <w:p w:rsidR="00327603" w:rsidRPr="00485F2D" w:rsidRDefault="00327603" w:rsidP="00116756">
            <w:pPr>
              <w:pStyle w:val="TableshapkaTABL"/>
              <w:spacing w:after="160"/>
              <w:rPr>
                <w:rFonts w:ascii="Times New Roman" w:hAnsi="Times New Roman" w:cs="Times New Roman"/>
                <w:w w:val="100"/>
                <w:sz w:val="24"/>
                <w:szCs w:val="24"/>
              </w:rPr>
            </w:pPr>
            <w:r w:rsidRPr="00485F2D">
              <w:rPr>
                <w:rFonts w:ascii="Times New Roman" w:hAnsi="Times New Roman" w:cs="Times New Roman"/>
                <w:w w:val="100"/>
                <w:sz w:val="24"/>
                <w:szCs w:val="24"/>
              </w:rPr>
              <w:t>11</w:t>
            </w:r>
          </w:p>
        </w:tc>
      </w:tr>
      <w:tr w:rsidR="00006D74" w:rsidRPr="00485F2D" w:rsidTr="00116756">
        <w:trPr>
          <w:trHeight w:val="60"/>
        </w:trPr>
        <w:tc>
          <w:tcPr>
            <w:tcW w:w="534" w:type="dxa"/>
            <w:shd w:val="clear" w:color="auto" w:fill="auto"/>
          </w:tcPr>
          <w:p w:rsidR="00006D74" w:rsidRPr="00485F2D" w:rsidRDefault="00006D74" w:rsidP="00116756">
            <w:pPr>
              <w:pStyle w:val="a6"/>
              <w:spacing w:after="160" w:line="240" w:lineRule="auto"/>
              <w:textAlignment w:val="auto"/>
              <w:rPr>
                <w:color w:val="auto"/>
                <w:lang w:val="uk-UA"/>
              </w:rPr>
            </w:pPr>
            <w:r>
              <w:rPr>
                <w:color w:val="auto"/>
                <w:lang w:val="uk-UA"/>
              </w:rPr>
              <w:t>1</w:t>
            </w:r>
          </w:p>
        </w:tc>
        <w:tc>
          <w:tcPr>
            <w:tcW w:w="2409" w:type="dxa"/>
            <w:shd w:val="clear" w:color="auto" w:fill="auto"/>
          </w:tcPr>
          <w:p w:rsidR="00006D74" w:rsidRPr="00120AE9" w:rsidRDefault="00006D74" w:rsidP="00116756">
            <w:pPr>
              <w:pStyle w:val="a6"/>
              <w:spacing w:after="160" w:line="240" w:lineRule="auto"/>
              <w:textAlignment w:val="auto"/>
              <w:rPr>
                <w:color w:val="auto"/>
                <w:sz w:val="20"/>
                <w:szCs w:val="20"/>
                <w:lang w:val="uk-UA"/>
              </w:rPr>
            </w:pPr>
            <w:r>
              <w:rPr>
                <w:color w:val="auto"/>
                <w:sz w:val="20"/>
                <w:szCs w:val="20"/>
                <w:lang w:val="uk-UA"/>
              </w:rPr>
              <w:t>Забезпечення належного утримання працівників установи</w:t>
            </w:r>
          </w:p>
        </w:tc>
        <w:tc>
          <w:tcPr>
            <w:tcW w:w="1418"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4893685</w:t>
            </w:r>
            <w:r w:rsidR="00CA7819">
              <w:rPr>
                <w:sz w:val="22"/>
                <w:szCs w:val="22"/>
                <w:lang w:val="uk-UA"/>
              </w:rPr>
              <w:t>,00</w:t>
            </w:r>
            <w:r w:rsidRPr="00006D74">
              <w:rPr>
                <w:sz w:val="22"/>
                <w:szCs w:val="22"/>
                <w:lang w:val="uk-UA"/>
              </w:rPr>
              <w:t> </w:t>
            </w:r>
          </w:p>
        </w:tc>
        <w:tc>
          <w:tcPr>
            <w:tcW w:w="1276" w:type="dxa"/>
            <w:shd w:val="clear" w:color="auto" w:fill="auto"/>
          </w:tcPr>
          <w:p w:rsidR="00006D74" w:rsidRPr="00006D74" w:rsidRDefault="00BD66A5" w:rsidP="00783CC9">
            <w:pPr>
              <w:pStyle w:val="ac"/>
              <w:jc w:val="center"/>
              <w:rPr>
                <w:sz w:val="22"/>
                <w:szCs w:val="22"/>
                <w:lang w:val="uk-UA"/>
              </w:rPr>
            </w:pPr>
            <w:r>
              <w:rPr>
                <w:sz w:val="22"/>
                <w:szCs w:val="22"/>
                <w:lang w:val="uk-UA"/>
              </w:rPr>
              <w:t>-</w:t>
            </w:r>
            <w:r w:rsidR="00006D74" w:rsidRPr="00006D74">
              <w:rPr>
                <w:sz w:val="22"/>
                <w:szCs w:val="22"/>
                <w:lang w:val="uk-UA"/>
              </w:rPr>
              <w:t> </w:t>
            </w:r>
          </w:p>
        </w:tc>
        <w:tc>
          <w:tcPr>
            <w:tcW w:w="1417"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4893685</w:t>
            </w:r>
            <w:r w:rsidR="00CA7819">
              <w:rPr>
                <w:sz w:val="22"/>
                <w:szCs w:val="22"/>
                <w:lang w:val="uk-UA"/>
              </w:rPr>
              <w:t>,00</w:t>
            </w:r>
            <w:r w:rsidRPr="00006D74">
              <w:rPr>
                <w:sz w:val="22"/>
                <w:szCs w:val="22"/>
                <w:lang w:val="uk-UA"/>
              </w:rPr>
              <w:t> </w:t>
            </w:r>
          </w:p>
        </w:tc>
        <w:tc>
          <w:tcPr>
            <w:tcW w:w="1276" w:type="dxa"/>
            <w:shd w:val="clear" w:color="auto" w:fill="auto"/>
          </w:tcPr>
          <w:p w:rsidR="00006D74" w:rsidRPr="00006D74" w:rsidRDefault="00006D74" w:rsidP="00CA7819">
            <w:pPr>
              <w:pStyle w:val="ac"/>
              <w:ind w:right="-108"/>
              <w:jc w:val="center"/>
              <w:rPr>
                <w:sz w:val="22"/>
                <w:szCs w:val="22"/>
                <w:lang w:val="uk-UA"/>
              </w:rPr>
            </w:pPr>
            <w:r w:rsidRPr="00006D74">
              <w:rPr>
                <w:sz w:val="22"/>
                <w:szCs w:val="22"/>
                <w:lang w:val="uk-UA"/>
              </w:rPr>
              <w:t> 489213</w:t>
            </w:r>
            <w:r w:rsidR="00CA7819">
              <w:rPr>
                <w:sz w:val="22"/>
                <w:szCs w:val="22"/>
                <w:lang w:val="uk-UA"/>
              </w:rPr>
              <w:t>8,97</w:t>
            </w:r>
          </w:p>
        </w:tc>
        <w:tc>
          <w:tcPr>
            <w:tcW w:w="1276" w:type="dxa"/>
            <w:shd w:val="clear" w:color="auto" w:fill="auto"/>
          </w:tcPr>
          <w:p w:rsidR="00006D74" w:rsidRPr="00006D74" w:rsidRDefault="00BD66A5" w:rsidP="00783CC9">
            <w:pPr>
              <w:pStyle w:val="ac"/>
              <w:jc w:val="center"/>
              <w:rPr>
                <w:sz w:val="22"/>
                <w:szCs w:val="22"/>
                <w:lang w:val="uk-UA"/>
              </w:rPr>
            </w:pPr>
            <w:r>
              <w:rPr>
                <w:sz w:val="22"/>
                <w:szCs w:val="22"/>
                <w:lang w:val="uk-UA"/>
              </w:rPr>
              <w:t>-</w:t>
            </w:r>
            <w:r w:rsidR="00006D74" w:rsidRPr="00006D74">
              <w:rPr>
                <w:sz w:val="22"/>
                <w:szCs w:val="22"/>
                <w:lang w:val="uk-UA"/>
              </w:rPr>
              <w:t> </w:t>
            </w:r>
          </w:p>
        </w:tc>
        <w:tc>
          <w:tcPr>
            <w:tcW w:w="1371"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 489213</w:t>
            </w:r>
            <w:r w:rsidR="00BD66A5">
              <w:rPr>
                <w:sz w:val="22"/>
                <w:szCs w:val="22"/>
                <w:lang w:val="uk-UA"/>
              </w:rPr>
              <w:t>8,97</w:t>
            </w:r>
          </w:p>
        </w:tc>
        <w:tc>
          <w:tcPr>
            <w:tcW w:w="1180"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 1546</w:t>
            </w:r>
            <w:r w:rsidR="00BD66A5">
              <w:rPr>
                <w:sz w:val="22"/>
                <w:szCs w:val="22"/>
                <w:lang w:val="uk-UA"/>
              </w:rPr>
              <w:t>,03</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 </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1546</w:t>
            </w:r>
            <w:r w:rsidR="00BD66A5">
              <w:rPr>
                <w:sz w:val="22"/>
                <w:szCs w:val="22"/>
                <w:lang w:val="uk-UA"/>
              </w:rPr>
              <w:t>,03</w:t>
            </w:r>
            <w:r w:rsidRPr="00006D74">
              <w:rPr>
                <w:sz w:val="22"/>
                <w:szCs w:val="22"/>
                <w:lang w:val="uk-UA"/>
              </w:rPr>
              <w:t> </w:t>
            </w:r>
          </w:p>
        </w:tc>
      </w:tr>
      <w:tr w:rsidR="00006D74" w:rsidRPr="00485F2D" w:rsidTr="00116756">
        <w:trPr>
          <w:trHeight w:val="60"/>
        </w:trPr>
        <w:tc>
          <w:tcPr>
            <w:tcW w:w="534" w:type="dxa"/>
            <w:shd w:val="clear" w:color="auto" w:fill="auto"/>
          </w:tcPr>
          <w:p w:rsidR="00006D74" w:rsidRPr="00485F2D" w:rsidRDefault="00006D74" w:rsidP="00116756">
            <w:pPr>
              <w:pStyle w:val="a6"/>
              <w:spacing w:after="160" w:line="240" w:lineRule="auto"/>
              <w:textAlignment w:val="auto"/>
              <w:rPr>
                <w:color w:val="auto"/>
                <w:lang w:val="uk-UA"/>
              </w:rPr>
            </w:pPr>
            <w:r>
              <w:rPr>
                <w:color w:val="auto"/>
                <w:lang w:val="uk-UA"/>
              </w:rPr>
              <w:t>2.</w:t>
            </w:r>
          </w:p>
        </w:tc>
        <w:tc>
          <w:tcPr>
            <w:tcW w:w="2409" w:type="dxa"/>
            <w:shd w:val="clear" w:color="auto" w:fill="auto"/>
          </w:tcPr>
          <w:p w:rsidR="00006D74" w:rsidRPr="00FD0E38" w:rsidRDefault="00006D74" w:rsidP="00116756">
            <w:pPr>
              <w:pStyle w:val="a6"/>
              <w:spacing w:after="160" w:line="240" w:lineRule="auto"/>
              <w:textAlignment w:val="auto"/>
              <w:rPr>
                <w:color w:val="auto"/>
                <w:sz w:val="20"/>
                <w:szCs w:val="20"/>
                <w:lang w:val="uk-UA"/>
              </w:rPr>
            </w:pPr>
            <w:r>
              <w:rPr>
                <w:color w:val="auto"/>
                <w:sz w:val="20"/>
                <w:szCs w:val="20"/>
                <w:lang w:val="uk-UA"/>
              </w:rPr>
              <w:t xml:space="preserve">Створення належних умов для функціонування установи та діяльності працівників </w:t>
            </w:r>
          </w:p>
        </w:tc>
        <w:tc>
          <w:tcPr>
            <w:tcW w:w="1418"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449602</w:t>
            </w:r>
            <w:r w:rsidR="00CA7819">
              <w:rPr>
                <w:sz w:val="22"/>
                <w:szCs w:val="22"/>
                <w:lang w:val="uk-UA"/>
              </w:rPr>
              <w:t>,00</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18277</w:t>
            </w:r>
            <w:r w:rsidR="00CA7819">
              <w:rPr>
                <w:sz w:val="22"/>
                <w:szCs w:val="22"/>
                <w:lang w:val="uk-UA"/>
              </w:rPr>
              <w:t>,00</w:t>
            </w:r>
          </w:p>
        </w:tc>
        <w:tc>
          <w:tcPr>
            <w:tcW w:w="1417"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 467879</w:t>
            </w:r>
            <w:r w:rsidR="00CA7819">
              <w:rPr>
                <w:sz w:val="22"/>
                <w:szCs w:val="22"/>
                <w:lang w:val="uk-UA"/>
              </w:rPr>
              <w:t>,00</w:t>
            </w:r>
          </w:p>
        </w:tc>
        <w:tc>
          <w:tcPr>
            <w:tcW w:w="1276" w:type="dxa"/>
            <w:shd w:val="clear" w:color="auto" w:fill="auto"/>
          </w:tcPr>
          <w:p w:rsidR="00006D74" w:rsidRPr="00006D74" w:rsidRDefault="00006D74" w:rsidP="00CA7819">
            <w:pPr>
              <w:pStyle w:val="ac"/>
              <w:jc w:val="center"/>
              <w:rPr>
                <w:sz w:val="22"/>
                <w:szCs w:val="22"/>
                <w:lang w:val="uk-UA"/>
              </w:rPr>
            </w:pPr>
            <w:r w:rsidRPr="00006D74">
              <w:rPr>
                <w:sz w:val="22"/>
                <w:szCs w:val="22"/>
                <w:lang w:val="uk-UA"/>
              </w:rPr>
              <w:t>4495</w:t>
            </w:r>
            <w:r w:rsidR="00CA7819">
              <w:rPr>
                <w:sz w:val="22"/>
                <w:szCs w:val="22"/>
                <w:lang w:val="uk-UA"/>
              </w:rPr>
              <w:t>69,85</w:t>
            </w:r>
            <w:r w:rsidRPr="00006D74">
              <w:rPr>
                <w:sz w:val="22"/>
                <w:szCs w:val="22"/>
                <w:lang w:val="uk-UA"/>
              </w:rPr>
              <w:t> </w:t>
            </w:r>
          </w:p>
        </w:tc>
        <w:tc>
          <w:tcPr>
            <w:tcW w:w="1276" w:type="dxa"/>
            <w:shd w:val="clear" w:color="auto" w:fill="auto"/>
          </w:tcPr>
          <w:p w:rsidR="00006D74" w:rsidRPr="00006D74" w:rsidRDefault="00006D74" w:rsidP="00783CC9">
            <w:pPr>
              <w:pStyle w:val="ac"/>
              <w:jc w:val="center"/>
              <w:rPr>
                <w:sz w:val="22"/>
                <w:szCs w:val="22"/>
                <w:lang w:val="uk-UA"/>
              </w:rPr>
            </w:pPr>
            <w:r w:rsidRPr="00006D74">
              <w:rPr>
                <w:color w:val="FF0000"/>
                <w:sz w:val="22"/>
                <w:szCs w:val="22"/>
                <w:lang w:val="uk-UA"/>
              </w:rPr>
              <w:t> </w:t>
            </w:r>
            <w:r w:rsidRPr="00006D74">
              <w:rPr>
                <w:sz w:val="22"/>
                <w:szCs w:val="22"/>
                <w:lang w:val="uk-UA"/>
              </w:rPr>
              <w:t>18108</w:t>
            </w:r>
            <w:r w:rsidR="00BD66A5">
              <w:rPr>
                <w:sz w:val="22"/>
                <w:szCs w:val="22"/>
                <w:lang w:val="uk-UA"/>
              </w:rPr>
              <w:t>,00</w:t>
            </w:r>
          </w:p>
        </w:tc>
        <w:tc>
          <w:tcPr>
            <w:tcW w:w="1371" w:type="dxa"/>
            <w:shd w:val="clear" w:color="auto" w:fill="auto"/>
          </w:tcPr>
          <w:p w:rsidR="00006D74" w:rsidRPr="00006D74" w:rsidRDefault="00006D74" w:rsidP="00BD66A5">
            <w:pPr>
              <w:pStyle w:val="ac"/>
              <w:jc w:val="center"/>
              <w:rPr>
                <w:sz w:val="22"/>
                <w:szCs w:val="22"/>
                <w:lang w:val="uk-UA"/>
              </w:rPr>
            </w:pPr>
            <w:r w:rsidRPr="00006D74">
              <w:rPr>
                <w:sz w:val="22"/>
                <w:szCs w:val="22"/>
                <w:lang w:val="uk-UA"/>
              </w:rPr>
              <w:t>46767</w:t>
            </w:r>
            <w:r w:rsidR="00BD66A5">
              <w:rPr>
                <w:sz w:val="22"/>
                <w:szCs w:val="22"/>
                <w:lang w:val="uk-UA"/>
              </w:rPr>
              <w:t>7,85</w:t>
            </w:r>
          </w:p>
        </w:tc>
        <w:tc>
          <w:tcPr>
            <w:tcW w:w="1180" w:type="dxa"/>
            <w:shd w:val="clear" w:color="auto" w:fill="auto"/>
          </w:tcPr>
          <w:p w:rsidR="00006D74" w:rsidRPr="00006D74" w:rsidRDefault="00006D74" w:rsidP="005A6A0B">
            <w:pPr>
              <w:pStyle w:val="ac"/>
              <w:jc w:val="center"/>
              <w:rPr>
                <w:sz w:val="22"/>
                <w:szCs w:val="22"/>
                <w:lang w:val="uk-UA"/>
              </w:rPr>
            </w:pPr>
            <w:r w:rsidRPr="00006D74">
              <w:rPr>
                <w:sz w:val="22"/>
                <w:szCs w:val="22"/>
                <w:lang w:val="uk-UA"/>
              </w:rPr>
              <w:t>32</w:t>
            </w:r>
            <w:r w:rsidR="00BD66A5">
              <w:rPr>
                <w:sz w:val="22"/>
                <w:szCs w:val="22"/>
                <w:lang w:val="uk-UA"/>
              </w:rPr>
              <w:t>,</w:t>
            </w:r>
            <w:r w:rsidR="005A6A0B">
              <w:rPr>
                <w:sz w:val="22"/>
                <w:szCs w:val="22"/>
                <w:lang w:val="uk-UA"/>
              </w:rPr>
              <w:t>1</w:t>
            </w:r>
            <w:r w:rsidR="00BD66A5">
              <w:rPr>
                <w:sz w:val="22"/>
                <w:szCs w:val="22"/>
                <w:lang w:val="uk-UA"/>
              </w:rPr>
              <w:t>5</w:t>
            </w:r>
            <w:r w:rsidRPr="00006D74">
              <w:rPr>
                <w:sz w:val="22"/>
                <w:szCs w:val="22"/>
                <w:lang w:val="uk-UA"/>
              </w:rPr>
              <w:t> </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169</w:t>
            </w:r>
            <w:r w:rsidR="00BD66A5">
              <w:rPr>
                <w:sz w:val="22"/>
                <w:szCs w:val="22"/>
                <w:lang w:val="uk-UA"/>
              </w:rPr>
              <w:t>,00</w:t>
            </w:r>
            <w:r w:rsidRPr="00006D74">
              <w:rPr>
                <w:sz w:val="22"/>
                <w:szCs w:val="22"/>
                <w:lang w:val="uk-UA"/>
              </w:rPr>
              <w:t> </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201</w:t>
            </w:r>
            <w:r w:rsidR="00BD66A5">
              <w:rPr>
                <w:sz w:val="22"/>
                <w:szCs w:val="22"/>
                <w:lang w:val="uk-UA"/>
              </w:rPr>
              <w:t>,15</w:t>
            </w:r>
            <w:r w:rsidRPr="00006D74">
              <w:rPr>
                <w:sz w:val="22"/>
                <w:szCs w:val="22"/>
                <w:lang w:val="uk-UA"/>
              </w:rPr>
              <w:t> </w:t>
            </w:r>
          </w:p>
        </w:tc>
      </w:tr>
      <w:tr w:rsidR="00006D74" w:rsidRPr="00485F2D" w:rsidTr="00116756">
        <w:trPr>
          <w:trHeight w:val="60"/>
        </w:trPr>
        <w:tc>
          <w:tcPr>
            <w:tcW w:w="534" w:type="dxa"/>
            <w:shd w:val="clear" w:color="auto" w:fill="auto"/>
          </w:tcPr>
          <w:p w:rsidR="00006D74" w:rsidRPr="00485F2D" w:rsidRDefault="00006D74" w:rsidP="00116756">
            <w:pPr>
              <w:pStyle w:val="a6"/>
              <w:spacing w:after="160" w:line="240" w:lineRule="auto"/>
              <w:textAlignment w:val="auto"/>
              <w:rPr>
                <w:color w:val="auto"/>
                <w:lang w:val="uk-UA"/>
              </w:rPr>
            </w:pPr>
            <w:r>
              <w:rPr>
                <w:color w:val="auto"/>
                <w:lang w:val="uk-UA"/>
              </w:rPr>
              <w:t>3.</w:t>
            </w:r>
          </w:p>
        </w:tc>
        <w:tc>
          <w:tcPr>
            <w:tcW w:w="2409" w:type="dxa"/>
            <w:shd w:val="clear" w:color="auto" w:fill="auto"/>
          </w:tcPr>
          <w:p w:rsidR="00006D74" w:rsidRPr="00FD0E38" w:rsidRDefault="00006D74" w:rsidP="00116756">
            <w:pPr>
              <w:pStyle w:val="a6"/>
              <w:spacing w:after="160" w:line="240" w:lineRule="auto"/>
              <w:textAlignment w:val="auto"/>
              <w:rPr>
                <w:color w:val="auto"/>
                <w:sz w:val="20"/>
                <w:szCs w:val="20"/>
                <w:lang w:val="uk-UA"/>
              </w:rPr>
            </w:pPr>
            <w:r>
              <w:rPr>
                <w:color w:val="auto"/>
                <w:sz w:val="20"/>
                <w:szCs w:val="20"/>
                <w:lang w:val="uk-UA"/>
              </w:rPr>
              <w:t>Розрахунки за  енергоносії та комунальні послуги</w:t>
            </w:r>
          </w:p>
        </w:tc>
        <w:tc>
          <w:tcPr>
            <w:tcW w:w="1418"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313498</w:t>
            </w:r>
            <w:r w:rsidR="00CA7819">
              <w:rPr>
                <w:sz w:val="22"/>
                <w:szCs w:val="22"/>
                <w:lang w:val="uk-UA"/>
              </w:rPr>
              <w:t>,00</w:t>
            </w:r>
            <w:r w:rsidRPr="00006D74">
              <w:rPr>
                <w:sz w:val="22"/>
                <w:szCs w:val="22"/>
                <w:lang w:val="uk-UA"/>
              </w:rPr>
              <w:t> </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 </w:t>
            </w:r>
            <w:r w:rsidR="00BD66A5">
              <w:rPr>
                <w:sz w:val="22"/>
                <w:szCs w:val="22"/>
                <w:lang w:val="uk-UA"/>
              </w:rPr>
              <w:t>-</w:t>
            </w:r>
          </w:p>
        </w:tc>
        <w:tc>
          <w:tcPr>
            <w:tcW w:w="1417"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313498</w:t>
            </w:r>
            <w:r w:rsidR="00CA7819">
              <w:rPr>
                <w:sz w:val="22"/>
                <w:szCs w:val="22"/>
                <w:lang w:val="uk-UA"/>
              </w:rPr>
              <w:t>,00</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309564</w:t>
            </w:r>
            <w:r w:rsidR="00CA7819">
              <w:rPr>
                <w:sz w:val="22"/>
                <w:szCs w:val="22"/>
                <w:lang w:val="uk-UA"/>
              </w:rPr>
              <w:t>,34</w:t>
            </w:r>
            <w:r w:rsidRPr="00006D74">
              <w:rPr>
                <w:sz w:val="22"/>
                <w:szCs w:val="22"/>
                <w:lang w:val="uk-UA"/>
              </w:rPr>
              <w:t> </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 </w:t>
            </w:r>
          </w:p>
        </w:tc>
        <w:tc>
          <w:tcPr>
            <w:tcW w:w="1371"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309564</w:t>
            </w:r>
            <w:r w:rsidR="00BD66A5">
              <w:rPr>
                <w:sz w:val="22"/>
                <w:szCs w:val="22"/>
                <w:lang w:val="uk-UA"/>
              </w:rPr>
              <w:t>,34</w:t>
            </w:r>
            <w:r w:rsidRPr="00006D74">
              <w:rPr>
                <w:sz w:val="22"/>
                <w:szCs w:val="22"/>
                <w:lang w:val="uk-UA"/>
              </w:rPr>
              <w:t> </w:t>
            </w:r>
          </w:p>
        </w:tc>
        <w:tc>
          <w:tcPr>
            <w:tcW w:w="1180" w:type="dxa"/>
            <w:shd w:val="clear" w:color="auto" w:fill="auto"/>
          </w:tcPr>
          <w:p w:rsidR="00006D74" w:rsidRPr="00006D74" w:rsidRDefault="00006D74" w:rsidP="00BD66A5">
            <w:pPr>
              <w:pStyle w:val="ac"/>
              <w:jc w:val="center"/>
              <w:rPr>
                <w:sz w:val="22"/>
                <w:szCs w:val="22"/>
                <w:lang w:val="uk-UA"/>
              </w:rPr>
            </w:pPr>
            <w:r w:rsidRPr="00006D74">
              <w:rPr>
                <w:sz w:val="22"/>
                <w:szCs w:val="22"/>
                <w:lang w:val="uk-UA"/>
              </w:rPr>
              <w:t>393</w:t>
            </w:r>
            <w:r w:rsidR="00BD66A5">
              <w:rPr>
                <w:sz w:val="22"/>
                <w:szCs w:val="22"/>
                <w:lang w:val="uk-UA"/>
              </w:rPr>
              <w:t>3,66</w:t>
            </w:r>
            <w:r w:rsidRPr="00006D74">
              <w:rPr>
                <w:sz w:val="22"/>
                <w:szCs w:val="22"/>
                <w:lang w:val="uk-UA"/>
              </w:rPr>
              <w:t> </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 </w:t>
            </w:r>
          </w:p>
        </w:tc>
        <w:tc>
          <w:tcPr>
            <w:tcW w:w="1276" w:type="dxa"/>
            <w:shd w:val="clear" w:color="auto" w:fill="auto"/>
          </w:tcPr>
          <w:p w:rsidR="00006D74" w:rsidRPr="00006D74" w:rsidRDefault="00006D74" w:rsidP="00BD66A5">
            <w:pPr>
              <w:pStyle w:val="ac"/>
              <w:jc w:val="center"/>
              <w:rPr>
                <w:sz w:val="22"/>
                <w:szCs w:val="22"/>
                <w:lang w:val="uk-UA"/>
              </w:rPr>
            </w:pPr>
            <w:r w:rsidRPr="00006D74">
              <w:rPr>
                <w:sz w:val="22"/>
                <w:szCs w:val="22"/>
                <w:lang w:val="uk-UA"/>
              </w:rPr>
              <w:t> 393</w:t>
            </w:r>
            <w:r w:rsidR="00BD66A5">
              <w:rPr>
                <w:sz w:val="22"/>
                <w:szCs w:val="22"/>
                <w:lang w:val="uk-UA"/>
              </w:rPr>
              <w:t>3,66</w:t>
            </w:r>
          </w:p>
        </w:tc>
      </w:tr>
      <w:tr w:rsidR="00006D74" w:rsidRPr="00485F2D" w:rsidTr="00116756">
        <w:trPr>
          <w:trHeight w:val="60"/>
        </w:trPr>
        <w:tc>
          <w:tcPr>
            <w:tcW w:w="534" w:type="dxa"/>
            <w:shd w:val="clear" w:color="auto" w:fill="auto"/>
          </w:tcPr>
          <w:p w:rsidR="00006D74" w:rsidRPr="00485F2D" w:rsidRDefault="00006D74" w:rsidP="00116756">
            <w:pPr>
              <w:pStyle w:val="a6"/>
              <w:spacing w:after="160" w:line="240" w:lineRule="auto"/>
              <w:textAlignment w:val="auto"/>
              <w:rPr>
                <w:color w:val="auto"/>
                <w:lang w:val="uk-UA"/>
              </w:rPr>
            </w:pPr>
            <w:r>
              <w:rPr>
                <w:color w:val="auto"/>
                <w:lang w:val="uk-UA"/>
              </w:rPr>
              <w:t>4.</w:t>
            </w:r>
          </w:p>
        </w:tc>
        <w:tc>
          <w:tcPr>
            <w:tcW w:w="2409" w:type="dxa"/>
            <w:shd w:val="clear" w:color="auto" w:fill="auto"/>
          </w:tcPr>
          <w:p w:rsidR="00006D74" w:rsidRPr="00DA5176" w:rsidRDefault="00006D74" w:rsidP="00116756">
            <w:pPr>
              <w:pStyle w:val="a6"/>
              <w:spacing w:after="160" w:line="240" w:lineRule="auto"/>
              <w:textAlignment w:val="auto"/>
              <w:rPr>
                <w:color w:val="auto"/>
                <w:sz w:val="20"/>
                <w:szCs w:val="20"/>
                <w:lang w:val="uk-UA"/>
              </w:rPr>
            </w:pPr>
            <w:r w:rsidRPr="00DA5176">
              <w:rPr>
                <w:color w:val="auto"/>
                <w:sz w:val="20"/>
                <w:szCs w:val="20"/>
                <w:lang w:val="uk-UA"/>
              </w:rPr>
              <w:t>Придбання</w:t>
            </w:r>
            <w:r>
              <w:rPr>
                <w:color w:val="auto"/>
                <w:sz w:val="20"/>
                <w:szCs w:val="20"/>
                <w:lang w:val="uk-UA"/>
              </w:rPr>
              <w:t xml:space="preserve"> </w:t>
            </w:r>
            <w:r w:rsidRPr="00DA5176">
              <w:rPr>
                <w:color w:val="auto"/>
                <w:sz w:val="20"/>
                <w:szCs w:val="20"/>
                <w:lang w:val="uk-UA"/>
              </w:rPr>
              <w:t>предметів</w:t>
            </w:r>
            <w:r>
              <w:rPr>
                <w:color w:val="auto"/>
                <w:sz w:val="20"/>
                <w:szCs w:val="20"/>
                <w:lang w:val="uk-UA"/>
              </w:rPr>
              <w:t xml:space="preserve"> та </w:t>
            </w:r>
            <w:r w:rsidRPr="00DA5176">
              <w:rPr>
                <w:color w:val="auto"/>
                <w:sz w:val="20"/>
                <w:szCs w:val="20"/>
                <w:lang w:val="uk-UA"/>
              </w:rPr>
              <w:t xml:space="preserve"> обладнання  довгострокового користування</w:t>
            </w:r>
          </w:p>
        </w:tc>
        <w:tc>
          <w:tcPr>
            <w:tcW w:w="1418" w:type="dxa"/>
            <w:shd w:val="clear" w:color="auto" w:fill="auto"/>
          </w:tcPr>
          <w:p w:rsidR="00006D74" w:rsidRPr="00006D74" w:rsidRDefault="00BD66A5" w:rsidP="00783CC9">
            <w:pPr>
              <w:pStyle w:val="ac"/>
              <w:jc w:val="center"/>
              <w:rPr>
                <w:sz w:val="22"/>
                <w:szCs w:val="22"/>
                <w:lang w:val="uk-UA"/>
              </w:rPr>
            </w:pPr>
            <w:r>
              <w:rPr>
                <w:sz w:val="22"/>
                <w:szCs w:val="22"/>
                <w:lang w:val="uk-UA"/>
              </w:rPr>
              <w:t>-</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99800</w:t>
            </w:r>
            <w:r w:rsidR="00CA7819">
              <w:rPr>
                <w:sz w:val="22"/>
                <w:szCs w:val="22"/>
                <w:lang w:val="uk-UA"/>
              </w:rPr>
              <w:t>,00</w:t>
            </w:r>
          </w:p>
        </w:tc>
        <w:tc>
          <w:tcPr>
            <w:tcW w:w="1417"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99800</w:t>
            </w:r>
            <w:r w:rsidR="00CA7819">
              <w:rPr>
                <w:sz w:val="22"/>
                <w:szCs w:val="22"/>
                <w:lang w:val="uk-UA"/>
              </w:rPr>
              <w:t>,00</w:t>
            </w:r>
          </w:p>
        </w:tc>
        <w:tc>
          <w:tcPr>
            <w:tcW w:w="1276" w:type="dxa"/>
            <w:shd w:val="clear" w:color="auto" w:fill="auto"/>
          </w:tcPr>
          <w:p w:rsidR="00006D74" w:rsidRPr="00006D74" w:rsidRDefault="00BD66A5" w:rsidP="00783CC9">
            <w:pPr>
              <w:pStyle w:val="ac"/>
              <w:jc w:val="center"/>
              <w:rPr>
                <w:sz w:val="22"/>
                <w:szCs w:val="22"/>
                <w:lang w:val="uk-UA"/>
              </w:rPr>
            </w:pPr>
            <w:r>
              <w:rPr>
                <w:sz w:val="22"/>
                <w:szCs w:val="22"/>
                <w:lang w:val="uk-UA"/>
              </w:rPr>
              <w:t>-</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99689</w:t>
            </w:r>
            <w:r w:rsidR="0024059D">
              <w:rPr>
                <w:sz w:val="22"/>
                <w:szCs w:val="22"/>
                <w:lang w:val="uk-UA"/>
              </w:rPr>
              <w:t>,00</w:t>
            </w:r>
          </w:p>
        </w:tc>
        <w:tc>
          <w:tcPr>
            <w:tcW w:w="1371" w:type="dxa"/>
            <w:shd w:val="clear" w:color="auto" w:fill="auto"/>
          </w:tcPr>
          <w:p w:rsidR="00006D74" w:rsidRPr="00006D74" w:rsidRDefault="00006D74" w:rsidP="00BD66A5">
            <w:pPr>
              <w:pStyle w:val="ac"/>
              <w:jc w:val="center"/>
              <w:rPr>
                <w:sz w:val="22"/>
                <w:szCs w:val="22"/>
                <w:lang w:val="uk-UA"/>
              </w:rPr>
            </w:pPr>
            <w:r w:rsidRPr="00006D74">
              <w:rPr>
                <w:sz w:val="22"/>
                <w:szCs w:val="22"/>
                <w:lang w:val="uk-UA"/>
              </w:rPr>
              <w:t>9968</w:t>
            </w:r>
            <w:r w:rsidR="00BD66A5">
              <w:rPr>
                <w:sz w:val="22"/>
                <w:szCs w:val="22"/>
                <w:lang w:val="uk-UA"/>
              </w:rPr>
              <w:t>,00</w:t>
            </w:r>
          </w:p>
        </w:tc>
        <w:tc>
          <w:tcPr>
            <w:tcW w:w="1180" w:type="dxa"/>
            <w:shd w:val="clear" w:color="auto" w:fill="auto"/>
          </w:tcPr>
          <w:p w:rsidR="00006D74" w:rsidRPr="00006D74" w:rsidRDefault="00006D74" w:rsidP="00783CC9">
            <w:pPr>
              <w:pStyle w:val="ac"/>
              <w:jc w:val="center"/>
              <w:rPr>
                <w:sz w:val="22"/>
                <w:szCs w:val="22"/>
                <w:lang w:val="uk-UA"/>
              </w:rPr>
            </w:pP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111</w:t>
            </w:r>
            <w:r w:rsidR="00BD66A5">
              <w:rPr>
                <w:sz w:val="22"/>
                <w:szCs w:val="22"/>
                <w:lang w:val="uk-UA"/>
              </w:rPr>
              <w:t>,00</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111</w:t>
            </w:r>
            <w:r w:rsidR="00BD66A5">
              <w:rPr>
                <w:sz w:val="22"/>
                <w:szCs w:val="22"/>
                <w:lang w:val="uk-UA"/>
              </w:rPr>
              <w:t>,00</w:t>
            </w:r>
          </w:p>
        </w:tc>
      </w:tr>
      <w:tr w:rsidR="00E37C08" w:rsidRPr="00485F2D" w:rsidTr="00116756">
        <w:trPr>
          <w:trHeight w:val="60"/>
        </w:trPr>
        <w:tc>
          <w:tcPr>
            <w:tcW w:w="534" w:type="dxa"/>
            <w:shd w:val="clear" w:color="auto" w:fill="auto"/>
          </w:tcPr>
          <w:p w:rsidR="00E37C08" w:rsidRDefault="00E37C08" w:rsidP="00116756">
            <w:pPr>
              <w:pStyle w:val="a6"/>
              <w:spacing w:after="160" w:line="240" w:lineRule="auto"/>
              <w:textAlignment w:val="auto"/>
              <w:rPr>
                <w:color w:val="auto"/>
                <w:lang w:val="uk-UA"/>
              </w:rPr>
            </w:pPr>
            <w:r>
              <w:rPr>
                <w:color w:val="auto"/>
                <w:lang w:val="uk-UA"/>
              </w:rPr>
              <w:t>5.</w:t>
            </w:r>
          </w:p>
        </w:tc>
        <w:tc>
          <w:tcPr>
            <w:tcW w:w="2409" w:type="dxa"/>
            <w:shd w:val="clear" w:color="auto" w:fill="auto"/>
          </w:tcPr>
          <w:p w:rsidR="00E37C08" w:rsidRPr="00DA5176" w:rsidRDefault="00E37C08" w:rsidP="00116756">
            <w:pPr>
              <w:pStyle w:val="a6"/>
              <w:spacing w:after="160" w:line="240" w:lineRule="auto"/>
              <w:textAlignment w:val="auto"/>
              <w:rPr>
                <w:color w:val="auto"/>
                <w:sz w:val="20"/>
                <w:szCs w:val="20"/>
                <w:lang w:val="uk-UA"/>
              </w:rPr>
            </w:pPr>
            <w:r>
              <w:rPr>
                <w:color w:val="auto"/>
                <w:sz w:val="20"/>
                <w:szCs w:val="20"/>
                <w:lang w:val="uk-UA"/>
              </w:rPr>
              <w:t xml:space="preserve"> Проведення капітального ремонту</w:t>
            </w:r>
          </w:p>
        </w:tc>
        <w:tc>
          <w:tcPr>
            <w:tcW w:w="1418" w:type="dxa"/>
            <w:shd w:val="clear" w:color="auto" w:fill="auto"/>
          </w:tcPr>
          <w:p w:rsidR="00E37C08" w:rsidRPr="00006D74" w:rsidRDefault="00E37C08" w:rsidP="00E37C08">
            <w:pPr>
              <w:rPr>
                <w:rFonts w:ascii="Times New Roman" w:hAnsi="Times New Roman"/>
              </w:rPr>
            </w:pPr>
          </w:p>
        </w:tc>
        <w:tc>
          <w:tcPr>
            <w:tcW w:w="1276" w:type="dxa"/>
            <w:shd w:val="clear" w:color="auto" w:fill="auto"/>
          </w:tcPr>
          <w:p w:rsidR="00E37C08" w:rsidRPr="00006D74" w:rsidRDefault="00E37C08" w:rsidP="00E37C08">
            <w:pPr>
              <w:rPr>
                <w:rFonts w:ascii="Times New Roman" w:hAnsi="Times New Roman"/>
              </w:rPr>
            </w:pPr>
          </w:p>
        </w:tc>
        <w:tc>
          <w:tcPr>
            <w:tcW w:w="1417" w:type="dxa"/>
            <w:shd w:val="clear" w:color="auto" w:fill="auto"/>
          </w:tcPr>
          <w:p w:rsidR="00E37C08" w:rsidRPr="00006D74" w:rsidRDefault="00E37C08" w:rsidP="00E37C08">
            <w:pPr>
              <w:rPr>
                <w:rFonts w:ascii="Times New Roman" w:hAnsi="Times New Roman"/>
              </w:rPr>
            </w:pPr>
          </w:p>
        </w:tc>
        <w:tc>
          <w:tcPr>
            <w:tcW w:w="1276" w:type="dxa"/>
            <w:shd w:val="clear" w:color="auto" w:fill="auto"/>
          </w:tcPr>
          <w:p w:rsidR="00E37C08" w:rsidRPr="00006D74" w:rsidRDefault="00E37C08" w:rsidP="00E37C08">
            <w:pPr>
              <w:rPr>
                <w:rFonts w:ascii="Times New Roman" w:hAnsi="Times New Roman"/>
              </w:rPr>
            </w:pPr>
          </w:p>
        </w:tc>
        <w:tc>
          <w:tcPr>
            <w:tcW w:w="1276" w:type="dxa"/>
            <w:shd w:val="clear" w:color="auto" w:fill="auto"/>
          </w:tcPr>
          <w:p w:rsidR="00E37C08" w:rsidRPr="00006D74" w:rsidRDefault="00E37C08" w:rsidP="00E37C08">
            <w:pPr>
              <w:rPr>
                <w:rFonts w:ascii="Times New Roman" w:hAnsi="Times New Roman"/>
              </w:rPr>
            </w:pPr>
          </w:p>
        </w:tc>
        <w:tc>
          <w:tcPr>
            <w:tcW w:w="1371" w:type="dxa"/>
            <w:shd w:val="clear" w:color="auto" w:fill="auto"/>
          </w:tcPr>
          <w:p w:rsidR="00E37C08" w:rsidRPr="00006D74" w:rsidRDefault="00E37C08" w:rsidP="00E37C08">
            <w:pPr>
              <w:rPr>
                <w:rFonts w:ascii="Times New Roman" w:hAnsi="Times New Roman"/>
              </w:rPr>
            </w:pPr>
          </w:p>
        </w:tc>
        <w:tc>
          <w:tcPr>
            <w:tcW w:w="1180" w:type="dxa"/>
            <w:shd w:val="clear" w:color="auto" w:fill="auto"/>
          </w:tcPr>
          <w:p w:rsidR="00E37C08" w:rsidRPr="00006D74" w:rsidRDefault="00E37C08" w:rsidP="00E37C08">
            <w:pPr>
              <w:rPr>
                <w:rFonts w:ascii="Times New Roman" w:hAnsi="Times New Roman"/>
              </w:rPr>
            </w:pPr>
          </w:p>
        </w:tc>
        <w:tc>
          <w:tcPr>
            <w:tcW w:w="1276" w:type="dxa"/>
            <w:shd w:val="clear" w:color="auto" w:fill="auto"/>
          </w:tcPr>
          <w:p w:rsidR="00E37C08" w:rsidRPr="00006D74" w:rsidRDefault="00E37C08" w:rsidP="00E37C08">
            <w:pPr>
              <w:rPr>
                <w:rFonts w:ascii="Times New Roman" w:hAnsi="Times New Roman"/>
              </w:rPr>
            </w:pPr>
          </w:p>
        </w:tc>
        <w:tc>
          <w:tcPr>
            <w:tcW w:w="1276" w:type="dxa"/>
            <w:shd w:val="clear" w:color="auto" w:fill="auto"/>
          </w:tcPr>
          <w:p w:rsidR="00E37C08" w:rsidRPr="00006D74" w:rsidRDefault="00E37C08" w:rsidP="00E37C08">
            <w:pPr>
              <w:rPr>
                <w:rFonts w:ascii="Times New Roman" w:hAnsi="Times New Roman"/>
              </w:rPr>
            </w:pPr>
          </w:p>
        </w:tc>
      </w:tr>
      <w:tr w:rsidR="00006D74" w:rsidRPr="00485F2D" w:rsidTr="00116756">
        <w:trPr>
          <w:trHeight w:val="60"/>
        </w:trPr>
        <w:tc>
          <w:tcPr>
            <w:tcW w:w="534" w:type="dxa"/>
            <w:shd w:val="clear" w:color="auto" w:fill="auto"/>
          </w:tcPr>
          <w:p w:rsidR="00006D74" w:rsidRPr="00485F2D" w:rsidRDefault="00006D74" w:rsidP="00116756">
            <w:pPr>
              <w:pStyle w:val="TableTABL"/>
              <w:spacing w:after="160"/>
              <w:rPr>
                <w:rFonts w:ascii="Times New Roman" w:hAnsi="Times New Roman" w:cs="Times New Roman"/>
                <w:spacing w:val="0"/>
                <w:sz w:val="24"/>
                <w:szCs w:val="24"/>
              </w:rPr>
            </w:pPr>
            <w:r w:rsidRPr="00485F2D">
              <w:rPr>
                <w:rFonts w:ascii="Times New Roman" w:hAnsi="Times New Roman" w:cs="Times New Roman"/>
                <w:spacing w:val="0"/>
                <w:sz w:val="24"/>
                <w:szCs w:val="24"/>
              </w:rPr>
              <w:t xml:space="preserve"> </w:t>
            </w:r>
          </w:p>
        </w:tc>
        <w:tc>
          <w:tcPr>
            <w:tcW w:w="2409" w:type="dxa"/>
            <w:shd w:val="clear" w:color="auto" w:fill="auto"/>
          </w:tcPr>
          <w:p w:rsidR="00006D74" w:rsidRPr="00485F2D" w:rsidRDefault="00006D74" w:rsidP="00116756">
            <w:pPr>
              <w:pStyle w:val="TableTABL"/>
              <w:spacing w:after="160"/>
              <w:rPr>
                <w:rFonts w:ascii="Times New Roman" w:hAnsi="Times New Roman" w:cs="Times New Roman"/>
                <w:spacing w:val="0"/>
                <w:sz w:val="24"/>
                <w:szCs w:val="24"/>
              </w:rPr>
            </w:pPr>
            <w:r w:rsidRPr="00485F2D">
              <w:rPr>
                <w:rFonts w:ascii="Times New Roman" w:hAnsi="Times New Roman" w:cs="Times New Roman"/>
                <w:spacing w:val="0"/>
                <w:sz w:val="24"/>
                <w:szCs w:val="24"/>
              </w:rPr>
              <w:t>Усього</w:t>
            </w:r>
          </w:p>
        </w:tc>
        <w:tc>
          <w:tcPr>
            <w:tcW w:w="1418"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5656785</w:t>
            </w:r>
            <w:r w:rsidR="00CA7819">
              <w:rPr>
                <w:sz w:val="22"/>
                <w:szCs w:val="22"/>
                <w:lang w:val="uk-UA"/>
              </w:rPr>
              <w:t>,00</w:t>
            </w:r>
            <w:r w:rsidRPr="00006D74">
              <w:rPr>
                <w:sz w:val="22"/>
                <w:szCs w:val="22"/>
                <w:lang w:val="uk-UA"/>
              </w:rPr>
              <w:t> </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118077</w:t>
            </w:r>
            <w:r w:rsidR="00CA7819">
              <w:rPr>
                <w:sz w:val="22"/>
                <w:szCs w:val="22"/>
                <w:lang w:val="uk-UA"/>
              </w:rPr>
              <w:t>,00</w:t>
            </w:r>
            <w:r w:rsidRPr="00006D74">
              <w:rPr>
                <w:sz w:val="22"/>
                <w:szCs w:val="22"/>
                <w:lang w:val="uk-UA"/>
              </w:rPr>
              <w:t> </w:t>
            </w:r>
          </w:p>
        </w:tc>
        <w:tc>
          <w:tcPr>
            <w:tcW w:w="1417"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5774862</w:t>
            </w:r>
            <w:r w:rsidR="00CA7819">
              <w:rPr>
                <w:sz w:val="22"/>
                <w:szCs w:val="22"/>
                <w:lang w:val="uk-UA"/>
              </w:rPr>
              <w:t>,00</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5651273</w:t>
            </w:r>
            <w:r w:rsidR="00CA7819">
              <w:rPr>
                <w:sz w:val="22"/>
                <w:szCs w:val="22"/>
                <w:lang w:val="uk-UA"/>
              </w:rPr>
              <w:t>,16</w:t>
            </w:r>
            <w:r w:rsidRPr="00006D74">
              <w:rPr>
                <w:sz w:val="22"/>
                <w:szCs w:val="22"/>
                <w:lang w:val="uk-UA"/>
              </w:rPr>
              <w:t> </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117797</w:t>
            </w:r>
            <w:r w:rsidR="0024059D">
              <w:rPr>
                <w:sz w:val="22"/>
                <w:szCs w:val="22"/>
                <w:lang w:val="uk-UA"/>
              </w:rPr>
              <w:t>,00</w:t>
            </w:r>
            <w:r w:rsidRPr="00006D74">
              <w:rPr>
                <w:sz w:val="22"/>
                <w:szCs w:val="22"/>
                <w:lang w:val="uk-UA"/>
              </w:rPr>
              <w:t> </w:t>
            </w:r>
          </w:p>
        </w:tc>
        <w:tc>
          <w:tcPr>
            <w:tcW w:w="1371"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5769070</w:t>
            </w:r>
            <w:r w:rsidR="0024059D">
              <w:rPr>
                <w:sz w:val="22"/>
                <w:szCs w:val="22"/>
                <w:lang w:val="uk-UA"/>
              </w:rPr>
              <w:t>,16</w:t>
            </w:r>
            <w:r w:rsidRPr="00006D74">
              <w:rPr>
                <w:sz w:val="22"/>
                <w:szCs w:val="22"/>
                <w:lang w:val="uk-UA"/>
              </w:rPr>
              <w:t> </w:t>
            </w:r>
          </w:p>
        </w:tc>
        <w:tc>
          <w:tcPr>
            <w:tcW w:w="1180" w:type="dxa"/>
            <w:shd w:val="clear" w:color="auto" w:fill="auto"/>
          </w:tcPr>
          <w:p w:rsidR="00006D74" w:rsidRPr="00006D74" w:rsidRDefault="00006D74" w:rsidP="00BD66A5">
            <w:pPr>
              <w:pStyle w:val="ac"/>
              <w:jc w:val="center"/>
              <w:rPr>
                <w:sz w:val="22"/>
                <w:szCs w:val="22"/>
                <w:lang w:val="uk-UA"/>
              </w:rPr>
            </w:pPr>
            <w:r w:rsidRPr="00006D74">
              <w:rPr>
                <w:sz w:val="22"/>
                <w:szCs w:val="22"/>
                <w:lang w:val="uk-UA"/>
              </w:rPr>
              <w:t>55</w:t>
            </w:r>
            <w:r w:rsidR="00BD66A5">
              <w:rPr>
                <w:sz w:val="22"/>
                <w:szCs w:val="22"/>
                <w:lang w:val="uk-UA"/>
              </w:rPr>
              <w:t>11,84</w:t>
            </w:r>
            <w:r w:rsidRPr="00006D74">
              <w:rPr>
                <w:sz w:val="22"/>
                <w:szCs w:val="22"/>
                <w:lang w:val="uk-UA"/>
              </w:rPr>
              <w:t> </w:t>
            </w:r>
          </w:p>
        </w:tc>
        <w:tc>
          <w:tcPr>
            <w:tcW w:w="1276" w:type="dxa"/>
            <w:shd w:val="clear" w:color="auto" w:fill="auto"/>
          </w:tcPr>
          <w:p w:rsidR="00006D74" w:rsidRPr="00006D74" w:rsidRDefault="00006D74" w:rsidP="00783CC9">
            <w:pPr>
              <w:pStyle w:val="ac"/>
              <w:jc w:val="center"/>
              <w:rPr>
                <w:sz w:val="22"/>
                <w:szCs w:val="22"/>
                <w:lang w:val="uk-UA"/>
              </w:rPr>
            </w:pPr>
            <w:r w:rsidRPr="00006D74">
              <w:rPr>
                <w:sz w:val="22"/>
                <w:szCs w:val="22"/>
                <w:lang w:val="uk-UA"/>
              </w:rPr>
              <w:t>280</w:t>
            </w:r>
            <w:r w:rsidR="00BD66A5">
              <w:rPr>
                <w:sz w:val="22"/>
                <w:szCs w:val="22"/>
                <w:lang w:val="uk-UA"/>
              </w:rPr>
              <w:t>,00</w:t>
            </w:r>
            <w:r w:rsidRPr="00006D74">
              <w:rPr>
                <w:sz w:val="22"/>
                <w:szCs w:val="22"/>
                <w:lang w:val="uk-UA"/>
              </w:rPr>
              <w:t> </w:t>
            </w:r>
          </w:p>
        </w:tc>
        <w:tc>
          <w:tcPr>
            <w:tcW w:w="1276" w:type="dxa"/>
            <w:shd w:val="clear" w:color="auto" w:fill="auto"/>
          </w:tcPr>
          <w:p w:rsidR="00006D74" w:rsidRPr="00006D74" w:rsidRDefault="00006D74" w:rsidP="00BD66A5">
            <w:pPr>
              <w:pStyle w:val="ac"/>
              <w:jc w:val="center"/>
              <w:rPr>
                <w:sz w:val="22"/>
                <w:szCs w:val="22"/>
                <w:lang w:val="uk-UA"/>
              </w:rPr>
            </w:pPr>
            <w:r w:rsidRPr="00006D74">
              <w:rPr>
                <w:sz w:val="22"/>
                <w:szCs w:val="22"/>
                <w:lang w:val="uk-UA"/>
              </w:rPr>
              <w:t>579</w:t>
            </w:r>
            <w:r w:rsidR="00BD66A5">
              <w:rPr>
                <w:sz w:val="22"/>
                <w:szCs w:val="22"/>
                <w:lang w:val="uk-UA"/>
              </w:rPr>
              <w:t>1,84</w:t>
            </w:r>
            <w:r w:rsidRPr="00006D74">
              <w:rPr>
                <w:sz w:val="22"/>
                <w:szCs w:val="22"/>
                <w:lang w:val="uk-UA"/>
              </w:rPr>
              <w:t> </w:t>
            </w:r>
          </w:p>
        </w:tc>
      </w:tr>
      <w:tr w:rsidR="00504EFB" w:rsidRPr="00485F2D" w:rsidTr="00437CCB">
        <w:trPr>
          <w:trHeight w:val="1272"/>
        </w:trPr>
        <w:tc>
          <w:tcPr>
            <w:tcW w:w="14709" w:type="dxa"/>
            <w:gridSpan w:val="11"/>
            <w:shd w:val="clear" w:color="auto" w:fill="auto"/>
          </w:tcPr>
          <w:p w:rsidR="00006D74" w:rsidRDefault="00006D74" w:rsidP="00F00F8B">
            <w:pPr>
              <w:pStyle w:val="ac"/>
              <w:spacing w:before="0" w:beforeAutospacing="0" w:after="0" w:afterAutospacing="0"/>
              <w:jc w:val="center"/>
              <w:rPr>
                <w:lang w:val="uk-UA"/>
              </w:rPr>
            </w:pPr>
            <w:r w:rsidRPr="00CA4FFF">
              <w:rPr>
                <w:lang w:val="uk-UA"/>
              </w:rPr>
              <w:t>Пояснення щодо причин відхилення між касовими видатками (наданими кредитами) та затвердженими у паспорті бюджетної програми</w:t>
            </w:r>
          </w:p>
          <w:p w:rsidR="00F00F8B" w:rsidRDefault="00006D74" w:rsidP="00F00F8B">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1.Відхилення між касовими видатками та затвердженим у паспорті бюджетної програми забезпеченням належного утримання працівників</w:t>
            </w:r>
            <w:r>
              <w:rPr>
                <w:rFonts w:ascii="Times New Roman" w:hAnsi="Times New Roman" w:cs="Times New Roman"/>
                <w:spacing w:val="0"/>
                <w:sz w:val="24"/>
                <w:szCs w:val="24"/>
                <w:lang w:val="ru-RU"/>
              </w:rPr>
              <w:t xml:space="preserve"> по </w:t>
            </w:r>
            <w:r w:rsidRPr="00460293">
              <w:rPr>
                <w:rFonts w:ascii="Times New Roman" w:hAnsi="Times New Roman" w:cs="Times New Roman"/>
                <w:spacing w:val="0"/>
                <w:sz w:val="24"/>
                <w:szCs w:val="24"/>
              </w:rPr>
              <w:t>загальному</w:t>
            </w:r>
            <w:r>
              <w:rPr>
                <w:rFonts w:ascii="Times New Roman" w:hAnsi="Times New Roman" w:cs="Times New Roman"/>
                <w:spacing w:val="0"/>
                <w:sz w:val="24"/>
                <w:szCs w:val="24"/>
                <w:lang w:val="ru-RU"/>
              </w:rPr>
              <w:t xml:space="preserve"> фонду</w:t>
            </w:r>
            <w:r>
              <w:rPr>
                <w:rFonts w:ascii="Times New Roman" w:hAnsi="Times New Roman" w:cs="Times New Roman"/>
                <w:spacing w:val="0"/>
                <w:sz w:val="24"/>
                <w:szCs w:val="24"/>
              </w:rPr>
              <w:t xml:space="preserve"> установи складає </w:t>
            </w:r>
            <w:r>
              <w:rPr>
                <w:rFonts w:ascii="Times New Roman" w:hAnsi="Times New Roman" w:cs="Times New Roman"/>
                <w:spacing w:val="0"/>
                <w:sz w:val="24"/>
                <w:szCs w:val="24"/>
                <w:lang w:val="ru-RU"/>
              </w:rPr>
              <w:t>1546</w:t>
            </w:r>
            <w:r>
              <w:rPr>
                <w:rFonts w:ascii="Times New Roman" w:hAnsi="Times New Roman" w:cs="Times New Roman"/>
                <w:spacing w:val="0"/>
                <w:sz w:val="24"/>
                <w:szCs w:val="24"/>
              </w:rPr>
              <w:t xml:space="preserve"> грн. Залишок утворився  у зв’язку з працюючими працівниками- інвалідами, у яких нарахування на заробітну плату складає 8,41%.</w:t>
            </w:r>
          </w:p>
          <w:p w:rsidR="00006D74" w:rsidRDefault="00006D74" w:rsidP="00F00F8B">
            <w:pPr>
              <w:pStyle w:val="TableTABL"/>
              <w:spacing w:line="240" w:lineRule="auto"/>
              <w:jc w:val="center"/>
              <w:rPr>
                <w:rFonts w:ascii="Times New Roman" w:hAnsi="Times New Roman" w:cs="Times New Roman"/>
                <w:spacing w:val="0"/>
                <w:sz w:val="24"/>
                <w:szCs w:val="24"/>
              </w:rPr>
            </w:pPr>
            <w:r>
              <w:rPr>
                <w:rFonts w:ascii="Times New Roman" w:hAnsi="Times New Roman" w:cs="Times New Roman"/>
                <w:spacing w:val="0"/>
                <w:sz w:val="24"/>
                <w:szCs w:val="24"/>
              </w:rPr>
              <w:t xml:space="preserve">2.Відхилення між касовими видатками та затвердженим у паспорті бюджетної програми створенням належних умов для функціонування установи та діяльності працівників по загальному фонду складає </w:t>
            </w:r>
            <w:r>
              <w:rPr>
                <w:rFonts w:ascii="Times New Roman" w:hAnsi="Times New Roman" w:cs="Times New Roman"/>
                <w:spacing w:val="0"/>
                <w:sz w:val="24"/>
                <w:szCs w:val="24"/>
                <w:lang w:val="ru-RU"/>
              </w:rPr>
              <w:t>32</w:t>
            </w:r>
            <w:r>
              <w:rPr>
                <w:rFonts w:ascii="Times New Roman" w:hAnsi="Times New Roman" w:cs="Times New Roman"/>
                <w:spacing w:val="0"/>
                <w:sz w:val="24"/>
                <w:szCs w:val="24"/>
              </w:rPr>
              <w:t xml:space="preserve"> грн., по спеціальному </w:t>
            </w:r>
            <w:r>
              <w:rPr>
                <w:rFonts w:ascii="Times New Roman" w:hAnsi="Times New Roman" w:cs="Times New Roman"/>
                <w:spacing w:val="0"/>
                <w:sz w:val="24"/>
                <w:szCs w:val="24"/>
                <w:lang w:val="ru-RU"/>
              </w:rPr>
              <w:t xml:space="preserve">169 </w:t>
            </w:r>
            <w:r>
              <w:rPr>
                <w:rFonts w:ascii="Times New Roman" w:hAnsi="Times New Roman" w:cs="Times New Roman"/>
                <w:spacing w:val="0"/>
                <w:sz w:val="24"/>
                <w:szCs w:val="24"/>
              </w:rPr>
              <w:t>грн. По загальному фонду залишок утворився у зв’язку з тим, що був придбаний товар за дешевшою ціною ніж планувався. По спеціальному фонду</w:t>
            </w:r>
            <w:r>
              <w:rPr>
                <w:rFonts w:ascii="Times New Roman" w:hAnsi="Times New Roman" w:cs="Times New Roman"/>
                <w:spacing w:val="0"/>
                <w:sz w:val="24"/>
                <w:szCs w:val="24"/>
                <w:lang w:val="ru-RU"/>
              </w:rPr>
              <w:t xml:space="preserve"> </w:t>
            </w:r>
            <w:r>
              <w:rPr>
                <w:rFonts w:ascii="Times New Roman" w:hAnsi="Times New Roman" w:cs="Times New Roman"/>
                <w:spacing w:val="0"/>
                <w:sz w:val="24"/>
                <w:szCs w:val="24"/>
              </w:rPr>
              <w:t xml:space="preserve">залишок утворився у зв’язку з тим, </w:t>
            </w:r>
            <w:r>
              <w:rPr>
                <w:rFonts w:ascii="Times New Roman" w:hAnsi="Times New Roman" w:cs="Times New Roman"/>
                <w:spacing w:val="0"/>
                <w:sz w:val="24"/>
                <w:szCs w:val="24"/>
                <w:lang w:val="ru-RU"/>
              </w:rPr>
              <w:t>що</w:t>
            </w:r>
            <w:r>
              <w:rPr>
                <w:rFonts w:ascii="Times New Roman" w:hAnsi="Times New Roman" w:cs="Times New Roman"/>
                <w:spacing w:val="0"/>
                <w:sz w:val="24"/>
                <w:szCs w:val="24"/>
              </w:rPr>
              <w:t xml:space="preserve"> було придбано менше господарських товарів, ніж планувалось.   </w:t>
            </w:r>
          </w:p>
          <w:p w:rsidR="00006D74" w:rsidRDefault="00006D74" w:rsidP="00F00F8B">
            <w:pPr>
              <w:pStyle w:val="TableTABL"/>
              <w:spacing w:line="240" w:lineRule="auto"/>
              <w:jc w:val="center"/>
              <w:rPr>
                <w:rFonts w:ascii="Times New Roman" w:hAnsi="Times New Roman" w:cs="Times New Roman"/>
                <w:spacing w:val="0"/>
                <w:sz w:val="24"/>
                <w:szCs w:val="24"/>
              </w:rPr>
            </w:pPr>
            <w:r>
              <w:rPr>
                <w:rFonts w:ascii="Times New Roman" w:hAnsi="Times New Roman" w:cs="Times New Roman"/>
                <w:spacing w:val="0"/>
                <w:sz w:val="24"/>
                <w:szCs w:val="24"/>
              </w:rPr>
              <w:t xml:space="preserve">3.Відхилення між касовими видатками та затвердженими у паспорті бюджетної програми розрахунками за енергоносії та комунальні </w:t>
            </w:r>
            <w:r>
              <w:rPr>
                <w:rFonts w:ascii="Times New Roman" w:hAnsi="Times New Roman" w:cs="Times New Roman"/>
                <w:spacing w:val="0"/>
                <w:sz w:val="24"/>
                <w:szCs w:val="24"/>
              </w:rPr>
              <w:lastRenderedPageBreak/>
              <w:t>послуги</w:t>
            </w:r>
            <w:r>
              <w:rPr>
                <w:rFonts w:ascii="Times New Roman" w:hAnsi="Times New Roman" w:cs="Times New Roman"/>
                <w:spacing w:val="0"/>
                <w:sz w:val="24"/>
                <w:szCs w:val="24"/>
                <w:lang w:val="ru-RU"/>
              </w:rPr>
              <w:t xml:space="preserve"> </w:t>
            </w:r>
            <w:r>
              <w:rPr>
                <w:rFonts w:ascii="Times New Roman" w:hAnsi="Times New Roman" w:cs="Times New Roman"/>
                <w:spacing w:val="0"/>
                <w:sz w:val="24"/>
                <w:szCs w:val="24"/>
              </w:rPr>
              <w:t xml:space="preserve"> </w:t>
            </w:r>
            <w:r w:rsidRPr="004910AB">
              <w:rPr>
                <w:rFonts w:ascii="Times New Roman" w:hAnsi="Times New Roman" w:cs="Times New Roman"/>
                <w:spacing w:val="0"/>
                <w:sz w:val="24"/>
                <w:szCs w:val="24"/>
              </w:rPr>
              <w:t xml:space="preserve">по загальному фонду </w:t>
            </w:r>
            <w:r>
              <w:rPr>
                <w:rFonts w:ascii="Times New Roman" w:hAnsi="Times New Roman" w:cs="Times New Roman"/>
                <w:spacing w:val="0"/>
                <w:sz w:val="24"/>
                <w:szCs w:val="24"/>
              </w:rPr>
              <w:t xml:space="preserve">складає </w:t>
            </w:r>
            <w:r>
              <w:rPr>
                <w:rFonts w:ascii="Times New Roman" w:hAnsi="Times New Roman" w:cs="Times New Roman"/>
                <w:spacing w:val="0"/>
                <w:sz w:val="24"/>
                <w:szCs w:val="24"/>
                <w:lang w:val="ru-RU"/>
              </w:rPr>
              <w:t>3934</w:t>
            </w:r>
            <w:r>
              <w:rPr>
                <w:rFonts w:ascii="Times New Roman" w:hAnsi="Times New Roman" w:cs="Times New Roman"/>
                <w:spacing w:val="0"/>
                <w:sz w:val="24"/>
                <w:szCs w:val="24"/>
              </w:rPr>
              <w:t xml:space="preserve">грн. Залишок утворився у зв’язку з тим, що пізніше включили газопостачання та опалення, </w:t>
            </w:r>
            <w:r w:rsidRPr="00B2359A">
              <w:rPr>
                <w:rFonts w:ascii="Times New Roman" w:hAnsi="Times New Roman" w:cs="Times New Roman"/>
                <w:spacing w:val="0"/>
                <w:sz w:val="24"/>
                <w:szCs w:val="24"/>
              </w:rPr>
              <w:t xml:space="preserve">а </w:t>
            </w:r>
            <w:r w:rsidRPr="00417369">
              <w:rPr>
                <w:rFonts w:ascii="Times New Roman" w:hAnsi="Times New Roman" w:cs="Times New Roman"/>
                <w:spacing w:val="0"/>
                <w:sz w:val="24"/>
                <w:szCs w:val="24"/>
              </w:rPr>
              <w:t xml:space="preserve">також були карантинні обмеження </w:t>
            </w:r>
            <w:r>
              <w:rPr>
                <w:rFonts w:ascii="Times New Roman" w:hAnsi="Times New Roman" w:cs="Times New Roman"/>
                <w:spacing w:val="0"/>
                <w:sz w:val="24"/>
                <w:szCs w:val="24"/>
              </w:rPr>
              <w:t xml:space="preserve">в наслідок чого, </w:t>
            </w:r>
            <w:r w:rsidRPr="00B2359A">
              <w:rPr>
                <w:rFonts w:ascii="Times New Roman" w:hAnsi="Times New Roman" w:cs="Times New Roman"/>
                <w:spacing w:val="0"/>
                <w:sz w:val="24"/>
                <w:szCs w:val="24"/>
              </w:rPr>
              <w:t>склалась</w:t>
            </w:r>
            <w:r>
              <w:rPr>
                <w:rFonts w:ascii="Times New Roman" w:hAnsi="Times New Roman" w:cs="Times New Roman"/>
                <w:spacing w:val="0"/>
                <w:sz w:val="24"/>
                <w:szCs w:val="24"/>
              </w:rPr>
              <w:t xml:space="preserve"> економія електроенергії та водопостачання.  </w:t>
            </w:r>
          </w:p>
          <w:p w:rsidR="00504EFB" w:rsidRPr="00485F2D" w:rsidRDefault="00006D74" w:rsidP="00F00F8B">
            <w:pPr>
              <w:pStyle w:val="TableTABL"/>
              <w:spacing w:line="240" w:lineRule="auto"/>
              <w:rPr>
                <w:rFonts w:ascii="Times New Roman" w:hAnsi="Times New Roman" w:cs="Times New Roman"/>
                <w:spacing w:val="0"/>
                <w:sz w:val="24"/>
                <w:szCs w:val="24"/>
              </w:rPr>
            </w:pPr>
            <w:r>
              <w:rPr>
                <w:rFonts w:ascii="Times New Roman" w:hAnsi="Times New Roman" w:cs="Times New Roman"/>
                <w:spacing w:val="0"/>
                <w:sz w:val="24"/>
                <w:szCs w:val="24"/>
              </w:rPr>
              <w:t xml:space="preserve">     4.  Відхилення між касовими видатками та затвердженими у паспорті бюджетної програми видатками на придбання предметів та обладнання довгострокового користування по спеціальному фонду складає 111 грн. Залишок утворився у зв’язку з тим, що придбаний товар за дешевшою ціною ніж планувався.</w:t>
            </w:r>
          </w:p>
        </w:tc>
      </w:tr>
    </w:tbl>
    <w:p w:rsidR="00327603" w:rsidRDefault="00327603" w:rsidP="00327603">
      <w:pPr>
        <w:spacing w:after="0" w:line="240" w:lineRule="auto"/>
        <w:jc w:val="both"/>
        <w:rPr>
          <w:rFonts w:ascii="Times New Roman" w:hAnsi="Times New Roman"/>
          <w:sz w:val="24"/>
          <w:szCs w:val="24"/>
          <w:lang w:eastAsia="ru-RU"/>
        </w:rPr>
      </w:pPr>
    </w:p>
    <w:p w:rsidR="00327603" w:rsidRPr="00CB4296" w:rsidRDefault="00327603" w:rsidP="00327603">
      <w:pPr>
        <w:pStyle w:val="Ch60"/>
        <w:rPr>
          <w:rFonts w:ascii="Times New Roman" w:hAnsi="Times New Roman" w:cs="Times New Roman"/>
          <w:b/>
          <w:w w:val="100"/>
          <w:sz w:val="24"/>
          <w:szCs w:val="24"/>
        </w:rPr>
      </w:pPr>
      <w:r w:rsidRPr="00CB4296">
        <w:rPr>
          <w:rFonts w:ascii="Times New Roman" w:hAnsi="Times New Roman" w:cs="Times New Roman"/>
          <w:b/>
          <w:w w:val="100"/>
          <w:sz w:val="24"/>
          <w:szCs w:val="24"/>
        </w:rPr>
        <w:t>8. Видатки (надані кредити) на реалізацію місцевих/регіональних програм, які виконуються в межах бюджетної програми:</w:t>
      </w:r>
    </w:p>
    <w:p w:rsidR="00327603" w:rsidRPr="00CB4296" w:rsidRDefault="00327603" w:rsidP="00327603">
      <w:pPr>
        <w:pStyle w:val="TABL"/>
        <w:spacing w:before="0"/>
        <w:rPr>
          <w:rFonts w:ascii="Times New Roman" w:hAnsi="Times New Roman" w:cs="Times New Roman"/>
          <w:w w:val="100"/>
          <w:sz w:val="24"/>
          <w:szCs w:val="24"/>
        </w:rPr>
      </w:pPr>
      <w:r w:rsidRPr="00CB4296">
        <w:rPr>
          <w:rFonts w:ascii="Times New Roman" w:hAnsi="Times New Roman" w:cs="Times New Roman"/>
          <w:w w:val="100"/>
          <w:sz w:val="24"/>
          <w:szCs w:val="24"/>
        </w:rPr>
        <w:t>(грн)</w:t>
      </w: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301"/>
        <w:gridCol w:w="1276"/>
        <w:gridCol w:w="1275"/>
        <w:gridCol w:w="1276"/>
        <w:gridCol w:w="1276"/>
        <w:gridCol w:w="1276"/>
        <w:gridCol w:w="1275"/>
        <w:gridCol w:w="1305"/>
        <w:gridCol w:w="1260"/>
      </w:tblGrid>
      <w:tr w:rsidR="00327603" w:rsidRPr="00CB4296" w:rsidTr="00442D58">
        <w:trPr>
          <w:trHeight w:val="60"/>
        </w:trPr>
        <w:tc>
          <w:tcPr>
            <w:tcW w:w="3060" w:type="dxa"/>
            <w:vMerge w:val="restart"/>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Найменування місцевої/</w:t>
            </w:r>
            <w:r w:rsidRPr="00CB4296">
              <w:rPr>
                <w:rFonts w:ascii="Times New Roman" w:hAnsi="Times New Roman" w:cs="Times New Roman"/>
                <w:w w:val="100"/>
                <w:sz w:val="24"/>
                <w:szCs w:val="24"/>
              </w:rPr>
              <w:br/>
              <w:t xml:space="preserve">регіональної програми </w:t>
            </w:r>
          </w:p>
        </w:tc>
        <w:tc>
          <w:tcPr>
            <w:tcW w:w="3852" w:type="dxa"/>
            <w:gridSpan w:val="3"/>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 xml:space="preserve">Затверджено у паспорті </w:t>
            </w:r>
            <w:r w:rsidRPr="00CB4296">
              <w:rPr>
                <w:rFonts w:ascii="Times New Roman" w:hAnsi="Times New Roman" w:cs="Times New Roman"/>
                <w:w w:val="100"/>
                <w:sz w:val="24"/>
                <w:szCs w:val="24"/>
              </w:rPr>
              <w:br/>
              <w:t xml:space="preserve">бюджетної програми </w:t>
            </w:r>
          </w:p>
        </w:tc>
        <w:tc>
          <w:tcPr>
            <w:tcW w:w="3828" w:type="dxa"/>
            <w:gridSpan w:val="3"/>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 xml:space="preserve">Касові видатки (надані кредити) </w:t>
            </w:r>
          </w:p>
        </w:tc>
        <w:tc>
          <w:tcPr>
            <w:tcW w:w="3840" w:type="dxa"/>
            <w:gridSpan w:val="3"/>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Відхилення</w:t>
            </w:r>
          </w:p>
        </w:tc>
      </w:tr>
      <w:tr w:rsidR="00327603" w:rsidRPr="00CB4296" w:rsidTr="00442D58">
        <w:trPr>
          <w:trHeight w:val="60"/>
        </w:trPr>
        <w:tc>
          <w:tcPr>
            <w:tcW w:w="3060" w:type="dxa"/>
            <w:vMerge/>
            <w:shd w:val="clear" w:color="auto" w:fill="auto"/>
          </w:tcPr>
          <w:p w:rsidR="00327603" w:rsidRPr="00CB4296" w:rsidRDefault="00327603" w:rsidP="00116756">
            <w:pPr>
              <w:pStyle w:val="a6"/>
              <w:spacing w:after="160" w:line="240" w:lineRule="auto"/>
              <w:textAlignment w:val="auto"/>
              <w:rPr>
                <w:color w:val="auto"/>
                <w:lang w:val="uk-UA"/>
              </w:rPr>
            </w:pPr>
          </w:p>
        </w:tc>
        <w:tc>
          <w:tcPr>
            <w:tcW w:w="1301"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загальний фонд</w:t>
            </w:r>
          </w:p>
        </w:tc>
        <w:tc>
          <w:tcPr>
            <w:tcW w:w="1276"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спеціальний фонд</w:t>
            </w:r>
          </w:p>
        </w:tc>
        <w:tc>
          <w:tcPr>
            <w:tcW w:w="1275"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усього</w:t>
            </w:r>
          </w:p>
        </w:tc>
        <w:tc>
          <w:tcPr>
            <w:tcW w:w="1276"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загальний фонд</w:t>
            </w:r>
          </w:p>
        </w:tc>
        <w:tc>
          <w:tcPr>
            <w:tcW w:w="1276"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спеціальний фонд</w:t>
            </w:r>
          </w:p>
        </w:tc>
        <w:tc>
          <w:tcPr>
            <w:tcW w:w="1276"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усього</w:t>
            </w:r>
          </w:p>
        </w:tc>
        <w:tc>
          <w:tcPr>
            <w:tcW w:w="1275"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загальний фонд</w:t>
            </w:r>
          </w:p>
        </w:tc>
        <w:tc>
          <w:tcPr>
            <w:tcW w:w="1305"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спеціальний фонд</w:t>
            </w:r>
          </w:p>
        </w:tc>
        <w:tc>
          <w:tcPr>
            <w:tcW w:w="1260"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усього</w:t>
            </w:r>
          </w:p>
        </w:tc>
      </w:tr>
      <w:tr w:rsidR="00327603" w:rsidRPr="00CB4296" w:rsidTr="00442D58">
        <w:trPr>
          <w:trHeight w:val="60"/>
        </w:trPr>
        <w:tc>
          <w:tcPr>
            <w:tcW w:w="3060"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1</w:t>
            </w:r>
          </w:p>
        </w:tc>
        <w:tc>
          <w:tcPr>
            <w:tcW w:w="1301"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2</w:t>
            </w:r>
          </w:p>
        </w:tc>
        <w:tc>
          <w:tcPr>
            <w:tcW w:w="1276"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3</w:t>
            </w:r>
          </w:p>
        </w:tc>
        <w:tc>
          <w:tcPr>
            <w:tcW w:w="1275"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4</w:t>
            </w:r>
          </w:p>
        </w:tc>
        <w:tc>
          <w:tcPr>
            <w:tcW w:w="1276"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5</w:t>
            </w:r>
          </w:p>
        </w:tc>
        <w:tc>
          <w:tcPr>
            <w:tcW w:w="1276"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6</w:t>
            </w:r>
          </w:p>
        </w:tc>
        <w:tc>
          <w:tcPr>
            <w:tcW w:w="1276"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7</w:t>
            </w:r>
          </w:p>
        </w:tc>
        <w:tc>
          <w:tcPr>
            <w:tcW w:w="1275"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8</w:t>
            </w:r>
          </w:p>
        </w:tc>
        <w:tc>
          <w:tcPr>
            <w:tcW w:w="1305"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9</w:t>
            </w:r>
          </w:p>
        </w:tc>
        <w:tc>
          <w:tcPr>
            <w:tcW w:w="1260" w:type="dxa"/>
            <w:shd w:val="clear" w:color="auto" w:fill="auto"/>
          </w:tcPr>
          <w:p w:rsidR="00327603" w:rsidRPr="00CB4296" w:rsidRDefault="00327603" w:rsidP="00116756">
            <w:pPr>
              <w:pStyle w:val="TableshapkaTABL"/>
              <w:spacing w:after="160"/>
              <w:rPr>
                <w:rFonts w:ascii="Times New Roman" w:hAnsi="Times New Roman" w:cs="Times New Roman"/>
                <w:w w:val="100"/>
                <w:sz w:val="24"/>
                <w:szCs w:val="24"/>
              </w:rPr>
            </w:pPr>
            <w:r w:rsidRPr="00CB4296">
              <w:rPr>
                <w:rFonts w:ascii="Times New Roman" w:hAnsi="Times New Roman" w:cs="Times New Roman"/>
                <w:w w:val="100"/>
                <w:sz w:val="24"/>
                <w:szCs w:val="24"/>
              </w:rPr>
              <w:t>10</w:t>
            </w:r>
          </w:p>
        </w:tc>
      </w:tr>
      <w:tr w:rsidR="00F04CA5" w:rsidRPr="00CB4296" w:rsidTr="00442D58">
        <w:trPr>
          <w:trHeight w:val="60"/>
        </w:trPr>
        <w:tc>
          <w:tcPr>
            <w:tcW w:w="3060" w:type="dxa"/>
            <w:shd w:val="clear" w:color="auto" w:fill="auto"/>
          </w:tcPr>
          <w:p w:rsidR="00F04CA5" w:rsidRPr="00F00F8B" w:rsidRDefault="00F04CA5" w:rsidP="00116756">
            <w:pPr>
              <w:pStyle w:val="a6"/>
              <w:spacing w:after="160" w:line="240" w:lineRule="auto"/>
              <w:jc w:val="center"/>
              <w:textAlignment w:val="auto"/>
              <w:rPr>
                <w:color w:val="auto"/>
                <w:sz w:val="22"/>
                <w:szCs w:val="22"/>
                <w:lang w:val="uk-UA"/>
              </w:rPr>
            </w:pPr>
            <w:r w:rsidRPr="00F00F8B">
              <w:rPr>
                <w:sz w:val="22"/>
                <w:szCs w:val="22"/>
                <w:lang w:val="ru-RU"/>
              </w:rPr>
              <w:t>Програма розвитку культури в Попаснянському районі  на 2016-2020 роки. Розпорядження голови РДА від 18.03.2016 №</w:t>
            </w:r>
            <w:r w:rsidRPr="00F00F8B">
              <w:rPr>
                <w:sz w:val="22"/>
                <w:szCs w:val="22"/>
                <w:lang w:val="uk-UA"/>
              </w:rPr>
              <w:t xml:space="preserve"> </w:t>
            </w:r>
            <w:r w:rsidRPr="00F00F8B">
              <w:rPr>
                <w:sz w:val="22"/>
                <w:szCs w:val="22"/>
                <w:lang w:val="ru-RU"/>
              </w:rPr>
              <w:t>90</w:t>
            </w:r>
          </w:p>
        </w:tc>
        <w:tc>
          <w:tcPr>
            <w:tcW w:w="1301"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5656785</w:t>
            </w:r>
            <w:r>
              <w:rPr>
                <w:sz w:val="22"/>
                <w:szCs w:val="22"/>
                <w:lang w:val="uk-UA"/>
              </w:rPr>
              <w:t>,00</w:t>
            </w:r>
            <w:r w:rsidRPr="00006D74">
              <w:rPr>
                <w:sz w:val="22"/>
                <w:szCs w:val="22"/>
                <w:lang w:val="uk-UA"/>
              </w:rPr>
              <w:t> </w:t>
            </w:r>
          </w:p>
        </w:tc>
        <w:tc>
          <w:tcPr>
            <w:tcW w:w="1276"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118077</w:t>
            </w:r>
            <w:r>
              <w:rPr>
                <w:sz w:val="22"/>
                <w:szCs w:val="22"/>
                <w:lang w:val="uk-UA"/>
              </w:rPr>
              <w:t>,00</w:t>
            </w:r>
            <w:r w:rsidRPr="00006D74">
              <w:rPr>
                <w:sz w:val="22"/>
                <w:szCs w:val="22"/>
                <w:lang w:val="uk-UA"/>
              </w:rPr>
              <w:t> </w:t>
            </w:r>
          </w:p>
        </w:tc>
        <w:tc>
          <w:tcPr>
            <w:tcW w:w="1275"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5774862</w:t>
            </w:r>
            <w:r>
              <w:rPr>
                <w:sz w:val="22"/>
                <w:szCs w:val="22"/>
                <w:lang w:val="uk-UA"/>
              </w:rPr>
              <w:t>,00</w:t>
            </w:r>
          </w:p>
        </w:tc>
        <w:tc>
          <w:tcPr>
            <w:tcW w:w="1276"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5651273</w:t>
            </w:r>
            <w:r>
              <w:rPr>
                <w:sz w:val="22"/>
                <w:szCs w:val="22"/>
                <w:lang w:val="uk-UA"/>
              </w:rPr>
              <w:t>,16</w:t>
            </w:r>
            <w:r w:rsidRPr="00006D74">
              <w:rPr>
                <w:sz w:val="22"/>
                <w:szCs w:val="22"/>
                <w:lang w:val="uk-UA"/>
              </w:rPr>
              <w:t> </w:t>
            </w:r>
          </w:p>
        </w:tc>
        <w:tc>
          <w:tcPr>
            <w:tcW w:w="1276"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117797</w:t>
            </w:r>
            <w:r>
              <w:rPr>
                <w:sz w:val="22"/>
                <w:szCs w:val="22"/>
                <w:lang w:val="uk-UA"/>
              </w:rPr>
              <w:t>,00</w:t>
            </w:r>
            <w:r w:rsidRPr="00006D74">
              <w:rPr>
                <w:sz w:val="22"/>
                <w:szCs w:val="22"/>
                <w:lang w:val="uk-UA"/>
              </w:rPr>
              <w:t> </w:t>
            </w:r>
          </w:p>
        </w:tc>
        <w:tc>
          <w:tcPr>
            <w:tcW w:w="1276"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5769070</w:t>
            </w:r>
            <w:r>
              <w:rPr>
                <w:sz w:val="22"/>
                <w:szCs w:val="22"/>
                <w:lang w:val="uk-UA"/>
              </w:rPr>
              <w:t>,16</w:t>
            </w:r>
            <w:r w:rsidRPr="00006D74">
              <w:rPr>
                <w:sz w:val="22"/>
                <w:szCs w:val="22"/>
                <w:lang w:val="uk-UA"/>
              </w:rPr>
              <w:t> </w:t>
            </w:r>
          </w:p>
        </w:tc>
        <w:tc>
          <w:tcPr>
            <w:tcW w:w="1275"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55</w:t>
            </w:r>
            <w:r>
              <w:rPr>
                <w:sz w:val="22"/>
                <w:szCs w:val="22"/>
                <w:lang w:val="uk-UA"/>
              </w:rPr>
              <w:t>11,84</w:t>
            </w:r>
            <w:r w:rsidRPr="00006D74">
              <w:rPr>
                <w:sz w:val="22"/>
                <w:szCs w:val="22"/>
                <w:lang w:val="uk-UA"/>
              </w:rPr>
              <w:t> </w:t>
            </w:r>
          </w:p>
        </w:tc>
        <w:tc>
          <w:tcPr>
            <w:tcW w:w="1305"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280</w:t>
            </w:r>
            <w:r>
              <w:rPr>
                <w:sz w:val="22"/>
                <w:szCs w:val="22"/>
                <w:lang w:val="uk-UA"/>
              </w:rPr>
              <w:t>,00</w:t>
            </w:r>
            <w:r w:rsidRPr="00006D74">
              <w:rPr>
                <w:sz w:val="22"/>
                <w:szCs w:val="22"/>
                <w:lang w:val="uk-UA"/>
              </w:rPr>
              <w:t> </w:t>
            </w:r>
          </w:p>
        </w:tc>
        <w:tc>
          <w:tcPr>
            <w:tcW w:w="1260"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579</w:t>
            </w:r>
            <w:r>
              <w:rPr>
                <w:sz w:val="22"/>
                <w:szCs w:val="22"/>
                <w:lang w:val="uk-UA"/>
              </w:rPr>
              <w:t>1,84</w:t>
            </w:r>
            <w:r w:rsidRPr="00006D74">
              <w:rPr>
                <w:sz w:val="22"/>
                <w:szCs w:val="22"/>
                <w:lang w:val="uk-UA"/>
              </w:rPr>
              <w:t> </w:t>
            </w:r>
          </w:p>
        </w:tc>
      </w:tr>
      <w:tr w:rsidR="00F04CA5" w:rsidRPr="00CB4296" w:rsidTr="00442D58">
        <w:trPr>
          <w:trHeight w:val="60"/>
        </w:trPr>
        <w:tc>
          <w:tcPr>
            <w:tcW w:w="3060" w:type="dxa"/>
            <w:shd w:val="clear" w:color="auto" w:fill="auto"/>
          </w:tcPr>
          <w:p w:rsidR="00F04CA5" w:rsidRPr="00CB4296" w:rsidRDefault="00F04CA5" w:rsidP="00116756">
            <w:pPr>
              <w:pStyle w:val="TableTABL"/>
              <w:spacing w:after="160"/>
              <w:rPr>
                <w:rFonts w:ascii="Times New Roman" w:hAnsi="Times New Roman" w:cs="Times New Roman"/>
                <w:spacing w:val="0"/>
                <w:sz w:val="24"/>
                <w:szCs w:val="24"/>
              </w:rPr>
            </w:pPr>
            <w:r w:rsidRPr="00CB4296">
              <w:rPr>
                <w:rFonts w:ascii="Times New Roman" w:hAnsi="Times New Roman" w:cs="Times New Roman"/>
                <w:spacing w:val="0"/>
                <w:sz w:val="24"/>
                <w:szCs w:val="24"/>
              </w:rPr>
              <w:t>Усього</w:t>
            </w:r>
          </w:p>
        </w:tc>
        <w:tc>
          <w:tcPr>
            <w:tcW w:w="1301"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5656785</w:t>
            </w:r>
            <w:r>
              <w:rPr>
                <w:sz w:val="22"/>
                <w:szCs w:val="22"/>
                <w:lang w:val="uk-UA"/>
              </w:rPr>
              <w:t>,00</w:t>
            </w:r>
            <w:r w:rsidRPr="00006D74">
              <w:rPr>
                <w:sz w:val="22"/>
                <w:szCs w:val="22"/>
                <w:lang w:val="uk-UA"/>
              </w:rPr>
              <w:t> </w:t>
            </w:r>
          </w:p>
        </w:tc>
        <w:tc>
          <w:tcPr>
            <w:tcW w:w="1276"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118077</w:t>
            </w:r>
            <w:r>
              <w:rPr>
                <w:sz w:val="22"/>
                <w:szCs w:val="22"/>
                <w:lang w:val="uk-UA"/>
              </w:rPr>
              <w:t>,00</w:t>
            </w:r>
            <w:r w:rsidRPr="00006D74">
              <w:rPr>
                <w:sz w:val="22"/>
                <w:szCs w:val="22"/>
                <w:lang w:val="uk-UA"/>
              </w:rPr>
              <w:t> </w:t>
            </w:r>
          </w:p>
        </w:tc>
        <w:tc>
          <w:tcPr>
            <w:tcW w:w="1275"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5774862</w:t>
            </w:r>
            <w:r>
              <w:rPr>
                <w:sz w:val="22"/>
                <w:szCs w:val="22"/>
                <w:lang w:val="uk-UA"/>
              </w:rPr>
              <w:t>,00</w:t>
            </w:r>
          </w:p>
        </w:tc>
        <w:tc>
          <w:tcPr>
            <w:tcW w:w="1276"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5651273</w:t>
            </w:r>
            <w:r>
              <w:rPr>
                <w:sz w:val="22"/>
                <w:szCs w:val="22"/>
                <w:lang w:val="uk-UA"/>
              </w:rPr>
              <w:t>,16</w:t>
            </w:r>
            <w:r w:rsidRPr="00006D74">
              <w:rPr>
                <w:sz w:val="22"/>
                <w:szCs w:val="22"/>
                <w:lang w:val="uk-UA"/>
              </w:rPr>
              <w:t> </w:t>
            </w:r>
          </w:p>
        </w:tc>
        <w:tc>
          <w:tcPr>
            <w:tcW w:w="1276"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117797</w:t>
            </w:r>
            <w:r>
              <w:rPr>
                <w:sz w:val="22"/>
                <w:szCs w:val="22"/>
                <w:lang w:val="uk-UA"/>
              </w:rPr>
              <w:t>,00</w:t>
            </w:r>
            <w:r w:rsidRPr="00006D74">
              <w:rPr>
                <w:sz w:val="22"/>
                <w:szCs w:val="22"/>
                <w:lang w:val="uk-UA"/>
              </w:rPr>
              <w:t> </w:t>
            </w:r>
          </w:p>
        </w:tc>
        <w:tc>
          <w:tcPr>
            <w:tcW w:w="1276"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5769070</w:t>
            </w:r>
            <w:r>
              <w:rPr>
                <w:sz w:val="22"/>
                <w:szCs w:val="22"/>
                <w:lang w:val="uk-UA"/>
              </w:rPr>
              <w:t>,16</w:t>
            </w:r>
            <w:r w:rsidRPr="00006D74">
              <w:rPr>
                <w:sz w:val="22"/>
                <w:szCs w:val="22"/>
                <w:lang w:val="uk-UA"/>
              </w:rPr>
              <w:t> </w:t>
            </w:r>
          </w:p>
        </w:tc>
        <w:tc>
          <w:tcPr>
            <w:tcW w:w="1275"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55</w:t>
            </w:r>
            <w:r>
              <w:rPr>
                <w:sz w:val="22"/>
                <w:szCs w:val="22"/>
                <w:lang w:val="uk-UA"/>
              </w:rPr>
              <w:t>11,84</w:t>
            </w:r>
            <w:r w:rsidRPr="00006D74">
              <w:rPr>
                <w:sz w:val="22"/>
                <w:szCs w:val="22"/>
                <w:lang w:val="uk-UA"/>
              </w:rPr>
              <w:t> </w:t>
            </w:r>
          </w:p>
        </w:tc>
        <w:tc>
          <w:tcPr>
            <w:tcW w:w="1305"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280</w:t>
            </w:r>
            <w:r>
              <w:rPr>
                <w:sz w:val="22"/>
                <w:szCs w:val="22"/>
                <w:lang w:val="uk-UA"/>
              </w:rPr>
              <w:t>,00</w:t>
            </w:r>
            <w:r w:rsidRPr="00006D74">
              <w:rPr>
                <w:sz w:val="22"/>
                <w:szCs w:val="22"/>
                <w:lang w:val="uk-UA"/>
              </w:rPr>
              <w:t> </w:t>
            </w:r>
          </w:p>
        </w:tc>
        <w:tc>
          <w:tcPr>
            <w:tcW w:w="1260" w:type="dxa"/>
            <w:shd w:val="clear" w:color="auto" w:fill="auto"/>
          </w:tcPr>
          <w:p w:rsidR="00F04CA5" w:rsidRPr="00006D74" w:rsidRDefault="00F04CA5" w:rsidP="00783CC9">
            <w:pPr>
              <w:pStyle w:val="ac"/>
              <w:jc w:val="center"/>
              <w:rPr>
                <w:sz w:val="22"/>
                <w:szCs w:val="22"/>
                <w:lang w:val="uk-UA"/>
              </w:rPr>
            </w:pPr>
            <w:r w:rsidRPr="00006D74">
              <w:rPr>
                <w:sz w:val="22"/>
                <w:szCs w:val="22"/>
                <w:lang w:val="uk-UA"/>
              </w:rPr>
              <w:t>579</w:t>
            </w:r>
            <w:r>
              <w:rPr>
                <w:sz w:val="22"/>
                <w:szCs w:val="22"/>
                <w:lang w:val="uk-UA"/>
              </w:rPr>
              <w:t>1,84</w:t>
            </w:r>
            <w:r w:rsidRPr="00006D74">
              <w:rPr>
                <w:sz w:val="22"/>
                <w:szCs w:val="22"/>
                <w:lang w:val="uk-UA"/>
              </w:rPr>
              <w:t> </w:t>
            </w:r>
          </w:p>
        </w:tc>
      </w:tr>
      <w:tr w:rsidR="00327603" w:rsidRPr="00CB4296" w:rsidTr="00116756">
        <w:trPr>
          <w:trHeight w:val="60"/>
        </w:trPr>
        <w:tc>
          <w:tcPr>
            <w:tcW w:w="14580" w:type="dxa"/>
            <w:gridSpan w:val="10"/>
            <w:shd w:val="clear" w:color="auto" w:fill="auto"/>
          </w:tcPr>
          <w:p w:rsidR="00327603" w:rsidRPr="00CB4296" w:rsidRDefault="00327603" w:rsidP="00116756">
            <w:pPr>
              <w:pStyle w:val="TableTABL"/>
              <w:spacing w:after="160"/>
              <w:jc w:val="center"/>
              <w:rPr>
                <w:rFonts w:ascii="Times New Roman" w:hAnsi="Times New Roman" w:cs="Times New Roman"/>
                <w:spacing w:val="0"/>
                <w:sz w:val="24"/>
                <w:szCs w:val="24"/>
              </w:rPr>
            </w:pPr>
            <w:r w:rsidRPr="00CB4296">
              <w:rPr>
                <w:rFonts w:ascii="Times New Roman" w:hAnsi="Times New Roman" w:cs="Times New Roman"/>
                <w:spacing w:val="0"/>
                <w:sz w:val="24"/>
                <w:szCs w:val="24"/>
              </w:rPr>
              <w:t>Пояснення щодо причин відхилення між касовими видатками (наданими кредитами) та затвердженими у паспорті бюджетної програми</w:t>
            </w:r>
          </w:p>
        </w:tc>
      </w:tr>
    </w:tbl>
    <w:p w:rsidR="00327603" w:rsidRDefault="00327603" w:rsidP="00327603">
      <w:pPr>
        <w:spacing w:after="0" w:line="240" w:lineRule="auto"/>
        <w:jc w:val="both"/>
        <w:rPr>
          <w:rFonts w:ascii="Times New Roman" w:hAnsi="Times New Roman"/>
          <w:sz w:val="24"/>
          <w:szCs w:val="24"/>
          <w:lang w:eastAsia="ru-RU"/>
        </w:rPr>
      </w:pPr>
    </w:p>
    <w:p w:rsidR="00327603" w:rsidRDefault="00327603" w:rsidP="00327603">
      <w:pPr>
        <w:pStyle w:val="Ch60"/>
        <w:rPr>
          <w:rFonts w:ascii="Times New Roman" w:hAnsi="Times New Roman" w:cs="Times New Roman"/>
          <w:b/>
          <w:w w:val="100"/>
          <w:sz w:val="24"/>
          <w:szCs w:val="24"/>
        </w:rPr>
      </w:pPr>
      <w:r w:rsidRPr="00CB4296">
        <w:rPr>
          <w:rFonts w:ascii="Times New Roman" w:hAnsi="Times New Roman" w:cs="Times New Roman"/>
          <w:b/>
          <w:w w:val="100"/>
          <w:sz w:val="22"/>
          <w:szCs w:val="22"/>
        </w:rPr>
        <w:t>9.</w:t>
      </w:r>
      <w:r w:rsidRPr="00CB4296">
        <w:rPr>
          <w:rFonts w:ascii="Times New Roman" w:hAnsi="Times New Roman" w:cs="Times New Roman"/>
          <w:w w:val="100"/>
          <w:sz w:val="24"/>
          <w:szCs w:val="24"/>
        </w:rPr>
        <w:t xml:space="preserve"> </w:t>
      </w:r>
      <w:r w:rsidRPr="00CB4296">
        <w:rPr>
          <w:rFonts w:ascii="Times New Roman" w:hAnsi="Times New Roman" w:cs="Times New Roman"/>
          <w:b/>
          <w:w w:val="100"/>
          <w:sz w:val="24"/>
          <w:szCs w:val="24"/>
        </w:rPr>
        <w:t>Результативні показники бюджетної програми та аналіз їх виконання:</w:t>
      </w:r>
    </w:p>
    <w:p w:rsidR="00327603" w:rsidRDefault="00327603" w:rsidP="00116756">
      <w:pPr>
        <w:pStyle w:val="Ch60"/>
        <w:jc w:val="right"/>
        <w:rPr>
          <w:rStyle w:val="55"/>
          <w:rFonts w:ascii="Times New Roman" w:hAnsi="Times New Roman" w:cs="Times New Roman"/>
          <w:i/>
          <w:w w:val="100"/>
          <w:sz w:val="24"/>
          <w:szCs w:val="24"/>
        </w:rPr>
      </w:pPr>
      <w:r w:rsidRPr="00327603">
        <w:rPr>
          <w:rStyle w:val="55"/>
          <w:rFonts w:ascii="Times New Roman" w:hAnsi="Times New Roman" w:cs="Times New Roman"/>
          <w:i/>
          <w:w w:val="100"/>
          <w:sz w:val="24"/>
          <w:szCs w:val="24"/>
        </w:rPr>
        <w:t>грн.</w:t>
      </w:r>
    </w:p>
    <w:tbl>
      <w:tblPr>
        <w:tblW w:w="15231"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6"/>
        <w:gridCol w:w="1813"/>
        <w:gridCol w:w="1123"/>
        <w:gridCol w:w="1500"/>
        <w:gridCol w:w="1155"/>
        <w:gridCol w:w="1392"/>
        <w:gridCol w:w="854"/>
        <w:gridCol w:w="1155"/>
        <w:gridCol w:w="1392"/>
        <w:gridCol w:w="854"/>
        <w:gridCol w:w="1155"/>
        <w:gridCol w:w="1392"/>
        <w:gridCol w:w="1000"/>
      </w:tblGrid>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 xml:space="preserve">N </w:t>
            </w:r>
            <w:r w:rsidRPr="00E37C08">
              <w:rPr>
                <w:rFonts w:ascii="Times New Roman" w:hAnsi="Times New Roman"/>
                <w:sz w:val="24"/>
                <w:szCs w:val="24"/>
                <w:lang w:eastAsia="ru-RU"/>
              </w:rPr>
              <w:br/>
              <w:t>з/п</w:t>
            </w: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Показники</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Одиниця виміру</w:t>
            </w: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Джерело інформації</w:t>
            </w:r>
          </w:p>
        </w:tc>
        <w:tc>
          <w:tcPr>
            <w:tcW w:w="1102" w:type="pct"/>
            <w:gridSpan w:val="3"/>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Затверджено у паспорті бюджетної програми</w:t>
            </w:r>
          </w:p>
        </w:tc>
        <w:tc>
          <w:tcPr>
            <w:tcW w:w="1102" w:type="pct"/>
            <w:gridSpan w:val="3"/>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Фактичні результативні показники, досягнуті за рахунок касових видатків (наданих кредитів)</w:t>
            </w:r>
          </w:p>
        </w:tc>
        <w:tc>
          <w:tcPr>
            <w:tcW w:w="1102" w:type="pct"/>
            <w:gridSpan w:val="3"/>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Відхилення</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 </w:t>
            </w: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 </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 </w:t>
            </w: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загальний фонд</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спеціальний фонд</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усього</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загальний фонд</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спеціальний фонд</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усього</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загальний фонд</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спеціальний фонд</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усього</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w:t>
            </w: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2</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3</w:t>
            </w: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4</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5</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6</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7</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8</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9</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10</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11</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12</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13</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b/>
                <w:sz w:val="24"/>
                <w:szCs w:val="24"/>
                <w:lang w:eastAsia="ru-RU"/>
              </w:rPr>
            </w:pPr>
            <w:r w:rsidRPr="00E37C08">
              <w:rPr>
                <w:rFonts w:ascii="Times New Roman" w:hAnsi="Times New Roman"/>
                <w:b/>
                <w:sz w:val="24"/>
                <w:szCs w:val="24"/>
                <w:lang w:eastAsia="ru-RU"/>
              </w:rPr>
              <w:t>1</w:t>
            </w: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b/>
                <w:sz w:val="24"/>
                <w:szCs w:val="24"/>
                <w:lang w:eastAsia="ru-RU"/>
              </w:rPr>
            </w:pPr>
            <w:r w:rsidRPr="00E37C08">
              <w:rPr>
                <w:rFonts w:ascii="Times New Roman" w:hAnsi="Times New Roman"/>
                <w:b/>
                <w:sz w:val="24"/>
                <w:szCs w:val="24"/>
                <w:lang w:eastAsia="ru-RU"/>
              </w:rPr>
              <w:t>затрат</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lastRenderedPageBreak/>
              <w:t> </w:t>
            </w: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after="0" w:line="240" w:lineRule="auto"/>
              <w:jc w:val="both"/>
              <w:rPr>
                <w:rFonts w:ascii="Times New Roman" w:hAnsi="Times New Roman"/>
                <w:sz w:val="24"/>
                <w:szCs w:val="24"/>
                <w:lang w:eastAsia="ru-RU"/>
              </w:rPr>
            </w:pPr>
            <w:r w:rsidRPr="00E37C08">
              <w:rPr>
                <w:rFonts w:ascii="Times New Roman" w:hAnsi="Times New Roman"/>
                <w:sz w:val="24"/>
                <w:szCs w:val="24"/>
                <w:lang w:eastAsia="ru-RU"/>
              </w:rPr>
              <w:t>Кількість установ</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after="0" w:line="240" w:lineRule="auto"/>
              <w:jc w:val="center"/>
              <w:rPr>
                <w:rFonts w:ascii="Times New Roman" w:hAnsi="Times New Roman"/>
                <w:sz w:val="24"/>
                <w:szCs w:val="24"/>
                <w:lang w:eastAsia="ru-RU"/>
              </w:rPr>
            </w:pPr>
            <w:r w:rsidRPr="00E37C08">
              <w:rPr>
                <w:rFonts w:ascii="Times New Roman" w:hAnsi="Times New Roman"/>
                <w:sz w:val="24"/>
                <w:szCs w:val="24"/>
                <w:lang w:eastAsia="ru-RU"/>
              </w:rPr>
              <w:t>Од. </w:t>
            </w:r>
          </w:p>
        </w:tc>
        <w:tc>
          <w:tcPr>
            <w:tcW w:w="519" w:type="pct"/>
            <w:tcBorders>
              <w:top w:val="outset" w:sz="6" w:space="0" w:color="auto"/>
              <w:left w:val="outset" w:sz="6" w:space="0" w:color="auto"/>
              <w:bottom w:val="outset" w:sz="6" w:space="0" w:color="auto"/>
              <w:right w:val="outset" w:sz="6" w:space="0" w:color="auto"/>
            </w:tcBorders>
          </w:tcPr>
          <w:p w:rsidR="00E37C08" w:rsidRPr="00F00F8B" w:rsidRDefault="00E37C08" w:rsidP="00E37C08">
            <w:pPr>
              <w:spacing w:after="0" w:line="240" w:lineRule="auto"/>
              <w:jc w:val="center"/>
              <w:rPr>
                <w:rFonts w:ascii="Times New Roman" w:hAnsi="Times New Roman"/>
                <w:lang w:eastAsia="ru-RU"/>
              </w:rPr>
            </w:pPr>
            <w:r w:rsidRPr="00F00F8B">
              <w:rPr>
                <w:rFonts w:ascii="Times New Roman" w:hAnsi="Times New Roman"/>
                <w:lang w:eastAsia="ru-RU"/>
              </w:rPr>
              <w:t xml:space="preserve">Мережа розпорядників і одержувачів коштів місцевих бюджетів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 1</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0</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0</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after="0" w:line="240" w:lineRule="auto"/>
              <w:rPr>
                <w:rFonts w:ascii="Times New Roman" w:hAnsi="Times New Roman"/>
                <w:sz w:val="24"/>
                <w:szCs w:val="24"/>
                <w:lang w:eastAsia="ru-RU"/>
              </w:rPr>
            </w:pPr>
            <w:r w:rsidRPr="00E37C08">
              <w:rPr>
                <w:rFonts w:ascii="Times New Roman" w:hAnsi="Times New Roman"/>
                <w:sz w:val="24"/>
                <w:szCs w:val="24"/>
                <w:lang w:eastAsia="ru-RU"/>
              </w:rPr>
              <w:t>Середня кількість ставок - усього</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after="0" w:line="240" w:lineRule="auto"/>
              <w:jc w:val="center"/>
              <w:rPr>
                <w:rFonts w:ascii="Times New Roman" w:hAnsi="Times New Roman"/>
                <w:sz w:val="24"/>
                <w:szCs w:val="24"/>
                <w:lang w:eastAsia="ru-RU"/>
              </w:rPr>
            </w:pPr>
            <w:r w:rsidRPr="00E37C08">
              <w:rPr>
                <w:rFonts w:ascii="Times New Roman" w:hAnsi="Times New Roman"/>
                <w:sz w:val="24"/>
                <w:szCs w:val="24"/>
                <w:lang w:eastAsia="ru-RU"/>
              </w:rPr>
              <w:t>Од.</w:t>
            </w:r>
          </w:p>
        </w:tc>
        <w:tc>
          <w:tcPr>
            <w:tcW w:w="519" w:type="pct"/>
            <w:tcBorders>
              <w:top w:val="outset" w:sz="6" w:space="0" w:color="auto"/>
              <w:left w:val="outset" w:sz="6" w:space="0" w:color="auto"/>
              <w:bottom w:val="outset" w:sz="6" w:space="0" w:color="auto"/>
              <w:right w:val="outset" w:sz="6" w:space="0" w:color="auto"/>
            </w:tcBorders>
          </w:tcPr>
          <w:p w:rsidR="00E37C08" w:rsidRPr="00F00F8B" w:rsidRDefault="00E37C08" w:rsidP="00E37C08">
            <w:pPr>
              <w:spacing w:after="0" w:line="240" w:lineRule="auto"/>
              <w:jc w:val="center"/>
              <w:rPr>
                <w:rFonts w:ascii="Times New Roman" w:hAnsi="Times New Roman"/>
                <w:lang w:eastAsia="ru-RU"/>
              </w:rPr>
            </w:pPr>
            <w:r w:rsidRPr="00F00F8B">
              <w:rPr>
                <w:rFonts w:ascii="Times New Roman" w:hAnsi="Times New Roman"/>
                <w:lang w:eastAsia="ru-RU"/>
              </w:rPr>
              <w:t>Зведення планів по мережі, штатах і контингентах установ, що фінансуються з місцевих бюджетів областей</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52,5</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52,5</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52,5</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52,5</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0</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0</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after="0" w:line="240" w:lineRule="auto"/>
              <w:rPr>
                <w:rFonts w:ascii="Times New Roman" w:hAnsi="Times New Roman"/>
                <w:sz w:val="24"/>
                <w:szCs w:val="24"/>
                <w:lang w:eastAsia="ru-RU"/>
              </w:rPr>
            </w:pPr>
            <w:r w:rsidRPr="00E37C08">
              <w:rPr>
                <w:rFonts w:ascii="Times New Roman" w:hAnsi="Times New Roman"/>
                <w:sz w:val="24"/>
                <w:szCs w:val="24"/>
                <w:lang w:eastAsia="ru-RU"/>
              </w:rPr>
              <w:t xml:space="preserve">Середня кількість ставок керівних працівників </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after="0" w:line="240" w:lineRule="auto"/>
              <w:jc w:val="center"/>
              <w:rPr>
                <w:rFonts w:ascii="Times New Roman" w:hAnsi="Times New Roman"/>
                <w:sz w:val="24"/>
                <w:szCs w:val="24"/>
                <w:lang w:eastAsia="ru-RU"/>
              </w:rPr>
            </w:pPr>
            <w:r w:rsidRPr="00E37C08">
              <w:rPr>
                <w:rFonts w:ascii="Times New Roman" w:hAnsi="Times New Roman"/>
                <w:sz w:val="24"/>
                <w:szCs w:val="24"/>
                <w:lang w:eastAsia="ru-RU"/>
              </w:rPr>
              <w:t>Од.</w:t>
            </w: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5</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5</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5</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5</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0</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0</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after="0" w:line="240" w:lineRule="auto"/>
              <w:rPr>
                <w:rFonts w:ascii="Times New Roman" w:hAnsi="Times New Roman"/>
                <w:sz w:val="24"/>
                <w:szCs w:val="24"/>
                <w:lang w:eastAsia="ru-RU"/>
              </w:rPr>
            </w:pPr>
            <w:r w:rsidRPr="00E37C08">
              <w:rPr>
                <w:rFonts w:ascii="Times New Roman" w:hAnsi="Times New Roman"/>
                <w:sz w:val="24"/>
                <w:szCs w:val="24"/>
                <w:lang w:eastAsia="ru-RU"/>
              </w:rPr>
              <w:t>Середня кількість ставок спеціалістів</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after="0" w:line="240" w:lineRule="auto"/>
              <w:jc w:val="center"/>
              <w:rPr>
                <w:rFonts w:ascii="Times New Roman" w:hAnsi="Times New Roman"/>
                <w:sz w:val="24"/>
                <w:szCs w:val="24"/>
                <w:lang w:eastAsia="ru-RU"/>
              </w:rPr>
            </w:pPr>
            <w:r w:rsidRPr="00E37C08">
              <w:rPr>
                <w:rFonts w:ascii="Times New Roman" w:hAnsi="Times New Roman"/>
                <w:sz w:val="24"/>
                <w:szCs w:val="24"/>
                <w:lang w:eastAsia="ru-RU"/>
              </w:rPr>
              <w:t>Од.</w:t>
            </w: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32</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32</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32</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32</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0</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0</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after="0" w:line="240" w:lineRule="auto"/>
              <w:rPr>
                <w:rFonts w:ascii="Times New Roman" w:hAnsi="Times New Roman"/>
                <w:sz w:val="24"/>
                <w:szCs w:val="24"/>
                <w:lang w:eastAsia="ru-RU"/>
              </w:rPr>
            </w:pPr>
            <w:r w:rsidRPr="00E37C08">
              <w:rPr>
                <w:rFonts w:ascii="Times New Roman" w:hAnsi="Times New Roman"/>
                <w:sz w:val="24"/>
                <w:szCs w:val="24"/>
                <w:lang w:eastAsia="ru-RU"/>
              </w:rPr>
              <w:t>Середня кількість ставок обслуговуючого та технічного персоналу</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after="0" w:line="240" w:lineRule="auto"/>
              <w:jc w:val="center"/>
              <w:rPr>
                <w:rFonts w:ascii="Times New Roman" w:hAnsi="Times New Roman"/>
                <w:sz w:val="24"/>
                <w:szCs w:val="24"/>
                <w:lang w:eastAsia="ru-RU"/>
              </w:rPr>
            </w:pPr>
            <w:r w:rsidRPr="00E37C08">
              <w:rPr>
                <w:rFonts w:ascii="Times New Roman" w:hAnsi="Times New Roman"/>
                <w:sz w:val="24"/>
                <w:szCs w:val="24"/>
                <w:lang w:eastAsia="ru-RU"/>
              </w:rPr>
              <w:t>Од.</w:t>
            </w: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15,5</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15,5</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15,5</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15,5</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0</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0</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i/>
                <w:iCs/>
                <w:sz w:val="24"/>
                <w:szCs w:val="24"/>
                <w:lang w:eastAsia="ru-RU"/>
              </w:rPr>
            </w:pP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r>
      <w:tr w:rsidR="00E37C08" w:rsidRPr="00E37C08" w:rsidTr="00006D74">
        <w:trPr>
          <w:tblCellSpacing w:w="22" w:type="dxa"/>
          <w:jc w:val="center"/>
        </w:trPr>
        <w:tc>
          <w:tcPr>
            <w:tcW w:w="4971" w:type="pct"/>
            <w:gridSpan w:val="13"/>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Пояснення щодо причин розбіжностей між затвердженими та досягнутими результативними показниками</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b/>
                <w:sz w:val="24"/>
                <w:szCs w:val="24"/>
                <w:lang w:eastAsia="ru-RU"/>
              </w:rPr>
            </w:pPr>
            <w:r w:rsidRPr="00E37C08">
              <w:rPr>
                <w:rFonts w:ascii="Times New Roman" w:hAnsi="Times New Roman"/>
                <w:b/>
                <w:sz w:val="24"/>
                <w:szCs w:val="24"/>
                <w:lang w:eastAsia="ru-RU"/>
              </w:rPr>
              <w:t>2</w:t>
            </w: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b/>
                <w:sz w:val="24"/>
                <w:szCs w:val="24"/>
                <w:lang w:eastAsia="ru-RU"/>
              </w:rPr>
            </w:pPr>
            <w:r w:rsidRPr="00E37C08">
              <w:rPr>
                <w:rFonts w:ascii="Times New Roman" w:hAnsi="Times New Roman"/>
                <w:b/>
                <w:sz w:val="24"/>
                <w:szCs w:val="24"/>
                <w:lang w:eastAsia="ru-RU"/>
              </w:rPr>
              <w:t>продукту</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r>
      <w:tr w:rsidR="00006D74"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006D74" w:rsidRPr="00E37C08" w:rsidRDefault="00006D74"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 </w:t>
            </w:r>
          </w:p>
        </w:tc>
        <w:tc>
          <w:tcPr>
            <w:tcW w:w="581"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both"/>
              <w:rPr>
                <w:rFonts w:ascii="Times New Roman" w:hAnsi="Times New Roman"/>
                <w:sz w:val="24"/>
                <w:szCs w:val="24"/>
              </w:rPr>
            </w:pPr>
            <w:r w:rsidRPr="00006D74">
              <w:rPr>
                <w:rFonts w:ascii="Times New Roman" w:hAnsi="Times New Roman"/>
                <w:sz w:val="24"/>
                <w:szCs w:val="24"/>
              </w:rPr>
              <w:t>Кількість користувачів (читачів)</w:t>
            </w:r>
          </w:p>
        </w:tc>
        <w:tc>
          <w:tcPr>
            <w:tcW w:w="354"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center"/>
              <w:rPr>
                <w:rFonts w:ascii="Times New Roman" w:hAnsi="Times New Roman"/>
                <w:sz w:val="24"/>
                <w:szCs w:val="24"/>
              </w:rPr>
            </w:pPr>
            <w:r w:rsidRPr="00006D74">
              <w:rPr>
                <w:rFonts w:ascii="Times New Roman" w:hAnsi="Times New Roman"/>
                <w:sz w:val="24"/>
                <w:szCs w:val="24"/>
              </w:rPr>
              <w:t xml:space="preserve"> тис.осіб</w:t>
            </w:r>
          </w:p>
        </w:tc>
        <w:tc>
          <w:tcPr>
            <w:tcW w:w="519"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center"/>
              <w:rPr>
                <w:rFonts w:ascii="Times New Roman" w:hAnsi="Times New Roman"/>
                <w:sz w:val="24"/>
                <w:szCs w:val="24"/>
              </w:rPr>
            </w:pPr>
            <w:r w:rsidRPr="00006D74">
              <w:rPr>
                <w:rFonts w:ascii="Times New Roman" w:hAnsi="Times New Roman"/>
                <w:sz w:val="24"/>
                <w:szCs w:val="24"/>
              </w:rPr>
              <w:t>Форма 6-НК</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14,14</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14,14</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color w:val="FF0000"/>
                <w:lang w:val="uk-UA"/>
              </w:rPr>
              <w:t> </w:t>
            </w:r>
            <w:r w:rsidRPr="00006D74">
              <w:rPr>
                <w:lang w:val="uk-UA"/>
              </w:rPr>
              <w:t>9,23</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color w:val="FF0000"/>
                <w:lang w:val="uk-UA"/>
              </w:rPr>
            </w:pPr>
            <w:r w:rsidRPr="00006D74">
              <w:rPr>
                <w:color w:val="FF0000"/>
                <w:lang w:val="uk-UA"/>
              </w:rPr>
              <w:t> </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color w:val="FF0000"/>
                <w:lang w:val="uk-UA"/>
              </w:rPr>
              <w:t> </w:t>
            </w:r>
            <w:r w:rsidRPr="00006D74">
              <w:rPr>
                <w:lang w:val="uk-UA"/>
              </w:rPr>
              <w:t>9,23</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4,91</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4,91</w:t>
            </w:r>
          </w:p>
        </w:tc>
      </w:tr>
      <w:tr w:rsidR="00006D74"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006D74" w:rsidRPr="00E37C08" w:rsidRDefault="00006D74"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both"/>
              <w:rPr>
                <w:rFonts w:ascii="Times New Roman" w:hAnsi="Times New Roman"/>
                <w:sz w:val="24"/>
                <w:szCs w:val="24"/>
              </w:rPr>
            </w:pPr>
            <w:r w:rsidRPr="00006D74">
              <w:rPr>
                <w:rFonts w:ascii="Times New Roman" w:hAnsi="Times New Roman"/>
                <w:sz w:val="24"/>
                <w:szCs w:val="24"/>
              </w:rPr>
              <w:t>Бібліотечний фонд</w:t>
            </w:r>
          </w:p>
        </w:tc>
        <w:tc>
          <w:tcPr>
            <w:tcW w:w="354"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center"/>
              <w:rPr>
                <w:rFonts w:ascii="Times New Roman" w:hAnsi="Times New Roman"/>
                <w:sz w:val="24"/>
                <w:szCs w:val="24"/>
              </w:rPr>
            </w:pPr>
            <w:r w:rsidRPr="00006D74">
              <w:rPr>
                <w:rFonts w:ascii="Times New Roman" w:hAnsi="Times New Roman"/>
                <w:sz w:val="24"/>
                <w:szCs w:val="24"/>
              </w:rPr>
              <w:t xml:space="preserve"> тис.прим.</w:t>
            </w:r>
          </w:p>
        </w:tc>
        <w:tc>
          <w:tcPr>
            <w:tcW w:w="519"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center"/>
              <w:rPr>
                <w:rFonts w:ascii="Times New Roman" w:hAnsi="Times New Roman"/>
                <w:sz w:val="24"/>
                <w:szCs w:val="24"/>
              </w:rPr>
            </w:pPr>
            <w:r w:rsidRPr="00006D74">
              <w:rPr>
                <w:rFonts w:ascii="Times New Roman" w:hAnsi="Times New Roman"/>
                <w:sz w:val="24"/>
                <w:szCs w:val="24"/>
              </w:rPr>
              <w:t>Форма 6-НК</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120,8</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120,8</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106,5</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106,5</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xml:space="preserve"> 14,3</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xml:space="preserve"> 14,3</w:t>
            </w:r>
          </w:p>
        </w:tc>
      </w:tr>
      <w:tr w:rsidR="00006D74"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006D74" w:rsidRPr="00E37C08" w:rsidRDefault="00006D74"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both"/>
              <w:rPr>
                <w:rFonts w:ascii="Times New Roman" w:hAnsi="Times New Roman"/>
                <w:sz w:val="24"/>
                <w:szCs w:val="24"/>
              </w:rPr>
            </w:pPr>
            <w:r w:rsidRPr="00006D74">
              <w:rPr>
                <w:rFonts w:ascii="Times New Roman" w:hAnsi="Times New Roman"/>
                <w:sz w:val="24"/>
                <w:szCs w:val="24"/>
              </w:rPr>
              <w:t>Поповнення бібліотечного фонду</w:t>
            </w:r>
          </w:p>
        </w:tc>
        <w:tc>
          <w:tcPr>
            <w:tcW w:w="354"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center"/>
              <w:rPr>
                <w:rFonts w:ascii="Times New Roman" w:hAnsi="Times New Roman"/>
                <w:sz w:val="24"/>
                <w:szCs w:val="24"/>
              </w:rPr>
            </w:pPr>
            <w:r w:rsidRPr="00006D74">
              <w:rPr>
                <w:rFonts w:ascii="Times New Roman" w:hAnsi="Times New Roman"/>
                <w:sz w:val="24"/>
                <w:szCs w:val="24"/>
              </w:rPr>
              <w:t>тис.прим.</w:t>
            </w:r>
          </w:p>
        </w:tc>
        <w:tc>
          <w:tcPr>
            <w:tcW w:w="519"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jc w:val="center"/>
              <w:rPr>
                <w:lang w:val="uk-UA"/>
              </w:rPr>
            </w:pP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3</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3</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2,7</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2,7</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0,3</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0,3</w:t>
            </w:r>
          </w:p>
        </w:tc>
      </w:tr>
      <w:tr w:rsidR="00006D74"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006D74" w:rsidRPr="00E37C08" w:rsidRDefault="00006D74"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both"/>
              <w:rPr>
                <w:rFonts w:ascii="Times New Roman" w:hAnsi="Times New Roman"/>
                <w:sz w:val="24"/>
                <w:szCs w:val="24"/>
              </w:rPr>
            </w:pPr>
            <w:r w:rsidRPr="00006D74">
              <w:rPr>
                <w:rFonts w:ascii="Times New Roman" w:hAnsi="Times New Roman"/>
                <w:sz w:val="24"/>
                <w:szCs w:val="24"/>
              </w:rPr>
              <w:t>Списання бібліотечного фонду</w:t>
            </w:r>
          </w:p>
        </w:tc>
        <w:tc>
          <w:tcPr>
            <w:tcW w:w="354"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center"/>
              <w:rPr>
                <w:rFonts w:ascii="Times New Roman" w:hAnsi="Times New Roman"/>
                <w:sz w:val="24"/>
                <w:szCs w:val="24"/>
              </w:rPr>
            </w:pPr>
            <w:r w:rsidRPr="00006D74">
              <w:rPr>
                <w:rFonts w:ascii="Times New Roman" w:hAnsi="Times New Roman"/>
                <w:sz w:val="24"/>
                <w:szCs w:val="24"/>
              </w:rPr>
              <w:t>тис. прим.</w:t>
            </w:r>
          </w:p>
        </w:tc>
        <w:tc>
          <w:tcPr>
            <w:tcW w:w="519"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jc w:val="center"/>
              <w:rPr>
                <w:lang w:val="uk-UA"/>
              </w:rPr>
            </w:pP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15,0</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15,0</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29</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29</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-14</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-14</w:t>
            </w:r>
          </w:p>
        </w:tc>
      </w:tr>
      <w:tr w:rsidR="00006D74"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006D74" w:rsidRPr="00E37C08" w:rsidRDefault="00006D74"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both"/>
              <w:rPr>
                <w:rFonts w:ascii="Times New Roman" w:hAnsi="Times New Roman"/>
                <w:sz w:val="24"/>
                <w:szCs w:val="24"/>
              </w:rPr>
            </w:pPr>
            <w:r w:rsidRPr="00006D74">
              <w:rPr>
                <w:rFonts w:ascii="Times New Roman" w:hAnsi="Times New Roman"/>
                <w:sz w:val="24"/>
                <w:szCs w:val="24"/>
              </w:rPr>
              <w:t>Кількість книговидач</w:t>
            </w:r>
          </w:p>
        </w:tc>
        <w:tc>
          <w:tcPr>
            <w:tcW w:w="354"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center"/>
              <w:rPr>
                <w:rFonts w:ascii="Times New Roman" w:hAnsi="Times New Roman"/>
                <w:sz w:val="24"/>
                <w:szCs w:val="24"/>
              </w:rPr>
            </w:pPr>
            <w:r w:rsidRPr="00006D74">
              <w:rPr>
                <w:rFonts w:ascii="Times New Roman" w:hAnsi="Times New Roman"/>
                <w:sz w:val="24"/>
                <w:szCs w:val="24"/>
              </w:rPr>
              <w:t xml:space="preserve"> од.</w:t>
            </w:r>
          </w:p>
        </w:tc>
        <w:tc>
          <w:tcPr>
            <w:tcW w:w="519"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jc w:val="center"/>
              <w:rPr>
                <w:lang w:val="uk-UA"/>
              </w:rPr>
            </w:pPr>
            <w:r w:rsidRPr="00006D74">
              <w:rPr>
                <w:lang w:val="uk-UA"/>
              </w:rPr>
              <w:t>Форма 6-НК</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268500</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268500</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111554</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111554</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156946</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156946</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r>
      <w:tr w:rsidR="00E37C08" w:rsidRPr="00E37C08" w:rsidTr="00006D74">
        <w:trPr>
          <w:tblCellSpacing w:w="22" w:type="dxa"/>
          <w:jc w:val="center"/>
        </w:trPr>
        <w:tc>
          <w:tcPr>
            <w:tcW w:w="4971" w:type="pct"/>
            <w:gridSpan w:val="13"/>
            <w:tcBorders>
              <w:top w:val="outset" w:sz="6" w:space="0" w:color="auto"/>
              <w:left w:val="outset" w:sz="6" w:space="0" w:color="auto"/>
              <w:bottom w:val="outset" w:sz="6" w:space="0" w:color="auto"/>
              <w:right w:val="outset" w:sz="6" w:space="0" w:color="auto"/>
            </w:tcBorders>
          </w:tcPr>
          <w:p w:rsidR="00006D74" w:rsidRPr="00006D74" w:rsidRDefault="00006D74" w:rsidP="00F00F8B">
            <w:pPr>
              <w:spacing w:after="0" w:line="240" w:lineRule="auto"/>
              <w:jc w:val="center"/>
              <w:rPr>
                <w:rFonts w:ascii="Times New Roman" w:hAnsi="Times New Roman"/>
                <w:lang w:eastAsia="ru-RU"/>
              </w:rPr>
            </w:pPr>
            <w:r w:rsidRPr="00006D74">
              <w:rPr>
                <w:rFonts w:ascii="Times New Roman" w:hAnsi="Times New Roman"/>
                <w:lang w:eastAsia="ru-RU"/>
              </w:rPr>
              <w:t>Пояснення щодо причин розбіжностей між затвердженими та досягнутими результативними показниками</w:t>
            </w:r>
          </w:p>
          <w:p w:rsidR="00006D74" w:rsidRPr="00006D74" w:rsidRDefault="00006D74" w:rsidP="00F00F8B">
            <w:pPr>
              <w:spacing w:after="0" w:line="276" w:lineRule="auto"/>
              <w:ind w:left="360"/>
              <w:contextualSpacing/>
              <w:rPr>
                <w:rFonts w:ascii="Times New Roman" w:eastAsia="Calibri" w:hAnsi="Times New Roman"/>
                <w:color w:val="C00000"/>
                <w:lang w:eastAsia="en-US"/>
              </w:rPr>
            </w:pPr>
            <w:r w:rsidRPr="00006D74">
              <w:rPr>
                <w:rFonts w:ascii="Times New Roman" w:eastAsia="Calibri" w:hAnsi="Times New Roman"/>
                <w:lang w:eastAsia="en-US"/>
              </w:rPr>
              <w:t>Показник  кількість  користувачів відрізняється від затвердженого на 4,91 тис.осіб,  у зв’язку з   введенням карантинних обмежень</w:t>
            </w:r>
            <w:r w:rsidRPr="00006D74">
              <w:rPr>
                <w:rFonts w:ascii="Times New Roman" w:eastAsia="Calibri" w:hAnsi="Times New Roman"/>
                <w:color w:val="C00000"/>
                <w:lang w:eastAsia="en-US"/>
              </w:rPr>
              <w:t xml:space="preserve"> .  </w:t>
            </w:r>
          </w:p>
          <w:p w:rsidR="00006D74" w:rsidRPr="00006D74" w:rsidRDefault="00006D74" w:rsidP="00F00F8B">
            <w:pPr>
              <w:spacing w:after="0" w:line="276" w:lineRule="auto"/>
              <w:ind w:left="360"/>
              <w:contextualSpacing/>
              <w:rPr>
                <w:rFonts w:ascii="Times New Roman" w:eastAsia="Calibri" w:hAnsi="Times New Roman"/>
                <w:color w:val="C00000"/>
                <w:lang w:eastAsia="en-US"/>
              </w:rPr>
            </w:pPr>
            <w:r w:rsidRPr="00006D74">
              <w:rPr>
                <w:rFonts w:ascii="Times New Roman" w:eastAsia="Calibri" w:hAnsi="Times New Roman"/>
                <w:lang w:eastAsia="en-US"/>
              </w:rPr>
              <w:t>Розбіжність показник</w:t>
            </w:r>
            <w:r w:rsidRPr="00006D74">
              <w:rPr>
                <w:rFonts w:ascii="Times New Roman" w:eastAsia="Calibri" w:hAnsi="Times New Roman"/>
                <w:lang w:val="ru-RU" w:eastAsia="en-US"/>
              </w:rPr>
              <w:t>а</w:t>
            </w:r>
            <w:r w:rsidRPr="00006D74">
              <w:rPr>
                <w:rFonts w:ascii="Times New Roman" w:eastAsia="Calibri" w:hAnsi="Times New Roman"/>
                <w:lang w:eastAsia="en-US"/>
              </w:rPr>
              <w:t xml:space="preserve">  поповнення бібліотечного фонду ,  утворилась у зв’язку  </w:t>
            </w:r>
            <w:r w:rsidRPr="00006D74">
              <w:rPr>
                <w:rFonts w:ascii="Times New Roman" w:eastAsia="Calibri" w:hAnsi="Times New Roman"/>
                <w:lang w:val="ru-RU" w:eastAsia="en-US"/>
              </w:rPr>
              <w:t xml:space="preserve">з </w:t>
            </w:r>
            <w:r w:rsidRPr="00006D74">
              <w:rPr>
                <w:rFonts w:ascii="Times New Roman" w:eastAsia="Calibri" w:hAnsi="Times New Roman"/>
                <w:lang w:eastAsia="en-US"/>
              </w:rPr>
              <w:t>придбанням меншої кількості примірників</w:t>
            </w:r>
            <w:r w:rsidRPr="00006D74">
              <w:rPr>
                <w:rFonts w:ascii="Times New Roman" w:eastAsia="Calibri" w:hAnsi="Times New Roman"/>
                <w:color w:val="C00000"/>
                <w:lang w:val="ru-RU" w:eastAsia="en-US"/>
              </w:rPr>
              <w:t xml:space="preserve">.  </w:t>
            </w:r>
            <w:r w:rsidRPr="00006D74">
              <w:rPr>
                <w:rFonts w:ascii="Times New Roman" w:eastAsia="Calibri" w:hAnsi="Times New Roman"/>
                <w:lang w:eastAsia="en-US"/>
              </w:rPr>
              <w:t>Розбіжність показник</w:t>
            </w:r>
            <w:r w:rsidRPr="00006D74">
              <w:rPr>
                <w:rFonts w:ascii="Times New Roman" w:eastAsia="Calibri" w:hAnsi="Times New Roman"/>
                <w:lang w:val="ru-RU" w:eastAsia="en-US"/>
              </w:rPr>
              <w:t>а</w:t>
            </w:r>
            <w:r w:rsidRPr="00006D74">
              <w:rPr>
                <w:rFonts w:ascii="Times New Roman" w:eastAsia="Calibri" w:hAnsi="Times New Roman"/>
                <w:lang w:eastAsia="en-US"/>
              </w:rPr>
              <w:t xml:space="preserve">  списання  бібліотечного фонду ,  утворилась у зв’язку  зі збільшенням  кількості списаних видань.  </w:t>
            </w:r>
            <w:r w:rsidRPr="00006D74">
              <w:rPr>
                <w:rFonts w:ascii="Times New Roman" w:eastAsia="Calibri" w:hAnsi="Times New Roman"/>
                <w:color w:val="C00000"/>
                <w:lang w:eastAsia="en-US"/>
              </w:rPr>
              <w:t xml:space="preserve">  </w:t>
            </w:r>
          </w:p>
          <w:p w:rsidR="00E37C08" w:rsidRPr="00E37C08" w:rsidRDefault="00006D74" w:rsidP="00F00F8B">
            <w:pPr>
              <w:spacing w:after="0" w:line="276" w:lineRule="auto"/>
              <w:ind w:left="360"/>
              <w:contextualSpacing/>
              <w:rPr>
                <w:rFonts w:eastAsia="Calibri"/>
                <w:lang w:eastAsia="en-US"/>
              </w:rPr>
            </w:pPr>
            <w:r w:rsidRPr="00F00F8B">
              <w:rPr>
                <w:rFonts w:ascii="Times New Roman" w:hAnsi="Times New Roman"/>
                <w:lang w:val="ru-RU" w:eastAsia="ru-RU"/>
              </w:rPr>
              <w:t>Показник книговидач ввідрізняється від запланованого  на 156946 од. , у зв’язку  з   введенням карантинних обмежень.</w:t>
            </w:r>
            <w:r w:rsidRPr="00006D74">
              <w:rPr>
                <w:rFonts w:ascii="Times New Roman" w:hAnsi="Times New Roman"/>
                <w:color w:val="C00000"/>
                <w:sz w:val="24"/>
                <w:szCs w:val="24"/>
                <w:lang w:val="ru-RU" w:eastAsia="ru-RU"/>
              </w:rPr>
              <w:t xml:space="preserve">  </w:t>
            </w:r>
            <w:r w:rsidRPr="00006D74">
              <w:rPr>
                <w:rFonts w:ascii="Times New Roman" w:hAnsi="Times New Roman"/>
                <w:sz w:val="24"/>
                <w:szCs w:val="24"/>
                <w:lang w:val="ru-RU" w:eastAsia="ru-RU"/>
              </w:rPr>
              <w:t xml:space="preserve"> </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b/>
                <w:sz w:val="24"/>
                <w:szCs w:val="24"/>
                <w:lang w:eastAsia="ru-RU"/>
              </w:rPr>
            </w:pPr>
            <w:r w:rsidRPr="00E37C08">
              <w:rPr>
                <w:rFonts w:ascii="Times New Roman" w:hAnsi="Times New Roman"/>
                <w:b/>
                <w:sz w:val="24"/>
                <w:szCs w:val="24"/>
                <w:lang w:eastAsia="ru-RU"/>
              </w:rPr>
              <w:t>3</w:t>
            </w: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b/>
                <w:sz w:val="24"/>
                <w:szCs w:val="24"/>
                <w:lang w:eastAsia="ru-RU"/>
              </w:rPr>
            </w:pPr>
            <w:r w:rsidRPr="00E37C08">
              <w:rPr>
                <w:rFonts w:ascii="Times New Roman" w:hAnsi="Times New Roman"/>
                <w:b/>
                <w:sz w:val="24"/>
                <w:szCs w:val="24"/>
                <w:lang w:eastAsia="ru-RU"/>
              </w:rPr>
              <w:t>ефективності</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r>
      <w:tr w:rsidR="00006D74"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006D74" w:rsidRPr="00E37C08" w:rsidRDefault="00006D74"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 </w:t>
            </w:r>
          </w:p>
        </w:tc>
        <w:tc>
          <w:tcPr>
            <w:tcW w:w="581"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both"/>
              <w:rPr>
                <w:rFonts w:ascii="Times New Roman" w:hAnsi="Times New Roman"/>
                <w:sz w:val="24"/>
                <w:szCs w:val="24"/>
              </w:rPr>
            </w:pPr>
            <w:r w:rsidRPr="00006D74">
              <w:rPr>
                <w:rFonts w:ascii="Times New Roman" w:hAnsi="Times New Roman"/>
                <w:sz w:val="24"/>
                <w:szCs w:val="24"/>
              </w:rPr>
              <w:t>Кількість книговидач на одного працівника (ставку)</w:t>
            </w:r>
          </w:p>
        </w:tc>
        <w:tc>
          <w:tcPr>
            <w:tcW w:w="354"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center"/>
              <w:rPr>
                <w:rFonts w:ascii="Times New Roman" w:hAnsi="Times New Roman"/>
                <w:sz w:val="24"/>
                <w:szCs w:val="24"/>
              </w:rPr>
            </w:pPr>
            <w:r w:rsidRPr="00006D74">
              <w:rPr>
                <w:rFonts w:ascii="Times New Roman" w:hAnsi="Times New Roman"/>
                <w:sz w:val="24"/>
                <w:szCs w:val="24"/>
              </w:rPr>
              <w:t>од.</w:t>
            </w:r>
          </w:p>
        </w:tc>
        <w:tc>
          <w:tcPr>
            <w:tcW w:w="519"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center"/>
              <w:rPr>
                <w:rFonts w:ascii="Times New Roman" w:hAnsi="Times New Roman"/>
                <w:sz w:val="24"/>
                <w:szCs w:val="24"/>
              </w:rPr>
            </w:pPr>
            <w:r w:rsidRPr="00006D74">
              <w:rPr>
                <w:rFonts w:ascii="Times New Roman" w:hAnsi="Times New Roman"/>
                <w:sz w:val="24"/>
                <w:szCs w:val="24"/>
              </w:rPr>
              <w:t>розрахунок</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5114</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5114</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2125</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2125 </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2989</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w:t>
            </w: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2989 </w:t>
            </w:r>
          </w:p>
        </w:tc>
      </w:tr>
      <w:tr w:rsidR="00006D74"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006D74" w:rsidRPr="00E37C08" w:rsidRDefault="00006D74"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both"/>
              <w:rPr>
                <w:rFonts w:ascii="Times New Roman" w:hAnsi="Times New Roman"/>
                <w:sz w:val="24"/>
                <w:szCs w:val="24"/>
              </w:rPr>
            </w:pPr>
            <w:r w:rsidRPr="00006D74">
              <w:rPr>
                <w:rFonts w:ascii="Times New Roman" w:hAnsi="Times New Roman"/>
                <w:sz w:val="24"/>
                <w:szCs w:val="24"/>
              </w:rPr>
              <w:t>Середні затрати на одного користувача (читача)</w:t>
            </w:r>
          </w:p>
        </w:tc>
        <w:tc>
          <w:tcPr>
            <w:tcW w:w="354"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center"/>
              <w:rPr>
                <w:rFonts w:ascii="Times New Roman" w:hAnsi="Times New Roman"/>
                <w:sz w:val="24"/>
                <w:szCs w:val="24"/>
              </w:rPr>
            </w:pPr>
            <w:r w:rsidRPr="00006D74">
              <w:rPr>
                <w:rFonts w:ascii="Times New Roman" w:hAnsi="Times New Roman"/>
                <w:sz w:val="24"/>
                <w:szCs w:val="24"/>
              </w:rPr>
              <w:t>грн.</w:t>
            </w:r>
          </w:p>
        </w:tc>
        <w:tc>
          <w:tcPr>
            <w:tcW w:w="519"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jc w:val="center"/>
              <w:rPr>
                <w:rFonts w:ascii="Times New Roman" w:hAnsi="Times New Roman"/>
                <w:sz w:val="24"/>
                <w:szCs w:val="24"/>
              </w:rPr>
            </w:pPr>
            <w:r w:rsidRPr="00006D74">
              <w:rPr>
                <w:rFonts w:ascii="Times New Roman" w:hAnsi="Times New Roman"/>
                <w:sz w:val="24"/>
                <w:szCs w:val="24"/>
              </w:rPr>
              <w:t>розрахунок</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xml:space="preserve">  428</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xml:space="preserve"> 428</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 xml:space="preserve"> 625</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625</w:t>
            </w:r>
          </w:p>
        </w:tc>
        <w:tc>
          <w:tcPr>
            <w:tcW w:w="365"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ind w:left="360"/>
              <w:rPr>
                <w:lang w:val="uk-UA"/>
              </w:rPr>
            </w:pPr>
            <w:r w:rsidRPr="00006D74">
              <w:rPr>
                <w:lang w:val="uk-UA"/>
              </w:rPr>
              <w:t>-197</w:t>
            </w:r>
          </w:p>
        </w:tc>
        <w:tc>
          <w:tcPr>
            <w:tcW w:w="443"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p>
        </w:tc>
        <w:tc>
          <w:tcPr>
            <w:tcW w:w="266" w:type="pct"/>
            <w:tcBorders>
              <w:top w:val="outset" w:sz="6" w:space="0" w:color="auto"/>
              <w:left w:val="outset" w:sz="6" w:space="0" w:color="auto"/>
              <w:bottom w:val="outset" w:sz="6" w:space="0" w:color="auto"/>
              <w:right w:val="outset" w:sz="6" w:space="0" w:color="auto"/>
            </w:tcBorders>
          </w:tcPr>
          <w:p w:rsidR="00006D74" w:rsidRPr="00006D74" w:rsidRDefault="00006D74" w:rsidP="00783CC9">
            <w:pPr>
              <w:pStyle w:val="ac"/>
              <w:rPr>
                <w:lang w:val="uk-UA"/>
              </w:rPr>
            </w:pPr>
            <w:r w:rsidRPr="00006D74">
              <w:rPr>
                <w:lang w:val="uk-UA"/>
              </w:rPr>
              <w:t>-197</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r>
      <w:tr w:rsidR="00E37C08" w:rsidRPr="00E37C08" w:rsidTr="00006D74">
        <w:trPr>
          <w:tblCellSpacing w:w="22" w:type="dxa"/>
          <w:jc w:val="center"/>
        </w:trPr>
        <w:tc>
          <w:tcPr>
            <w:tcW w:w="4971" w:type="pct"/>
            <w:gridSpan w:val="13"/>
            <w:tcBorders>
              <w:top w:val="outset" w:sz="6" w:space="0" w:color="auto"/>
              <w:left w:val="outset" w:sz="6" w:space="0" w:color="auto"/>
              <w:bottom w:val="outset" w:sz="6" w:space="0" w:color="auto"/>
              <w:right w:val="outset" w:sz="6" w:space="0" w:color="auto"/>
            </w:tcBorders>
          </w:tcPr>
          <w:p w:rsidR="00F00F8B" w:rsidRPr="00F00F8B" w:rsidRDefault="00F00F8B" w:rsidP="00F00F8B">
            <w:pPr>
              <w:spacing w:after="0" w:line="240" w:lineRule="auto"/>
              <w:jc w:val="center"/>
              <w:rPr>
                <w:rFonts w:ascii="Times New Roman" w:hAnsi="Times New Roman"/>
                <w:sz w:val="24"/>
                <w:szCs w:val="24"/>
                <w:lang w:eastAsia="ru-RU"/>
              </w:rPr>
            </w:pPr>
            <w:r w:rsidRPr="00F00F8B">
              <w:rPr>
                <w:rFonts w:ascii="Times New Roman" w:hAnsi="Times New Roman"/>
                <w:sz w:val="24"/>
                <w:szCs w:val="24"/>
                <w:lang w:eastAsia="ru-RU"/>
              </w:rPr>
              <w:lastRenderedPageBreak/>
              <w:t>Пояснення щодо причин розбіжностей між затвердженими та досягнутими результативними показниками</w:t>
            </w:r>
          </w:p>
          <w:p w:rsidR="00F00F8B" w:rsidRPr="00F00F8B" w:rsidRDefault="00F00F8B" w:rsidP="00F00F8B">
            <w:pPr>
              <w:spacing w:after="0" w:line="240" w:lineRule="auto"/>
              <w:jc w:val="center"/>
              <w:rPr>
                <w:rFonts w:ascii="Times New Roman" w:hAnsi="Times New Roman"/>
                <w:sz w:val="24"/>
                <w:szCs w:val="24"/>
                <w:lang w:eastAsia="ru-RU"/>
              </w:rPr>
            </w:pPr>
            <w:r w:rsidRPr="00F00F8B">
              <w:rPr>
                <w:rFonts w:ascii="Times New Roman" w:hAnsi="Times New Roman"/>
                <w:sz w:val="24"/>
                <w:szCs w:val="24"/>
                <w:lang w:eastAsia="ru-RU"/>
              </w:rPr>
              <w:t>Кількість книговидач на одного працівника зменшилась на 2989 од.  у зв’язку зі зменшенням фактичного показника книговидач.</w:t>
            </w:r>
          </w:p>
          <w:p w:rsidR="00E37C08" w:rsidRPr="00E37C08" w:rsidRDefault="00F00F8B" w:rsidP="00F00F8B">
            <w:pPr>
              <w:spacing w:after="0" w:line="240" w:lineRule="auto"/>
              <w:jc w:val="center"/>
              <w:rPr>
                <w:rFonts w:ascii="Times New Roman" w:hAnsi="Times New Roman"/>
                <w:sz w:val="24"/>
                <w:szCs w:val="24"/>
                <w:lang w:eastAsia="ru-RU"/>
              </w:rPr>
            </w:pPr>
            <w:r w:rsidRPr="00F00F8B">
              <w:rPr>
                <w:rFonts w:ascii="Times New Roman" w:hAnsi="Times New Roman"/>
                <w:sz w:val="24"/>
                <w:szCs w:val="24"/>
                <w:lang w:eastAsia="ru-RU"/>
              </w:rPr>
              <w:t>Середні затрати на одного користувача збільшились на 197грн. у зв’язку зі зменшенням фактичного показника кількості користувачів.</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b/>
                <w:sz w:val="24"/>
                <w:szCs w:val="24"/>
                <w:lang w:eastAsia="ru-RU"/>
              </w:rPr>
            </w:pPr>
            <w:r w:rsidRPr="00E37C08">
              <w:rPr>
                <w:rFonts w:ascii="Times New Roman" w:hAnsi="Times New Roman"/>
                <w:b/>
                <w:sz w:val="24"/>
                <w:szCs w:val="24"/>
                <w:lang w:eastAsia="ru-RU"/>
              </w:rPr>
              <w:t>4</w:t>
            </w: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b/>
                <w:sz w:val="24"/>
                <w:szCs w:val="24"/>
                <w:lang w:eastAsia="ru-RU"/>
              </w:rPr>
            </w:pPr>
            <w:r w:rsidRPr="00E37C08">
              <w:rPr>
                <w:rFonts w:ascii="Times New Roman" w:hAnsi="Times New Roman"/>
                <w:b/>
                <w:sz w:val="24"/>
                <w:szCs w:val="24"/>
                <w:lang w:eastAsia="ru-RU"/>
              </w:rPr>
              <w:t>якості</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 </w:t>
            </w: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Динаміка збільшення книговидач у плановому періоді у порівнянні з попереднім періодом </w:t>
            </w: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 </w:t>
            </w: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after="0" w:line="240" w:lineRule="auto"/>
              <w:jc w:val="center"/>
              <w:rPr>
                <w:rFonts w:ascii="Times New Roman" w:hAnsi="Times New Roman"/>
                <w:sz w:val="24"/>
                <w:szCs w:val="24"/>
                <w:lang w:eastAsia="ru-RU"/>
              </w:rPr>
            </w:pPr>
            <w:r w:rsidRPr="00E37C08">
              <w:rPr>
                <w:rFonts w:ascii="Times New Roman" w:hAnsi="Times New Roman"/>
                <w:sz w:val="24"/>
                <w:szCs w:val="24"/>
                <w:lang w:eastAsia="ru-RU"/>
              </w:rPr>
              <w:t>розрахунок</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F00F8B">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r w:rsidR="00F00F8B">
              <w:rPr>
                <w:rFonts w:ascii="Times New Roman" w:hAnsi="Times New Roman"/>
                <w:sz w:val="24"/>
                <w:szCs w:val="24"/>
                <w:lang w:eastAsia="ru-RU"/>
              </w:rPr>
              <w:t>0,5</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F00F8B" w:rsidP="00E37C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0,5</w:t>
            </w:r>
            <w:r w:rsidR="00E37C08"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r w:rsidRPr="00E37C08">
              <w:rPr>
                <w:rFonts w:ascii="Times New Roman" w:hAnsi="Times New Roman"/>
                <w:sz w:val="24"/>
                <w:szCs w:val="24"/>
                <w:lang w:eastAsia="ru-RU"/>
              </w:rPr>
              <w:t> </w:t>
            </w:r>
          </w:p>
        </w:tc>
      </w:tr>
      <w:tr w:rsidR="00E37C08" w:rsidRPr="00E37C08" w:rsidTr="00006D74">
        <w:trPr>
          <w:tblCellSpacing w:w="22" w:type="dxa"/>
          <w:jc w:val="center"/>
        </w:trPr>
        <w:tc>
          <w:tcPr>
            <w:tcW w:w="12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p>
        </w:tc>
        <w:tc>
          <w:tcPr>
            <w:tcW w:w="581"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54"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519"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365"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443"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c>
          <w:tcPr>
            <w:tcW w:w="266" w:type="pct"/>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rPr>
                <w:rFonts w:ascii="Times New Roman" w:hAnsi="Times New Roman"/>
                <w:sz w:val="24"/>
                <w:szCs w:val="24"/>
                <w:lang w:eastAsia="ru-RU"/>
              </w:rPr>
            </w:pPr>
          </w:p>
        </w:tc>
      </w:tr>
      <w:tr w:rsidR="00E37C08" w:rsidRPr="00E37C08" w:rsidTr="00006D74">
        <w:trPr>
          <w:tblCellSpacing w:w="22" w:type="dxa"/>
          <w:jc w:val="center"/>
        </w:trPr>
        <w:tc>
          <w:tcPr>
            <w:tcW w:w="4971" w:type="pct"/>
            <w:gridSpan w:val="13"/>
            <w:tcBorders>
              <w:top w:val="outset" w:sz="6" w:space="0" w:color="auto"/>
              <w:left w:val="outset" w:sz="6" w:space="0" w:color="auto"/>
              <w:bottom w:val="outset" w:sz="6" w:space="0" w:color="auto"/>
              <w:right w:val="outset" w:sz="6" w:space="0" w:color="auto"/>
            </w:tcBorders>
          </w:tcPr>
          <w:p w:rsidR="00E37C08" w:rsidRPr="00E37C08" w:rsidRDefault="00E37C08" w:rsidP="00437CCB">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Пояснення щодо причин розбіжностей між затвердженими та досягнутими результативними показниками</w:t>
            </w:r>
          </w:p>
        </w:tc>
      </w:tr>
      <w:tr w:rsidR="00E37C08" w:rsidRPr="00E37C08" w:rsidTr="00006D74">
        <w:trPr>
          <w:tblCellSpacing w:w="22" w:type="dxa"/>
          <w:jc w:val="center"/>
        </w:trPr>
        <w:tc>
          <w:tcPr>
            <w:tcW w:w="4971" w:type="pct"/>
            <w:gridSpan w:val="13"/>
            <w:tcBorders>
              <w:top w:val="outset" w:sz="6" w:space="0" w:color="auto"/>
              <w:left w:val="outset" w:sz="6" w:space="0" w:color="auto"/>
              <w:bottom w:val="outset" w:sz="6" w:space="0" w:color="auto"/>
              <w:right w:val="outset" w:sz="6" w:space="0" w:color="auto"/>
            </w:tcBorders>
          </w:tcPr>
          <w:p w:rsidR="00E37C08" w:rsidRPr="00E37C08" w:rsidRDefault="00E37C08" w:rsidP="00E37C08">
            <w:pPr>
              <w:spacing w:before="100" w:beforeAutospacing="1" w:after="100" w:afterAutospacing="1" w:line="240" w:lineRule="auto"/>
              <w:jc w:val="center"/>
              <w:rPr>
                <w:rFonts w:ascii="Times New Roman" w:hAnsi="Times New Roman"/>
                <w:sz w:val="24"/>
                <w:szCs w:val="24"/>
                <w:lang w:eastAsia="ru-RU"/>
              </w:rPr>
            </w:pPr>
            <w:r w:rsidRPr="00E37C08">
              <w:rPr>
                <w:rFonts w:ascii="Times New Roman" w:hAnsi="Times New Roman"/>
                <w:sz w:val="24"/>
                <w:szCs w:val="24"/>
                <w:lang w:eastAsia="ru-RU"/>
              </w:rPr>
              <w:t>Аналіз стану виконання результативних показників</w:t>
            </w:r>
          </w:p>
        </w:tc>
      </w:tr>
    </w:tbl>
    <w:p w:rsidR="00E37C08" w:rsidRDefault="00E37C08" w:rsidP="00E37C08">
      <w:pPr>
        <w:pStyle w:val="Ch60"/>
        <w:jc w:val="left"/>
        <w:rPr>
          <w:rFonts w:ascii="Times New Roman" w:hAnsi="Times New Roman"/>
          <w:sz w:val="24"/>
          <w:szCs w:val="24"/>
          <w:lang w:eastAsia="ru-RU"/>
        </w:rPr>
      </w:pPr>
    </w:p>
    <w:p w:rsidR="00E37C08" w:rsidRDefault="00E37C08" w:rsidP="00E37C08">
      <w:pPr>
        <w:pStyle w:val="ac"/>
        <w:rPr>
          <w:lang w:val="uk-UA"/>
        </w:rPr>
      </w:pPr>
      <w:r>
        <w:rPr>
          <w:lang w:val="uk-UA"/>
        </w:rPr>
        <w:t xml:space="preserve">10. Узагальнений висновок про виконання бюджетної програми. </w:t>
      </w:r>
    </w:p>
    <w:p w:rsidR="00E37C08" w:rsidRPr="00437CCB" w:rsidRDefault="00E37C08" w:rsidP="00E37C08">
      <w:pPr>
        <w:pStyle w:val="Ch60"/>
        <w:jc w:val="left"/>
        <w:rPr>
          <w:rFonts w:ascii="Times New Roman" w:hAnsi="Times New Roman" w:cs="Times New Roman"/>
          <w:b/>
          <w:sz w:val="24"/>
          <w:szCs w:val="24"/>
        </w:rPr>
      </w:pPr>
      <w:r w:rsidRPr="00437CCB">
        <w:rPr>
          <w:rFonts w:ascii="Times New Roman" w:hAnsi="Times New Roman" w:cs="Times New Roman"/>
          <w:b/>
          <w:sz w:val="24"/>
          <w:szCs w:val="24"/>
        </w:rPr>
        <w:t>Забезпечено виконання завдання програми при використанні бюджетних коштів, своєчасно затверджені паспорти бюджетних  програм, забезпечена  належна  організація  роботи для задоволення духовних потреб громадян.  Забезпечено реалізацію завдань бюджетної програми за 20</w:t>
      </w:r>
      <w:r w:rsidR="00F00F8B">
        <w:rPr>
          <w:rFonts w:ascii="Times New Roman" w:hAnsi="Times New Roman" w:cs="Times New Roman"/>
          <w:b/>
          <w:sz w:val="24"/>
          <w:szCs w:val="24"/>
        </w:rPr>
        <w:t>20</w:t>
      </w:r>
      <w:r w:rsidRPr="00437CCB">
        <w:rPr>
          <w:rFonts w:ascii="Times New Roman" w:hAnsi="Times New Roman" w:cs="Times New Roman"/>
          <w:b/>
          <w:sz w:val="24"/>
          <w:szCs w:val="24"/>
        </w:rPr>
        <w:t>р., які було виконано у повному обсязі</w:t>
      </w:r>
    </w:p>
    <w:p w:rsidR="00E37C08" w:rsidRPr="00E37C08" w:rsidRDefault="00E37C08" w:rsidP="00E37C08">
      <w:pPr>
        <w:pStyle w:val="Ch60"/>
        <w:jc w:val="left"/>
        <w:rPr>
          <w:rFonts w:ascii="Times New Roman" w:hAnsi="Times New Roman" w:cs="Times New Roman"/>
          <w:sz w:val="24"/>
          <w:szCs w:val="24"/>
          <w:lang w:eastAsia="ru-RU"/>
        </w:rPr>
      </w:pPr>
    </w:p>
    <w:tbl>
      <w:tblPr>
        <w:tblW w:w="15048" w:type="dxa"/>
        <w:tblLayout w:type="fixed"/>
        <w:tblLook w:val="0000" w:firstRow="0" w:lastRow="0" w:firstColumn="0" w:lastColumn="0" w:noHBand="0" w:noVBand="0"/>
      </w:tblPr>
      <w:tblGrid>
        <w:gridCol w:w="5148"/>
        <w:gridCol w:w="3960"/>
        <w:gridCol w:w="567"/>
        <w:gridCol w:w="5373"/>
      </w:tblGrid>
      <w:tr w:rsidR="00F260AC" w:rsidRPr="001F1972" w:rsidTr="00F260AC">
        <w:trPr>
          <w:trHeight w:val="60"/>
        </w:trPr>
        <w:tc>
          <w:tcPr>
            <w:tcW w:w="5148" w:type="dxa"/>
          </w:tcPr>
          <w:p w:rsidR="00F260AC" w:rsidRPr="001F1972" w:rsidRDefault="00F00F8B" w:rsidP="00F260AC">
            <w:pPr>
              <w:pStyle w:val="Ch60"/>
              <w:rPr>
                <w:rFonts w:ascii="Times New Roman" w:hAnsi="Times New Roman" w:cs="Times New Roman"/>
                <w:w w:val="100"/>
                <w:sz w:val="24"/>
                <w:szCs w:val="24"/>
              </w:rPr>
            </w:pPr>
            <w:r>
              <w:rPr>
                <w:rFonts w:ascii="Times New Roman" w:hAnsi="Times New Roman" w:cs="Times New Roman"/>
                <w:w w:val="100"/>
                <w:sz w:val="24"/>
                <w:szCs w:val="24"/>
              </w:rPr>
              <w:t>К</w:t>
            </w:r>
            <w:r w:rsidR="00F260AC" w:rsidRPr="001F1972">
              <w:rPr>
                <w:rFonts w:ascii="Times New Roman" w:hAnsi="Times New Roman" w:cs="Times New Roman"/>
                <w:w w:val="100"/>
                <w:sz w:val="24"/>
                <w:szCs w:val="24"/>
              </w:rPr>
              <w:t>ерівник</w:t>
            </w:r>
            <w:r w:rsidR="00F260AC">
              <w:rPr>
                <w:rFonts w:ascii="Times New Roman" w:hAnsi="Times New Roman" w:cs="Times New Roman"/>
                <w:w w:val="100"/>
                <w:sz w:val="24"/>
                <w:szCs w:val="24"/>
              </w:rPr>
              <w:t xml:space="preserve"> </w:t>
            </w:r>
            <w:r w:rsidR="00F260AC" w:rsidRPr="001F1972">
              <w:rPr>
                <w:rFonts w:ascii="Times New Roman" w:hAnsi="Times New Roman" w:cs="Times New Roman"/>
                <w:w w:val="100"/>
                <w:sz w:val="24"/>
                <w:szCs w:val="24"/>
              </w:rPr>
              <w:t>установи</w:t>
            </w:r>
            <w:r w:rsidR="00F260AC">
              <w:rPr>
                <w:rFonts w:ascii="Times New Roman" w:hAnsi="Times New Roman" w:cs="Times New Roman"/>
                <w:w w:val="100"/>
                <w:sz w:val="24"/>
                <w:szCs w:val="24"/>
              </w:rPr>
              <w:t xml:space="preserve"> </w:t>
            </w:r>
            <w:r w:rsidR="00F260AC" w:rsidRPr="001F1972">
              <w:rPr>
                <w:rFonts w:ascii="Times New Roman" w:hAnsi="Times New Roman" w:cs="Times New Roman"/>
                <w:w w:val="100"/>
                <w:sz w:val="24"/>
                <w:szCs w:val="24"/>
              </w:rPr>
              <w:t>головного</w:t>
            </w:r>
            <w:r w:rsidR="00F260AC">
              <w:rPr>
                <w:rFonts w:ascii="Times New Roman" w:hAnsi="Times New Roman" w:cs="Times New Roman"/>
                <w:w w:val="100"/>
                <w:sz w:val="24"/>
                <w:szCs w:val="24"/>
              </w:rPr>
              <w:t xml:space="preserve"> </w:t>
            </w:r>
          </w:p>
          <w:p w:rsidR="00F260AC" w:rsidRPr="001F1972" w:rsidRDefault="00F260AC" w:rsidP="00F260AC">
            <w:pPr>
              <w:pStyle w:val="Ch60"/>
              <w:rPr>
                <w:rFonts w:ascii="Times New Roman" w:hAnsi="Times New Roman" w:cs="Times New Roman"/>
                <w:w w:val="100"/>
                <w:sz w:val="24"/>
                <w:szCs w:val="24"/>
              </w:rPr>
            </w:pPr>
            <w:r w:rsidRPr="001F1972">
              <w:rPr>
                <w:rFonts w:ascii="Times New Roman" w:hAnsi="Times New Roman" w:cs="Times New Roman"/>
                <w:w w:val="100"/>
                <w:sz w:val="24"/>
                <w:szCs w:val="24"/>
              </w:rPr>
              <w:t>розпорядника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бюджетних</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коштів</w:t>
            </w:r>
            <w:r>
              <w:rPr>
                <w:rFonts w:ascii="Times New Roman" w:hAnsi="Times New Roman" w:cs="Times New Roman"/>
                <w:w w:val="100"/>
                <w:sz w:val="24"/>
                <w:szCs w:val="24"/>
              </w:rPr>
              <w:t xml:space="preserve"> </w:t>
            </w:r>
          </w:p>
        </w:tc>
        <w:tc>
          <w:tcPr>
            <w:tcW w:w="3960" w:type="dxa"/>
          </w:tcPr>
          <w:p w:rsidR="00F260AC" w:rsidRPr="001F1972" w:rsidRDefault="00F260AC" w:rsidP="00F260AC">
            <w:pPr>
              <w:pStyle w:val="Ch60"/>
              <w:jc w:val="center"/>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_______________________</w:t>
            </w:r>
            <w:r>
              <w:rPr>
                <w:rFonts w:ascii="Times New Roman" w:hAnsi="Times New Roman" w:cs="Times New Roman"/>
                <w:w w:val="100"/>
                <w:sz w:val="24"/>
                <w:szCs w:val="24"/>
              </w:rPr>
              <w:t xml:space="preserve"> </w:t>
            </w:r>
          </w:p>
          <w:p w:rsidR="00F260AC" w:rsidRPr="00F260AC" w:rsidRDefault="00F260AC" w:rsidP="00F260AC">
            <w:pPr>
              <w:pStyle w:val="StrokeCh6"/>
              <w:rPr>
                <w:rFonts w:ascii="Times New Roman" w:hAnsi="Times New Roman" w:cs="Times New Roman"/>
                <w:w w:val="100"/>
                <w:sz w:val="20"/>
                <w:szCs w:val="20"/>
              </w:rPr>
            </w:pPr>
            <w:r w:rsidRPr="00F260AC">
              <w:rPr>
                <w:rFonts w:ascii="Times New Roman" w:hAnsi="Times New Roman" w:cs="Times New Roman"/>
                <w:w w:val="100"/>
                <w:sz w:val="20"/>
                <w:szCs w:val="20"/>
              </w:rPr>
              <w:t>(підпис)</w:t>
            </w:r>
          </w:p>
        </w:tc>
        <w:tc>
          <w:tcPr>
            <w:tcW w:w="567" w:type="dxa"/>
          </w:tcPr>
          <w:p w:rsidR="00F260AC" w:rsidRPr="001F1972" w:rsidRDefault="00F260AC" w:rsidP="00F260AC">
            <w:pPr>
              <w:pStyle w:val="a6"/>
              <w:spacing w:line="240" w:lineRule="auto"/>
              <w:textAlignment w:val="auto"/>
              <w:rPr>
                <w:color w:val="auto"/>
                <w:lang w:val="uk-UA"/>
              </w:rPr>
            </w:pPr>
          </w:p>
        </w:tc>
        <w:tc>
          <w:tcPr>
            <w:tcW w:w="5373" w:type="dxa"/>
          </w:tcPr>
          <w:p w:rsidR="00F260AC" w:rsidRPr="001F1972" w:rsidRDefault="00F260AC" w:rsidP="00F260AC">
            <w:pPr>
              <w:pStyle w:val="Ch60"/>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_______</w:t>
            </w:r>
            <w:r w:rsidR="00F00F8B">
              <w:rPr>
                <w:rFonts w:ascii="Times New Roman" w:hAnsi="Times New Roman" w:cs="Times New Roman"/>
                <w:w w:val="100"/>
                <w:sz w:val="28"/>
                <w:szCs w:val="28"/>
                <w:u w:val="single"/>
              </w:rPr>
              <w:t>Едуард ГАВРАШЕНКО</w:t>
            </w:r>
            <w:r w:rsidRPr="001F1972">
              <w:rPr>
                <w:rFonts w:ascii="Times New Roman" w:hAnsi="Times New Roman" w:cs="Times New Roman"/>
                <w:w w:val="100"/>
                <w:sz w:val="24"/>
                <w:szCs w:val="24"/>
              </w:rPr>
              <w:t>_____</w:t>
            </w:r>
            <w:r>
              <w:rPr>
                <w:rFonts w:ascii="Times New Roman" w:hAnsi="Times New Roman" w:cs="Times New Roman"/>
                <w:w w:val="100"/>
                <w:sz w:val="24"/>
                <w:szCs w:val="24"/>
              </w:rPr>
              <w:t xml:space="preserve"> </w:t>
            </w:r>
          </w:p>
          <w:p w:rsidR="00F260AC" w:rsidRPr="00F260AC" w:rsidRDefault="00F260AC" w:rsidP="00F260AC">
            <w:pPr>
              <w:pStyle w:val="StrokeCh6"/>
              <w:rPr>
                <w:rFonts w:ascii="Times New Roman" w:hAnsi="Times New Roman" w:cs="Times New Roman"/>
                <w:w w:val="100"/>
                <w:sz w:val="20"/>
                <w:szCs w:val="20"/>
              </w:rPr>
            </w:pPr>
            <w:r w:rsidRPr="00F260AC">
              <w:rPr>
                <w:rFonts w:ascii="Times New Roman" w:hAnsi="Times New Roman" w:cs="Times New Roman"/>
                <w:w w:val="100"/>
                <w:sz w:val="20"/>
                <w:szCs w:val="20"/>
              </w:rPr>
              <w:t>(ініціали та прізвище)</w:t>
            </w:r>
          </w:p>
        </w:tc>
      </w:tr>
      <w:tr w:rsidR="00F260AC" w:rsidRPr="001F1972" w:rsidTr="00F260AC">
        <w:trPr>
          <w:trHeight w:val="60"/>
        </w:trPr>
        <w:tc>
          <w:tcPr>
            <w:tcW w:w="5148" w:type="dxa"/>
          </w:tcPr>
          <w:p w:rsidR="00F260AC" w:rsidRPr="001F1972" w:rsidRDefault="00F260AC" w:rsidP="00F260AC">
            <w:pPr>
              <w:pStyle w:val="Ch60"/>
              <w:jc w:val="left"/>
              <w:rPr>
                <w:rFonts w:ascii="Times New Roman" w:hAnsi="Times New Roman" w:cs="Times New Roman"/>
                <w:w w:val="100"/>
                <w:sz w:val="24"/>
                <w:szCs w:val="24"/>
              </w:rPr>
            </w:pPr>
            <w:r w:rsidRPr="001F1972">
              <w:rPr>
                <w:rFonts w:ascii="Times New Roman" w:hAnsi="Times New Roman" w:cs="Times New Roman"/>
                <w:w w:val="100"/>
                <w:sz w:val="24"/>
                <w:szCs w:val="24"/>
              </w:rPr>
              <w:t>Головний</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бухгалтер</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установи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головного</w:t>
            </w:r>
            <w:r w:rsidRPr="001F1972">
              <w:rPr>
                <w:rFonts w:ascii="Times New Roman" w:hAnsi="Times New Roman" w:cs="Times New Roman"/>
                <w:w w:val="100"/>
                <w:sz w:val="24"/>
                <w:szCs w:val="24"/>
              </w:rPr>
              <w:br/>
              <w:t>розпорядника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бюджетних</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коштів</w:t>
            </w:r>
          </w:p>
        </w:tc>
        <w:tc>
          <w:tcPr>
            <w:tcW w:w="3960" w:type="dxa"/>
          </w:tcPr>
          <w:p w:rsidR="00F260AC" w:rsidRPr="001F1972" w:rsidRDefault="00F260AC" w:rsidP="00F260AC">
            <w:pPr>
              <w:pStyle w:val="Ch60"/>
              <w:jc w:val="center"/>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_______________________</w:t>
            </w:r>
            <w:r>
              <w:rPr>
                <w:rFonts w:ascii="Times New Roman" w:hAnsi="Times New Roman" w:cs="Times New Roman"/>
                <w:w w:val="100"/>
                <w:sz w:val="24"/>
                <w:szCs w:val="24"/>
              </w:rPr>
              <w:t xml:space="preserve"> </w:t>
            </w:r>
          </w:p>
          <w:p w:rsidR="00F260AC" w:rsidRPr="001F1972" w:rsidRDefault="00F260AC" w:rsidP="00F260AC">
            <w:pPr>
              <w:pStyle w:val="StrokeCh6"/>
              <w:rPr>
                <w:rFonts w:ascii="Times New Roman" w:hAnsi="Times New Roman" w:cs="Times New Roman"/>
                <w:w w:val="100"/>
                <w:sz w:val="24"/>
                <w:szCs w:val="24"/>
              </w:rPr>
            </w:pPr>
            <w:r w:rsidRPr="00F260AC">
              <w:rPr>
                <w:rFonts w:ascii="Times New Roman" w:hAnsi="Times New Roman" w:cs="Times New Roman"/>
                <w:w w:val="100"/>
                <w:sz w:val="20"/>
                <w:szCs w:val="20"/>
              </w:rPr>
              <w:t>(підпис)</w:t>
            </w:r>
          </w:p>
        </w:tc>
        <w:tc>
          <w:tcPr>
            <w:tcW w:w="567" w:type="dxa"/>
          </w:tcPr>
          <w:p w:rsidR="00F260AC" w:rsidRPr="001F1972" w:rsidRDefault="00F260AC" w:rsidP="00F260AC">
            <w:pPr>
              <w:pStyle w:val="a6"/>
              <w:spacing w:line="240" w:lineRule="auto"/>
              <w:textAlignment w:val="auto"/>
              <w:rPr>
                <w:color w:val="auto"/>
                <w:lang w:val="uk-UA"/>
              </w:rPr>
            </w:pPr>
          </w:p>
        </w:tc>
        <w:tc>
          <w:tcPr>
            <w:tcW w:w="5373" w:type="dxa"/>
          </w:tcPr>
          <w:p w:rsidR="00F260AC" w:rsidRPr="001F1972" w:rsidRDefault="00F260AC" w:rsidP="00F260AC">
            <w:pPr>
              <w:pStyle w:val="Ch60"/>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w:t>
            </w:r>
            <w:r w:rsidR="00437CCB">
              <w:rPr>
                <w:rFonts w:ascii="Times New Roman" w:hAnsi="Times New Roman" w:cs="Times New Roman"/>
                <w:w w:val="100"/>
                <w:sz w:val="28"/>
                <w:szCs w:val="28"/>
                <w:u w:val="single"/>
              </w:rPr>
              <w:t>Наталія ПАВЛИЧЕНКО</w:t>
            </w:r>
            <w:r w:rsidRPr="001F1972">
              <w:rPr>
                <w:rFonts w:ascii="Times New Roman" w:hAnsi="Times New Roman" w:cs="Times New Roman"/>
                <w:w w:val="100"/>
                <w:sz w:val="24"/>
                <w:szCs w:val="24"/>
              </w:rPr>
              <w:t>_________</w:t>
            </w:r>
          </w:p>
          <w:p w:rsidR="00F260AC" w:rsidRPr="001F1972" w:rsidRDefault="00F260AC" w:rsidP="00F260AC">
            <w:pPr>
              <w:pStyle w:val="StrokeCh6"/>
              <w:rPr>
                <w:rFonts w:ascii="Times New Roman" w:hAnsi="Times New Roman" w:cs="Times New Roman"/>
                <w:w w:val="100"/>
                <w:sz w:val="24"/>
                <w:szCs w:val="24"/>
              </w:rPr>
            </w:pPr>
            <w:r w:rsidRPr="00F260AC">
              <w:rPr>
                <w:rFonts w:ascii="Times New Roman" w:hAnsi="Times New Roman" w:cs="Times New Roman"/>
                <w:w w:val="100"/>
                <w:sz w:val="20"/>
                <w:szCs w:val="20"/>
              </w:rPr>
              <w:t>(ініціали та прізвище)</w:t>
            </w:r>
          </w:p>
        </w:tc>
      </w:tr>
    </w:tbl>
    <w:p w:rsidR="00F260AC" w:rsidRPr="001F1972" w:rsidRDefault="00F260AC" w:rsidP="00F260AC">
      <w:pPr>
        <w:pStyle w:val="Ch61"/>
        <w:rPr>
          <w:rFonts w:ascii="Times New Roman" w:hAnsi="Times New Roman" w:cs="Times New Roman"/>
          <w:w w:val="100"/>
          <w:sz w:val="24"/>
          <w:szCs w:val="24"/>
        </w:rPr>
      </w:pPr>
    </w:p>
    <w:sectPr w:rsidR="00F260AC" w:rsidRPr="001F1972" w:rsidSect="00F260AC">
      <w:pgSz w:w="16838" w:h="11906" w:orient="landscape"/>
      <w:pgMar w:top="54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AC"/>
    <w:rsid w:val="00006D74"/>
    <w:rsid w:val="00024E3B"/>
    <w:rsid w:val="00026CA0"/>
    <w:rsid w:val="000F2E23"/>
    <w:rsid w:val="000F79AF"/>
    <w:rsid w:val="00116756"/>
    <w:rsid w:val="00120AE9"/>
    <w:rsid w:val="00126765"/>
    <w:rsid w:val="00130A41"/>
    <w:rsid w:val="00194F43"/>
    <w:rsid w:val="001A759D"/>
    <w:rsid w:val="001C54B3"/>
    <w:rsid w:val="001C79D5"/>
    <w:rsid w:val="001D2BC0"/>
    <w:rsid w:val="00224126"/>
    <w:rsid w:val="0024059D"/>
    <w:rsid w:val="00254C12"/>
    <w:rsid w:val="00292AD1"/>
    <w:rsid w:val="002F625E"/>
    <w:rsid w:val="003239EE"/>
    <w:rsid w:val="00327603"/>
    <w:rsid w:val="00384888"/>
    <w:rsid w:val="003B5C21"/>
    <w:rsid w:val="003D1AB9"/>
    <w:rsid w:val="00400C9A"/>
    <w:rsid w:val="004367A9"/>
    <w:rsid w:val="00437CCB"/>
    <w:rsid w:val="00442D58"/>
    <w:rsid w:val="00446615"/>
    <w:rsid w:val="00485F2D"/>
    <w:rsid w:val="0049782F"/>
    <w:rsid w:val="004B0AB0"/>
    <w:rsid w:val="004E4AE2"/>
    <w:rsid w:val="00504EFB"/>
    <w:rsid w:val="005A6A0B"/>
    <w:rsid w:val="005D7C1B"/>
    <w:rsid w:val="00610519"/>
    <w:rsid w:val="00631EBE"/>
    <w:rsid w:val="006359A9"/>
    <w:rsid w:val="006370FC"/>
    <w:rsid w:val="00664D8B"/>
    <w:rsid w:val="006A344A"/>
    <w:rsid w:val="006D04E8"/>
    <w:rsid w:val="006E3013"/>
    <w:rsid w:val="0072381E"/>
    <w:rsid w:val="007517E8"/>
    <w:rsid w:val="00757060"/>
    <w:rsid w:val="00797F7F"/>
    <w:rsid w:val="007D5960"/>
    <w:rsid w:val="0083634F"/>
    <w:rsid w:val="00843BB7"/>
    <w:rsid w:val="008460DF"/>
    <w:rsid w:val="00850D8C"/>
    <w:rsid w:val="00855FA5"/>
    <w:rsid w:val="008C13BA"/>
    <w:rsid w:val="008C1EE4"/>
    <w:rsid w:val="00937274"/>
    <w:rsid w:val="00974276"/>
    <w:rsid w:val="009901F9"/>
    <w:rsid w:val="009A4ED4"/>
    <w:rsid w:val="009A53EB"/>
    <w:rsid w:val="009C1018"/>
    <w:rsid w:val="009C476A"/>
    <w:rsid w:val="00A43E6F"/>
    <w:rsid w:val="00A75A54"/>
    <w:rsid w:val="00A868BA"/>
    <w:rsid w:val="00AA4849"/>
    <w:rsid w:val="00B327DB"/>
    <w:rsid w:val="00B63E46"/>
    <w:rsid w:val="00BD66A5"/>
    <w:rsid w:val="00BD7521"/>
    <w:rsid w:val="00C00C9D"/>
    <w:rsid w:val="00C13528"/>
    <w:rsid w:val="00C30FAB"/>
    <w:rsid w:val="00C5676F"/>
    <w:rsid w:val="00C64F8C"/>
    <w:rsid w:val="00CA29B3"/>
    <w:rsid w:val="00CA7819"/>
    <w:rsid w:val="00CC666A"/>
    <w:rsid w:val="00CD657B"/>
    <w:rsid w:val="00D650A3"/>
    <w:rsid w:val="00DA5176"/>
    <w:rsid w:val="00DB56D8"/>
    <w:rsid w:val="00E12E9D"/>
    <w:rsid w:val="00E37C08"/>
    <w:rsid w:val="00EB7F93"/>
    <w:rsid w:val="00EC7383"/>
    <w:rsid w:val="00F00F8B"/>
    <w:rsid w:val="00F04A2C"/>
    <w:rsid w:val="00F04CA5"/>
    <w:rsid w:val="00F11045"/>
    <w:rsid w:val="00F260AC"/>
    <w:rsid w:val="00F75795"/>
    <w:rsid w:val="00FD0E38"/>
    <w:rsid w:val="00FF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0AC"/>
    <w:pPr>
      <w:spacing w:after="160" w:line="259" w:lineRule="auto"/>
    </w:pPr>
    <w:rPr>
      <w:rFonts w:ascii="Calibri" w:hAnsi="Calibr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Ch6">
    <w:name w:val="Затверджено_141 (Ch_6 Міністерства)"/>
    <w:basedOn w:val="a3"/>
    <w:rsid w:val="00F260AC"/>
    <w:pPr>
      <w:tabs>
        <w:tab w:val="clear" w:pos="6350"/>
        <w:tab w:val="right" w:leader="underscore" w:pos="7710"/>
        <w:tab w:val="right" w:leader="underscore" w:pos="11514"/>
      </w:tabs>
      <w:spacing w:before="397"/>
      <w:ind w:left="8164"/>
    </w:pPr>
  </w:style>
  <w:style w:type="paragraph" w:customStyle="1" w:styleId="a3">
    <w:name w:val="Затверджено (Общие)"/>
    <w:basedOn w:val="a4"/>
    <w:rsid w:val="00F260AC"/>
    <w:pPr>
      <w:keepNext/>
      <w:keepLines/>
      <w:suppressAutoHyphens/>
      <w:ind w:left="4309"/>
    </w:pPr>
  </w:style>
  <w:style w:type="paragraph" w:customStyle="1" w:styleId="a4">
    <w:name w:val="Додаток № (Общие:Базовые)"/>
    <w:basedOn w:val="a5"/>
    <w:rsid w:val="00F260AC"/>
    <w:pPr>
      <w:tabs>
        <w:tab w:val="clear" w:pos="7767"/>
        <w:tab w:val="right" w:pos="6350"/>
      </w:tabs>
      <w:spacing w:before="567"/>
      <w:ind w:firstLine="0"/>
      <w:jc w:val="left"/>
    </w:pPr>
    <w:rPr>
      <w:sz w:val="17"/>
      <w:szCs w:val="17"/>
    </w:rPr>
  </w:style>
  <w:style w:type="paragraph" w:customStyle="1" w:styleId="a5">
    <w:name w:val="[Основний абзац]"/>
    <w:basedOn w:val="a6"/>
    <w:rsid w:val="00F260AC"/>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6">
    <w:name w:val="[Немає стилю абзацу]"/>
    <w:rsid w:val="00F260AC"/>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Заголовок Додатка (Ch_6 Міністерства)"/>
    <w:basedOn w:val="a7"/>
    <w:rsid w:val="00F260AC"/>
    <w:pPr>
      <w:spacing w:before="283"/>
    </w:pPr>
  </w:style>
  <w:style w:type="paragraph" w:customStyle="1" w:styleId="a7">
    <w:name w:val="Заголовок Додатка (Общие)"/>
    <w:basedOn w:val="a8"/>
    <w:rsid w:val="00F260AC"/>
    <w:pPr>
      <w:keepLines/>
      <w:tabs>
        <w:tab w:val="clear" w:pos="6350"/>
        <w:tab w:val="right" w:pos="7710"/>
      </w:tabs>
      <w:suppressAutoHyphens/>
    </w:pPr>
  </w:style>
  <w:style w:type="paragraph" w:customStyle="1" w:styleId="a8">
    <w:name w:val="Заголовок Додатка (Общие:Базовые)"/>
    <w:basedOn w:val="a6"/>
    <w:rsid w:val="00F260AC"/>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character" w:customStyle="1" w:styleId="55">
    <w:name w:val="Зажато55 (Вспомогательные)"/>
    <w:rsid w:val="00F260AC"/>
  </w:style>
  <w:style w:type="paragraph" w:customStyle="1" w:styleId="TableTABL">
    <w:name w:val="Table (TABL)"/>
    <w:basedOn w:val="a5"/>
    <w:rsid w:val="00F260AC"/>
    <w:pPr>
      <w:suppressAutoHyphens/>
      <w:spacing w:line="252" w:lineRule="auto"/>
      <w:ind w:firstLine="0"/>
      <w:jc w:val="left"/>
    </w:pPr>
    <w:rPr>
      <w:rFonts w:ascii="HeliosCond" w:hAnsi="HeliosCond" w:cs="HeliosCond"/>
      <w:spacing w:val="-2"/>
      <w:w w:val="100"/>
      <w:sz w:val="17"/>
      <w:szCs w:val="17"/>
    </w:rPr>
  </w:style>
  <w:style w:type="paragraph" w:customStyle="1" w:styleId="Ch60">
    <w:name w:val="Основной текст (без абзаца) (Ch_6 Міністерства)"/>
    <w:basedOn w:val="Ch61"/>
    <w:rsid w:val="00F260AC"/>
    <w:pPr>
      <w:tabs>
        <w:tab w:val="right" w:leader="underscore" w:pos="7710"/>
        <w:tab w:val="right" w:leader="underscore" w:pos="11514"/>
      </w:tabs>
      <w:ind w:firstLine="0"/>
    </w:pPr>
  </w:style>
  <w:style w:type="paragraph" w:customStyle="1" w:styleId="Ch61">
    <w:name w:val="Основной текст (Ch_6 Міністерства)"/>
    <w:basedOn w:val="a9"/>
    <w:rsid w:val="00F260AC"/>
    <w:pPr>
      <w:tabs>
        <w:tab w:val="clear" w:pos="11707"/>
      </w:tabs>
    </w:pPr>
  </w:style>
  <w:style w:type="paragraph" w:customStyle="1" w:styleId="a9">
    <w:name w:val="Основной текст (Общие)"/>
    <w:basedOn w:val="aa"/>
    <w:rsid w:val="00F260AC"/>
    <w:pPr>
      <w:tabs>
        <w:tab w:val="clear" w:pos="6350"/>
        <w:tab w:val="clear" w:pos="9383"/>
        <w:tab w:val="right" w:pos="7710"/>
        <w:tab w:val="right" w:pos="11514"/>
        <w:tab w:val="right" w:pos="11707"/>
      </w:tabs>
    </w:pPr>
  </w:style>
  <w:style w:type="paragraph" w:customStyle="1" w:styleId="aa">
    <w:name w:val="Основной текст (Общие:Базовые)"/>
    <w:basedOn w:val="a6"/>
    <w:rsid w:val="00F260AC"/>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StrokeCh6">
    <w:name w:val="Stroke (Ch_6 Міністерства)"/>
    <w:basedOn w:val="a6"/>
    <w:rsid w:val="00F260AC"/>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ис гривень (TABL)"/>
    <w:basedOn w:val="a6"/>
    <w:rsid w:val="00F260AC"/>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5"/>
    <w:rsid w:val="00F260AC"/>
    <w:pPr>
      <w:tabs>
        <w:tab w:val="clear" w:pos="7767"/>
        <w:tab w:val="right" w:pos="6350"/>
      </w:tabs>
      <w:suppressAutoHyphens/>
      <w:ind w:firstLine="0"/>
      <w:jc w:val="center"/>
    </w:pPr>
    <w:rPr>
      <w:sz w:val="15"/>
      <w:szCs w:val="15"/>
    </w:rPr>
  </w:style>
  <w:style w:type="table" w:styleId="ab">
    <w:name w:val="Table Theme"/>
    <w:basedOn w:val="a1"/>
    <w:rsid w:val="00384888"/>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
    <w:basedOn w:val="a"/>
    <w:rsid w:val="00E37C08"/>
    <w:pPr>
      <w:spacing w:before="100" w:beforeAutospacing="1" w:after="100" w:afterAutospacing="1" w:line="240" w:lineRule="auto"/>
    </w:pPr>
    <w:rPr>
      <w:rFonts w:ascii="Times New Roman" w:hAnsi="Times New Roman"/>
      <w:sz w:val="24"/>
      <w:szCs w:val="24"/>
      <w:lang w:val="ru-RU" w:eastAsia="ru-RU"/>
    </w:rPr>
  </w:style>
  <w:style w:type="paragraph" w:styleId="ad">
    <w:name w:val="Balloon Text"/>
    <w:basedOn w:val="a"/>
    <w:link w:val="ae"/>
    <w:rsid w:val="009A4ED4"/>
    <w:pPr>
      <w:spacing w:after="0" w:line="240" w:lineRule="auto"/>
    </w:pPr>
    <w:rPr>
      <w:rFonts w:ascii="Tahoma" w:hAnsi="Tahoma" w:cs="Tahoma"/>
      <w:sz w:val="16"/>
      <w:szCs w:val="16"/>
    </w:rPr>
  </w:style>
  <w:style w:type="character" w:customStyle="1" w:styleId="ae">
    <w:name w:val="Текст выноски Знак"/>
    <w:link w:val="ad"/>
    <w:rsid w:val="009A4ED4"/>
    <w:rPr>
      <w:rFonts w:ascii="Tahom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0AC"/>
    <w:pPr>
      <w:spacing w:after="160" w:line="259" w:lineRule="auto"/>
    </w:pPr>
    <w:rPr>
      <w:rFonts w:ascii="Calibri" w:hAnsi="Calibr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Ch6">
    <w:name w:val="Затверджено_141 (Ch_6 Міністерства)"/>
    <w:basedOn w:val="a3"/>
    <w:rsid w:val="00F260AC"/>
    <w:pPr>
      <w:tabs>
        <w:tab w:val="clear" w:pos="6350"/>
        <w:tab w:val="right" w:leader="underscore" w:pos="7710"/>
        <w:tab w:val="right" w:leader="underscore" w:pos="11514"/>
      </w:tabs>
      <w:spacing w:before="397"/>
      <w:ind w:left="8164"/>
    </w:pPr>
  </w:style>
  <w:style w:type="paragraph" w:customStyle="1" w:styleId="a3">
    <w:name w:val="Затверджено (Общие)"/>
    <w:basedOn w:val="a4"/>
    <w:rsid w:val="00F260AC"/>
    <w:pPr>
      <w:keepNext/>
      <w:keepLines/>
      <w:suppressAutoHyphens/>
      <w:ind w:left="4309"/>
    </w:pPr>
  </w:style>
  <w:style w:type="paragraph" w:customStyle="1" w:styleId="a4">
    <w:name w:val="Додаток № (Общие:Базовые)"/>
    <w:basedOn w:val="a5"/>
    <w:rsid w:val="00F260AC"/>
    <w:pPr>
      <w:tabs>
        <w:tab w:val="clear" w:pos="7767"/>
        <w:tab w:val="right" w:pos="6350"/>
      </w:tabs>
      <w:spacing w:before="567"/>
      <w:ind w:firstLine="0"/>
      <w:jc w:val="left"/>
    </w:pPr>
    <w:rPr>
      <w:sz w:val="17"/>
      <w:szCs w:val="17"/>
    </w:rPr>
  </w:style>
  <w:style w:type="paragraph" w:customStyle="1" w:styleId="a5">
    <w:name w:val="[Основний абзац]"/>
    <w:basedOn w:val="a6"/>
    <w:rsid w:val="00F260AC"/>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6">
    <w:name w:val="[Немає стилю абзацу]"/>
    <w:rsid w:val="00F260AC"/>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Заголовок Додатка (Ch_6 Міністерства)"/>
    <w:basedOn w:val="a7"/>
    <w:rsid w:val="00F260AC"/>
    <w:pPr>
      <w:spacing w:before="283"/>
    </w:pPr>
  </w:style>
  <w:style w:type="paragraph" w:customStyle="1" w:styleId="a7">
    <w:name w:val="Заголовок Додатка (Общие)"/>
    <w:basedOn w:val="a8"/>
    <w:rsid w:val="00F260AC"/>
    <w:pPr>
      <w:keepLines/>
      <w:tabs>
        <w:tab w:val="clear" w:pos="6350"/>
        <w:tab w:val="right" w:pos="7710"/>
      </w:tabs>
      <w:suppressAutoHyphens/>
    </w:pPr>
  </w:style>
  <w:style w:type="paragraph" w:customStyle="1" w:styleId="a8">
    <w:name w:val="Заголовок Додатка (Общие:Базовые)"/>
    <w:basedOn w:val="a6"/>
    <w:rsid w:val="00F260AC"/>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character" w:customStyle="1" w:styleId="55">
    <w:name w:val="Зажато55 (Вспомогательные)"/>
    <w:rsid w:val="00F260AC"/>
  </w:style>
  <w:style w:type="paragraph" w:customStyle="1" w:styleId="TableTABL">
    <w:name w:val="Table (TABL)"/>
    <w:basedOn w:val="a5"/>
    <w:rsid w:val="00F260AC"/>
    <w:pPr>
      <w:suppressAutoHyphens/>
      <w:spacing w:line="252" w:lineRule="auto"/>
      <w:ind w:firstLine="0"/>
      <w:jc w:val="left"/>
    </w:pPr>
    <w:rPr>
      <w:rFonts w:ascii="HeliosCond" w:hAnsi="HeliosCond" w:cs="HeliosCond"/>
      <w:spacing w:val="-2"/>
      <w:w w:val="100"/>
      <w:sz w:val="17"/>
      <w:szCs w:val="17"/>
    </w:rPr>
  </w:style>
  <w:style w:type="paragraph" w:customStyle="1" w:styleId="Ch60">
    <w:name w:val="Основной текст (без абзаца) (Ch_6 Міністерства)"/>
    <w:basedOn w:val="Ch61"/>
    <w:rsid w:val="00F260AC"/>
    <w:pPr>
      <w:tabs>
        <w:tab w:val="right" w:leader="underscore" w:pos="7710"/>
        <w:tab w:val="right" w:leader="underscore" w:pos="11514"/>
      </w:tabs>
      <w:ind w:firstLine="0"/>
    </w:pPr>
  </w:style>
  <w:style w:type="paragraph" w:customStyle="1" w:styleId="Ch61">
    <w:name w:val="Основной текст (Ch_6 Міністерства)"/>
    <w:basedOn w:val="a9"/>
    <w:rsid w:val="00F260AC"/>
    <w:pPr>
      <w:tabs>
        <w:tab w:val="clear" w:pos="11707"/>
      </w:tabs>
    </w:pPr>
  </w:style>
  <w:style w:type="paragraph" w:customStyle="1" w:styleId="a9">
    <w:name w:val="Основной текст (Общие)"/>
    <w:basedOn w:val="aa"/>
    <w:rsid w:val="00F260AC"/>
    <w:pPr>
      <w:tabs>
        <w:tab w:val="clear" w:pos="6350"/>
        <w:tab w:val="clear" w:pos="9383"/>
        <w:tab w:val="right" w:pos="7710"/>
        <w:tab w:val="right" w:pos="11514"/>
        <w:tab w:val="right" w:pos="11707"/>
      </w:tabs>
    </w:pPr>
  </w:style>
  <w:style w:type="paragraph" w:customStyle="1" w:styleId="aa">
    <w:name w:val="Основной текст (Общие:Базовые)"/>
    <w:basedOn w:val="a6"/>
    <w:rsid w:val="00F260AC"/>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StrokeCh6">
    <w:name w:val="Stroke (Ch_6 Міністерства)"/>
    <w:basedOn w:val="a6"/>
    <w:rsid w:val="00F260AC"/>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ис гривень (TABL)"/>
    <w:basedOn w:val="a6"/>
    <w:rsid w:val="00F260AC"/>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5"/>
    <w:rsid w:val="00F260AC"/>
    <w:pPr>
      <w:tabs>
        <w:tab w:val="clear" w:pos="7767"/>
        <w:tab w:val="right" w:pos="6350"/>
      </w:tabs>
      <w:suppressAutoHyphens/>
      <w:ind w:firstLine="0"/>
      <w:jc w:val="center"/>
    </w:pPr>
    <w:rPr>
      <w:sz w:val="15"/>
      <w:szCs w:val="15"/>
    </w:rPr>
  </w:style>
  <w:style w:type="table" w:styleId="ab">
    <w:name w:val="Table Theme"/>
    <w:basedOn w:val="a1"/>
    <w:rsid w:val="00384888"/>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
    <w:basedOn w:val="a"/>
    <w:rsid w:val="00E37C08"/>
    <w:pPr>
      <w:spacing w:before="100" w:beforeAutospacing="1" w:after="100" w:afterAutospacing="1" w:line="240" w:lineRule="auto"/>
    </w:pPr>
    <w:rPr>
      <w:rFonts w:ascii="Times New Roman" w:hAnsi="Times New Roman"/>
      <w:sz w:val="24"/>
      <w:szCs w:val="24"/>
      <w:lang w:val="ru-RU" w:eastAsia="ru-RU"/>
    </w:rPr>
  </w:style>
  <w:style w:type="paragraph" w:styleId="ad">
    <w:name w:val="Balloon Text"/>
    <w:basedOn w:val="a"/>
    <w:link w:val="ae"/>
    <w:rsid w:val="009A4ED4"/>
    <w:pPr>
      <w:spacing w:after="0" w:line="240" w:lineRule="auto"/>
    </w:pPr>
    <w:rPr>
      <w:rFonts w:ascii="Tahoma" w:hAnsi="Tahoma" w:cs="Tahoma"/>
      <w:sz w:val="16"/>
      <w:szCs w:val="16"/>
    </w:rPr>
  </w:style>
  <w:style w:type="character" w:customStyle="1" w:styleId="ae">
    <w:name w:val="Текст выноски Знак"/>
    <w:link w:val="ad"/>
    <w:rsid w:val="009A4ED4"/>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A039F-85D3-4704-BB97-CEEF3E54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8071</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2020-01-27T07:13:00Z</cp:lastPrinted>
  <dcterms:created xsi:type="dcterms:W3CDTF">2021-02-24T08:51:00Z</dcterms:created>
  <dcterms:modified xsi:type="dcterms:W3CDTF">2021-02-24T08:51:00Z</dcterms:modified>
</cp:coreProperties>
</file>