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621" w:rsidRPr="007C7ACF" w:rsidRDefault="00E94621" w:rsidP="007C7ACF">
      <w:pPr>
        <w:pStyle w:val="1"/>
        <w:pBdr>
          <w:left w:val="single" w:sz="24" w:space="8" w:color="504C84"/>
        </w:pBdr>
        <w:shd w:val="clear" w:color="auto" w:fill="FFFFFF"/>
        <w:spacing w:before="0" w:beforeAutospacing="0" w:after="150" w:afterAutospacing="0" w:line="312" w:lineRule="atLeast"/>
        <w:jc w:val="center"/>
        <w:textAlignment w:val="baseline"/>
        <w:rPr>
          <w:bCs w:val="0"/>
          <w:color w:val="000000"/>
          <w:kern w:val="0"/>
          <w:sz w:val="28"/>
          <w:szCs w:val="28"/>
          <w:lang w:val="uk-UA"/>
        </w:rPr>
      </w:pPr>
      <w:bookmarkStart w:id="0" w:name="n3"/>
      <w:bookmarkEnd w:id="0"/>
      <w:r w:rsidRPr="007C7ACF">
        <w:rPr>
          <w:bCs w:val="0"/>
          <w:color w:val="000000"/>
          <w:kern w:val="0"/>
          <w:sz w:val="28"/>
          <w:szCs w:val="28"/>
          <w:lang w:val="uk-UA"/>
        </w:rPr>
        <w:t>Вимоги до звернень громадян</w:t>
      </w:r>
    </w:p>
    <w:p w:rsidR="00E94621" w:rsidRPr="007C7ACF" w:rsidRDefault="00E94621" w:rsidP="007C7ACF">
      <w:pPr>
        <w:pStyle w:val="a4"/>
        <w:shd w:val="clear" w:color="auto" w:fill="FFFFFF"/>
        <w:spacing w:before="0" w:beforeAutospacing="0" w:after="0" w:afterAutospacing="0"/>
        <w:ind w:firstLine="709"/>
        <w:jc w:val="both"/>
        <w:textAlignment w:val="baseline"/>
        <w:rPr>
          <w:color w:val="000000"/>
          <w:lang w:val="uk-UA"/>
        </w:rPr>
      </w:pPr>
      <w:r w:rsidRPr="007C7ACF">
        <w:rPr>
          <w:b/>
          <w:bCs/>
          <w:color w:val="000000"/>
          <w:lang w:val="uk-UA"/>
        </w:rPr>
        <w:t>Згідно зі ст. 40 Конституції України</w:t>
      </w:r>
      <w:r w:rsidRPr="007C7ACF">
        <w:rPr>
          <w:color w:val="000000"/>
          <w:lang w:val="uk-UA"/>
        </w:rPr>
        <w:t> усі мають право направляти індивідуальні чи колективні письмові звернення або особисто звертатися </w:t>
      </w:r>
      <w:r w:rsidRPr="007C7ACF">
        <w:rPr>
          <w:b/>
          <w:bCs/>
          <w:color w:val="000000"/>
          <w:lang w:val="uk-UA"/>
        </w:rPr>
        <w:t>до органів державної влади, органів місцевого самоврядування та посадових і службових осіб цих органів</w:t>
      </w:r>
      <w:r w:rsidRPr="007C7ACF">
        <w:rPr>
          <w:color w:val="000000"/>
          <w:lang w:val="uk-UA"/>
        </w:rPr>
        <w:t>, які зобов’язані розглянути звернення і дати обґрунтовану відповідь у встановлений законом строк (ст.40). Основним правовим актом, що регулює питання практичної реалізації громадянами України наданого їм Конституцією України такого права, є </w:t>
      </w:r>
      <w:r w:rsidRPr="007C7ACF">
        <w:rPr>
          <w:b/>
          <w:bCs/>
          <w:color w:val="000000"/>
          <w:lang w:val="uk-UA"/>
        </w:rPr>
        <w:t>Закон України </w:t>
      </w:r>
      <w:hyperlink r:id="rId4" w:tgtFrame="_blank" w:history="1">
        <w:r w:rsidR="007C7ACF">
          <w:rPr>
            <w:color w:val="000000"/>
            <w:lang w:val="uk-UA"/>
          </w:rPr>
          <w:t>«</w:t>
        </w:r>
        <w:r w:rsidRPr="007C7ACF">
          <w:rPr>
            <w:color w:val="000000"/>
            <w:lang w:val="uk-UA"/>
          </w:rPr>
          <w:t>Про звернення громадян</w:t>
        </w:r>
      </w:hyperlink>
      <w:r w:rsidR="007C7ACF">
        <w:rPr>
          <w:b/>
          <w:bCs/>
          <w:color w:val="000000"/>
          <w:lang w:val="uk-UA"/>
        </w:rPr>
        <w:t>»</w:t>
      </w:r>
      <w:r w:rsidRPr="007C7ACF">
        <w:rPr>
          <w:b/>
          <w:bCs/>
          <w:color w:val="000000"/>
          <w:lang w:val="uk-UA"/>
        </w:rPr>
        <w:t>.</w:t>
      </w:r>
    </w:p>
    <w:p w:rsidR="007C7ACF" w:rsidRDefault="007C7ACF" w:rsidP="007C7AC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1" w:name="n4"/>
      <w:bookmarkStart w:id="2" w:name="n9"/>
      <w:bookmarkEnd w:id="1"/>
      <w:bookmarkEnd w:id="2"/>
    </w:p>
    <w:p w:rsidR="00E94621" w:rsidRPr="00E94621" w:rsidRDefault="00E94621" w:rsidP="007C7ACF">
      <w:pPr>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lang w:val="uk-UA" w:eastAsia="ru-RU"/>
        </w:rPr>
      </w:pPr>
      <w:r w:rsidRPr="007C7ACF">
        <w:rPr>
          <w:rFonts w:ascii="Times New Roman" w:eastAsia="Times New Roman" w:hAnsi="Times New Roman" w:cs="Times New Roman"/>
          <w:b/>
          <w:color w:val="000000"/>
          <w:sz w:val="24"/>
          <w:szCs w:val="24"/>
          <w:lang w:val="uk-UA" w:eastAsia="ru-RU"/>
        </w:rPr>
        <w:t>Стаття 1. </w:t>
      </w:r>
      <w:r w:rsidRPr="00E94621">
        <w:rPr>
          <w:rFonts w:ascii="Times New Roman" w:eastAsia="Times New Roman" w:hAnsi="Times New Roman" w:cs="Times New Roman"/>
          <w:b/>
          <w:color w:val="000000"/>
          <w:sz w:val="24"/>
          <w:szCs w:val="24"/>
          <w:lang w:val="uk-UA" w:eastAsia="ru-RU"/>
        </w:rPr>
        <w:t>Звернення громадян</w:t>
      </w:r>
    </w:p>
    <w:p w:rsidR="00E94621" w:rsidRPr="00E94621" w:rsidRDefault="00E94621" w:rsidP="007C7ACF">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3" w:name="n10"/>
      <w:bookmarkEnd w:id="3"/>
      <w:r w:rsidRPr="00E94621">
        <w:rPr>
          <w:rFonts w:ascii="Times New Roman" w:eastAsia="Times New Roman" w:hAnsi="Times New Roman" w:cs="Times New Roman"/>
          <w:color w:val="000000"/>
          <w:sz w:val="24"/>
          <w:szCs w:val="24"/>
          <w:lang w:val="uk-UA" w:eastAsia="ru-RU"/>
        </w:rPr>
        <w:t>Громадяни України мають право звернутися до органів державної влади, місцевого самоврядування, об'єднань громадян, підприємств, установ, організацій незалежно від форм власності, засобів масової інформації, посадових осіб відповідно до їх функціональних обов'язків із зауваженнями, скаргами та пропозиціями, що стосуються їх статутної діяльності, заявою або клопотанням щодо реалізації своїх соціально-економічних, політичних та особистих прав і законних інтересів та скаргою про їх порушення.</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4" w:name="n11"/>
      <w:bookmarkEnd w:id="4"/>
      <w:r w:rsidRPr="00E94621">
        <w:rPr>
          <w:rFonts w:ascii="Times New Roman" w:eastAsia="Times New Roman" w:hAnsi="Times New Roman" w:cs="Times New Roman"/>
          <w:color w:val="000000"/>
          <w:sz w:val="24"/>
          <w:szCs w:val="24"/>
          <w:lang w:val="uk-UA" w:eastAsia="ru-RU"/>
        </w:rPr>
        <w:t>Військовослужбовці, працівники органів внутрішніх справ і державної безпеки, а також особи рядового і начальницького складу Державної кримінально-виконавчої служби України мають право подавати звернення, які не стосуються їх службової діяльності.</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5" w:name="n12"/>
      <w:bookmarkStart w:id="6" w:name="n13"/>
      <w:bookmarkEnd w:id="5"/>
      <w:bookmarkEnd w:id="6"/>
      <w:r w:rsidRPr="00E94621">
        <w:rPr>
          <w:rFonts w:ascii="Times New Roman" w:eastAsia="Times New Roman" w:hAnsi="Times New Roman" w:cs="Times New Roman"/>
          <w:color w:val="000000"/>
          <w:sz w:val="24"/>
          <w:szCs w:val="24"/>
          <w:lang w:val="uk-UA" w:eastAsia="ru-RU"/>
        </w:rPr>
        <w:t>Особи, які не є громадянами України і законно знаходяться на її території, мають таке ж право на подання звернення, як і громадяни України, якщо інше не передбачено міжнародними договорами.</w:t>
      </w:r>
    </w:p>
    <w:p w:rsidR="00501B85" w:rsidRDefault="00501B85" w:rsidP="00E94621">
      <w:pPr>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lang w:val="uk-UA" w:eastAsia="ru-RU"/>
        </w:rPr>
      </w:pPr>
      <w:bookmarkStart w:id="7" w:name="n14"/>
      <w:bookmarkStart w:id="8" w:name="n28"/>
      <w:bookmarkEnd w:id="7"/>
      <w:bookmarkEnd w:id="8"/>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lang w:val="uk-UA" w:eastAsia="ru-RU"/>
        </w:rPr>
      </w:pPr>
      <w:r w:rsidRPr="007C7ACF">
        <w:rPr>
          <w:rFonts w:ascii="Times New Roman" w:eastAsia="Times New Roman" w:hAnsi="Times New Roman" w:cs="Times New Roman"/>
          <w:b/>
          <w:color w:val="000000"/>
          <w:sz w:val="24"/>
          <w:szCs w:val="24"/>
          <w:lang w:val="uk-UA" w:eastAsia="ru-RU"/>
        </w:rPr>
        <w:t>Стаття 5. </w:t>
      </w:r>
      <w:r w:rsidRPr="00E94621">
        <w:rPr>
          <w:rFonts w:ascii="Times New Roman" w:eastAsia="Times New Roman" w:hAnsi="Times New Roman" w:cs="Times New Roman"/>
          <w:b/>
          <w:color w:val="000000"/>
          <w:sz w:val="24"/>
          <w:szCs w:val="24"/>
          <w:lang w:val="uk-UA" w:eastAsia="ru-RU"/>
        </w:rPr>
        <w:t>Вимоги до звернення</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9" w:name="n143"/>
      <w:bookmarkStart w:id="10" w:name="n134"/>
      <w:bookmarkEnd w:id="9"/>
      <w:bookmarkEnd w:id="10"/>
      <w:r w:rsidRPr="00E94621">
        <w:rPr>
          <w:rFonts w:ascii="Times New Roman" w:eastAsia="Times New Roman" w:hAnsi="Times New Roman" w:cs="Times New Roman"/>
          <w:color w:val="000000"/>
          <w:sz w:val="24"/>
          <w:szCs w:val="24"/>
          <w:lang w:val="uk-UA" w:eastAsia="ru-RU"/>
        </w:rPr>
        <w:t>Звернення адресуються органам державної влади і органам місцевого самоврядування, підприємствам, установам, організаціям незалежно від форми власності, об’єднанням громадян або посадовим особам, до повноважень яких належить вирішення порушених у зверненнях питань.</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11" w:name="n135"/>
      <w:bookmarkEnd w:id="11"/>
      <w:r w:rsidRPr="00E94621">
        <w:rPr>
          <w:rFonts w:ascii="Times New Roman" w:eastAsia="Times New Roman" w:hAnsi="Times New Roman" w:cs="Times New Roman"/>
          <w:color w:val="000000"/>
          <w:sz w:val="24"/>
          <w:szCs w:val="24"/>
          <w:lang w:val="uk-UA" w:eastAsia="ru-RU"/>
        </w:rPr>
        <w:t>Звернення може бути подано окремою особою (індивідуальне) або групою осіб (колективне).</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12" w:name="n136"/>
      <w:bookmarkEnd w:id="12"/>
      <w:r w:rsidRPr="00E94621">
        <w:rPr>
          <w:rFonts w:ascii="Times New Roman" w:eastAsia="Times New Roman" w:hAnsi="Times New Roman" w:cs="Times New Roman"/>
          <w:color w:val="000000"/>
          <w:sz w:val="24"/>
          <w:szCs w:val="24"/>
          <w:lang w:val="uk-UA" w:eastAsia="ru-RU"/>
        </w:rPr>
        <w:t>Особливою формою колективного звернення громадян до Президента України, Верховної Ради України, Кабінету Міністрів України, органу місцевого самоврядування є електронна петиція, яка подається та розглядається в порядку, передбаченому </w:t>
      </w:r>
      <w:hyperlink r:id="rId5" w:anchor="n145" w:history="1">
        <w:r w:rsidRPr="007C7ACF">
          <w:rPr>
            <w:rFonts w:ascii="Times New Roman" w:eastAsia="Times New Roman" w:hAnsi="Times New Roman" w:cs="Times New Roman"/>
            <w:color w:val="000000"/>
            <w:sz w:val="24"/>
            <w:szCs w:val="24"/>
            <w:lang w:val="uk-UA" w:eastAsia="ru-RU"/>
          </w:rPr>
          <w:t>статтею 23</w:t>
        </w:r>
      </w:hyperlink>
      <w:hyperlink r:id="rId6" w:anchor="n145" w:history="1">
        <w:r w:rsidRPr="007C7ACF">
          <w:rPr>
            <w:rFonts w:ascii="Times New Roman" w:eastAsia="Times New Roman" w:hAnsi="Times New Roman" w:cs="Times New Roman"/>
            <w:color w:val="000000"/>
            <w:sz w:val="24"/>
            <w:szCs w:val="24"/>
            <w:lang w:val="uk-UA" w:eastAsia="ru-RU"/>
          </w:rPr>
          <w:t>-1</w:t>
        </w:r>
      </w:hyperlink>
      <w:r w:rsidRPr="00E94621">
        <w:rPr>
          <w:rFonts w:ascii="Times New Roman" w:eastAsia="Times New Roman" w:hAnsi="Times New Roman" w:cs="Times New Roman"/>
          <w:color w:val="000000"/>
          <w:sz w:val="24"/>
          <w:szCs w:val="24"/>
          <w:lang w:val="uk-UA" w:eastAsia="ru-RU"/>
        </w:rPr>
        <w:t> цього Закону.</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13" w:name="n137"/>
      <w:bookmarkEnd w:id="13"/>
      <w:r w:rsidRPr="00E94621">
        <w:rPr>
          <w:rFonts w:ascii="Times New Roman" w:eastAsia="Times New Roman" w:hAnsi="Times New Roman" w:cs="Times New Roman"/>
          <w:color w:val="000000"/>
          <w:sz w:val="24"/>
          <w:szCs w:val="24"/>
          <w:lang w:val="uk-UA" w:eastAsia="ru-RU"/>
        </w:rPr>
        <w:t>Звернення може бути усним чи письмовим.</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14" w:name="n138"/>
      <w:bookmarkEnd w:id="14"/>
      <w:r w:rsidRPr="00E94621">
        <w:rPr>
          <w:rFonts w:ascii="Times New Roman" w:eastAsia="Times New Roman" w:hAnsi="Times New Roman" w:cs="Times New Roman"/>
          <w:color w:val="000000"/>
          <w:sz w:val="24"/>
          <w:szCs w:val="24"/>
          <w:lang w:val="uk-UA" w:eastAsia="ru-RU"/>
        </w:rPr>
        <w:t xml:space="preserve">Усне звернення викладається громадянином на особистому прийомі або за допомогою засобів телефонного зв’язку через визначені контактні центри, телефонні </w:t>
      </w:r>
      <w:r w:rsidR="007C7ACF">
        <w:rPr>
          <w:rFonts w:ascii="Times New Roman" w:eastAsia="Times New Roman" w:hAnsi="Times New Roman" w:cs="Times New Roman"/>
          <w:color w:val="000000"/>
          <w:sz w:val="24"/>
          <w:szCs w:val="24"/>
          <w:lang w:val="uk-UA" w:eastAsia="ru-RU"/>
        </w:rPr>
        <w:t>«</w:t>
      </w:r>
      <w:r w:rsidRPr="00E94621">
        <w:rPr>
          <w:rFonts w:ascii="Times New Roman" w:eastAsia="Times New Roman" w:hAnsi="Times New Roman" w:cs="Times New Roman"/>
          <w:color w:val="000000"/>
          <w:sz w:val="24"/>
          <w:szCs w:val="24"/>
          <w:lang w:val="uk-UA" w:eastAsia="ru-RU"/>
        </w:rPr>
        <w:t>гарячі лінії</w:t>
      </w:r>
      <w:r w:rsidR="007C7ACF">
        <w:rPr>
          <w:rFonts w:ascii="Times New Roman" w:eastAsia="Times New Roman" w:hAnsi="Times New Roman" w:cs="Times New Roman"/>
          <w:color w:val="000000"/>
          <w:sz w:val="24"/>
          <w:szCs w:val="24"/>
          <w:lang w:val="uk-UA" w:eastAsia="ru-RU"/>
        </w:rPr>
        <w:t>»</w:t>
      </w:r>
      <w:r w:rsidRPr="00E94621">
        <w:rPr>
          <w:rFonts w:ascii="Times New Roman" w:eastAsia="Times New Roman" w:hAnsi="Times New Roman" w:cs="Times New Roman"/>
          <w:color w:val="000000"/>
          <w:sz w:val="24"/>
          <w:szCs w:val="24"/>
          <w:lang w:val="uk-UA" w:eastAsia="ru-RU"/>
        </w:rPr>
        <w:t xml:space="preserve"> та записується (реєструється) посадовою особою.</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15" w:name="n139"/>
      <w:bookmarkEnd w:id="15"/>
      <w:r w:rsidRPr="00E94621">
        <w:rPr>
          <w:rFonts w:ascii="Times New Roman" w:eastAsia="Times New Roman" w:hAnsi="Times New Roman" w:cs="Times New Roman"/>
          <w:color w:val="000000"/>
          <w:sz w:val="24"/>
          <w:szCs w:val="24"/>
          <w:lang w:val="uk-UA" w:eastAsia="ru-RU"/>
        </w:rPr>
        <w:t>Письмове звернення надсилається поштою або передається громадянином до відповідного органу, установи особисто чи через уповноважену ним особу, повноваження якої оформлені відповідно до законодавства. Письмове звернення також може бути надіслане з використанням мережі Інтернет, засобів електронного зв’язку (електронне звернення).</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16" w:name="n140"/>
      <w:bookmarkEnd w:id="16"/>
      <w:r w:rsidRPr="00E94621">
        <w:rPr>
          <w:rFonts w:ascii="Times New Roman" w:eastAsia="Times New Roman" w:hAnsi="Times New Roman" w:cs="Times New Roman"/>
          <w:color w:val="000000"/>
          <w:sz w:val="24"/>
          <w:szCs w:val="24"/>
          <w:lang w:val="uk-UA" w:eastAsia="ru-RU"/>
        </w:rPr>
        <w:t>У зверненні має бути зазначено прізвище, ім’я, по батькові, місце проживання громадянина, викладено суть порушеного питання, зауваження, пропозиції, заяви чи скарги, прохання чи вимоги. Письмове звернення повинно бути підписано заявником (заявниками) із зазначенням дати. В електронному зверненні також має бути зазначено електронну поштову адресу, на яку заявнику може бути надіслано відповідь, або відомості про інші засоби зв’язку з ним. Застосування електронного цифрового підпису при надсиланні електронного звернення не вимагається.</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17" w:name="n141"/>
      <w:bookmarkEnd w:id="17"/>
      <w:r w:rsidRPr="00E94621">
        <w:rPr>
          <w:rFonts w:ascii="Times New Roman" w:eastAsia="Times New Roman" w:hAnsi="Times New Roman" w:cs="Times New Roman"/>
          <w:color w:val="000000"/>
          <w:sz w:val="24"/>
          <w:szCs w:val="24"/>
          <w:lang w:val="uk-UA" w:eastAsia="ru-RU"/>
        </w:rPr>
        <w:t>Звернення, оформлене без дотримання зазначених вимог, повертається заявнику з відповідними роз’ясненнями не пізніш як через десять днів від дня його надходження, крім випадків, передбачених частиною першою </w:t>
      </w:r>
      <w:hyperlink r:id="rId7" w:anchor="n40" w:history="1">
        <w:r w:rsidRPr="007C7ACF">
          <w:rPr>
            <w:rFonts w:ascii="Times New Roman" w:eastAsia="Times New Roman" w:hAnsi="Times New Roman" w:cs="Times New Roman"/>
            <w:color w:val="000000"/>
            <w:sz w:val="24"/>
            <w:szCs w:val="24"/>
            <w:lang w:val="uk-UA" w:eastAsia="ru-RU"/>
          </w:rPr>
          <w:t>статті 7</w:t>
        </w:r>
      </w:hyperlink>
      <w:r w:rsidRPr="00E94621">
        <w:rPr>
          <w:rFonts w:ascii="Times New Roman" w:eastAsia="Times New Roman" w:hAnsi="Times New Roman" w:cs="Times New Roman"/>
          <w:color w:val="000000"/>
          <w:sz w:val="24"/>
          <w:szCs w:val="24"/>
          <w:lang w:val="uk-UA" w:eastAsia="ru-RU"/>
        </w:rPr>
        <w:t> цього Закону.</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18" w:name="n142"/>
      <w:bookmarkEnd w:id="18"/>
      <w:r w:rsidRPr="00E94621">
        <w:rPr>
          <w:rFonts w:ascii="Times New Roman" w:eastAsia="Times New Roman" w:hAnsi="Times New Roman" w:cs="Times New Roman"/>
          <w:color w:val="000000"/>
          <w:sz w:val="24"/>
          <w:szCs w:val="24"/>
          <w:lang w:val="uk-UA" w:eastAsia="ru-RU"/>
        </w:rPr>
        <w:t>Звернення про надання безоплатної правової допомоги розглядаються в порядку, встановленому законом, що регулює надання безоплатної правової допомоги.</w:t>
      </w:r>
    </w:p>
    <w:p w:rsidR="00501B85" w:rsidRDefault="00501B85" w:rsidP="00E94621">
      <w:pPr>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lang w:val="uk-UA" w:eastAsia="ru-RU"/>
        </w:rPr>
      </w:pPr>
      <w:bookmarkStart w:id="19" w:name="n133"/>
      <w:bookmarkStart w:id="20" w:name="n37"/>
      <w:bookmarkEnd w:id="19"/>
      <w:bookmarkEnd w:id="20"/>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lang w:val="uk-UA" w:eastAsia="ru-RU"/>
        </w:rPr>
      </w:pPr>
      <w:r w:rsidRPr="00501B85">
        <w:rPr>
          <w:rFonts w:ascii="Times New Roman" w:eastAsia="Times New Roman" w:hAnsi="Times New Roman" w:cs="Times New Roman"/>
          <w:b/>
          <w:color w:val="000000"/>
          <w:sz w:val="24"/>
          <w:szCs w:val="24"/>
          <w:lang w:val="uk-UA" w:eastAsia="ru-RU"/>
        </w:rPr>
        <w:lastRenderedPageBreak/>
        <w:t>Стаття 6. </w:t>
      </w:r>
      <w:r w:rsidRPr="00E94621">
        <w:rPr>
          <w:rFonts w:ascii="Times New Roman" w:eastAsia="Times New Roman" w:hAnsi="Times New Roman" w:cs="Times New Roman"/>
          <w:b/>
          <w:color w:val="000000"/>
          <w:sz w:val="24"/>
          <w:szCs w:val="24"/>
          <w:lang w:val="uk-UA" w:eastAsia="ru-RU"/>
        </w:rPr>
        <w:t>Мова звернень і рішень та відповідей на них</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21" w:name="n38"/>
      <w:bookmarkEnd w:id="21"/>
      <w:r w:rsidRPr="00E94621">
        <w:rPr>
          <w:rFonts w:ascii="Times New Roman" w:eastAsia="Times New Roman" w:hAnsi="Times New Roman" w:cs="Times New Roman"/>
          <w:color w:val="000000"/>
          <w:sz w:val="24"/>
          <w:szCs w:val="24"/>
          <w:lang w:val="uk-UA" w:eastAsia="ru-RU"/>
        </w:rPr>
        <w:t>Громадяни мають право звертатися до органів державної влади, місцевого самоврядування, підприємств, установ, організацій незалежно від форм власності, об'єднань громадян, посадових осіб українською чи іншою мовою, прийнятною для сторін.</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22" w:name="n39"/>
      <w:bookmarkEnd w:id="22"/>
      <w:r w:rsidRPr="00E94621">
        <w:rPr>
          <w:rFonts w:ascii="Times New Roman" w:eastAsia="Times New Roman" w:hAnsi="Times New Roman" w:cs="Times New Roman"/>
          <w:color w:val="000000"/>
          <w:sz w:val="24"/>
          <w:szCs w:val="24"/>
          <w:lang w:val="uk-UA" w:eastAsia="ru-RU"/>
        </w:rPr>
        <w:t>Рішення щодо звернень громадян та відповіді на них оформляються відповідно до вимог законодавства про мови. Такі рішення та відповіді можуть бути викладені в перекладі мовою спілкування заявника.</w:t>
      </w:r>
    </w:p>
    <w:p w:rsidR="00501B85" w:rsidRDefault="00501B85" w:rsidP="00E94621">
      <w:pPr>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lang w:val="uk-UA" w:eastAsia="ru-RU"/>
        </w:rPr>
      </w:pPr>
      <w:bookmarkStart w:id="23" w:name="n40"/>
      <w:bookmarkEnd w:id="23"/>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lang w:val="uk-UA" w:eastAsia="ru-RU"/>
        </w:rPr>
      </w:pPr>
      <w:r w:rsidRPr="007C7ACF">
        <w:rPr>
          <w:rFonts w:ascii="Times New Roman" w:eastAsia="Times New Roman" w:hAnsi="Times New Roman" w:cs="Times New Roman"/>
          <w:b/>
          <w:color w:val="000000"/>
          <w:sz w:val="24"/>
          <w:szCs w:val="24"/>
          <w:lang w:val="uk-UA" w:eastAsia="ru-RU"/>
        </w:rPr>
        <w:t>Стаття 7. </w:t>
      </w:r>
      <w:r w:rsidRPr="00E94621">
        <w:rPr>
          <w:rFonts w:ascii="Times New Roman" w:eastAsia="Times New Roman" w:hAnsi="Times New Roman" w:cs="Times New Roman"/>
          <w:b/>
          <w:color w:val="000000"/>
          <w:sz w:val="24"/>
          <w:szCs w:val="24"/>
          <w:lang w:val="uk-UA" w:eastAsia="ru-RU"/>
        </w:rPr>
        <w:t>Заборона відмови в прийнятті та розгляді звернення</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24" w:name="n41"/>
      <w:bookmarkEnd w:id="24"/>
      <w:r w:rsidRPr="00E94621">
        <w:rPr>
          <w:rFonts w:ascii="Times New Roman" w:eastAsia="Times New Roman" w:hAnsi="Times New Roman" w:cs="Times New Roman"/>
          <w:color w:val="000000"/>
          <w:sz w:val="24"/>
          <w:szCs w:val="24"/>
          <w:lang w:val="uk-UA" w:eastAsia="ru-RU"/>
        </w:rPr>
        <w:t>Звернення, оформлені належним чином і подані у встановленому порядку, підлягають обов'язковому прийняттю та розгляду.</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25" w:name="n42"/>
      <w:bookmarkEnd w:id="25"/>
      <w:r w:rsidRPr="00E94621">
        <w:rPr>
          <w:rFonts w:ascii="Times New Roman" w:eastAsia="Times New Roman" w:hAnsi="Times New Roman" w:cs="Times New Roman"/>
          <w:color w:val="000000"/>
          <w:sz w:val="24"/>
          <w:szCs w:val="24"/>
          <w:lang w:val="uk-UA" w:eastAsia="ru-RU"/>
        </w:rPr>
        <w:t>Забороняється відмова в прийнятті та розгляді звернення з посиланням на політичні погляди, партійну належність, стать, вік, віросповідання, національність громадянина, незнання мови звернення.</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26" w:name="n43"/>
      <w:bookmarkEnd w:id="26"/>
      <w:r w:rsidRPr="00E94621">
        <w:rPr>
          <w:rFonts w:ascii="Times New Roman" w:eastAsia="Times New Roman" w:hAnsi="Times New Roman" w:cs="Times New Roman"/>
          <w:color w:val="000000"/>
          <w:sz w:val="24"/>
          <w:szCs w:val="24"/>
          <w:lang w:val="uk-UA" w:eastAsia="ru-RU"/>
        </w:rPr>
        <w:t>Якщо питання, порушені в одержаному органом державної влади, місцевого самоврядування, підприємствами, установами, організаціями незалежно від форм власності, об'єднаннями громадян або посадовими особами зверненні, не входять до їх повноважень, воно в термін не більше п'яти днів пересилається ними за належністю відповідному органу чи посадовій особі, про що повідомляється громадянину, який подав звернення. У разі якщо звернення не містить даних, необхідних для прийняття обґрунтованого рішення органом чи посадовою особою, воно в той же термін повертається громадянину з відповідними роз'ясненнями.</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27" w:name="n44"/>
      <w:bookmarkEnd w:id="27"/>
      <w:r w:rsidRPr="00E94621">
        <w:rPr>
          <w:rFonts w:ascii="Times New Roman" w:eastAsia="Times New Roman" w:hAnsi="Times New Roman" w:cs="Times New Roman"/>
          <w:color w:val="000000"/>
          <w:sz w:val="24"/>
          <w:szCs w:val="24"/>
          <w:lang w:val="uk-UA" w:eastAsia="ru-RU"/>
        </w:rPr>
        <w:t>Забороняється направляти скарги громадян для розгляду тим органам або посадовим особам, дії чи рішення яких оскаржуються.</w:t>
      </w:r>
    </w:p>
    <w:p w:rsidR="00501B85" w:rsidRDefault="00501B85" w:rsidP="00E94621">
      <w:pPr>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lang w:val="uk-UA" w:eastAsia="ru-RU"/>
        </w:rPr>
      </w:pPr>
      <w:bookmarkStart w:id="28" w:name="n45"/>
      <w:bookmarkEnd w:id="28"/>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lang w:val="uk-UA" w:eastAsia="ru-RU"/>
        </w:rPr>
      </w:pPr>
      <w:r w:rsidRPr="007C7ACF">
        <w:rPr>
          <w:rFonts w:ascii="Times New Roman" w:eastAsia="Times New Roman" w:hAnsi="Times New Roman" w:cs="Times New Roman"/>
          <w:b/>
          <w:color w:val="000000"/>
          <w:sz w:val="24"/>
          <w:szCs w:val="24"/>
          <w:lang w:val="uk-UA" w:eastAsia="ru-RU"/>
        </w:rPr>
        <w:t>Стаття 8. </w:t>
      </w:r>
      <w:r w:rsidRPr="00E94621">
        <w:rPr>
          <w:rFonts w:ascii="Times New Roman" w:eastAsia="Times New Roman" w:hAnsi="Times New Roman" w:cs="Times New Roman"/>
          <w:b/>
          <w:color w:val="000000"/>
          <w:sz w:val="24"/>
          <w:szCs w:val="24"/>
          <w:lang w:val="uk-UA" w:eastAsia="ru-RU"/>
        </w:rPr>
        <w:t>Звернення, які не підлягають розгляду та вирішенню</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29" w:name="n46"/>
      <w:bookmarkEnd w:id="29"/>
      <w:r w:rsidRPr="00E94621">
        <w:rPr>
          <w:rFonts w:ascii="Times New Roman" w:eastAsia="Times New Roman" w:hAnsi="Times New Roman" w:cs="Times New Roman"/>
          <w:color w:val="000000"/>
          <w:sz w:val="24"/>
          <w:szCs w:val="24"/>
          <w:lang w:val="uk-UA" w:eastAsia="ru-RU"/>
        </w:rPr>
        <w:t>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30" w:name="n47"/>
      <w:bookmarkEnd w:id="30"/>
      <w:r w:rsidRPr="00E94621">
        <w:rPr>
          <w:rFonts w:ascii="Times New Roman" w:eastAsia="Times New Roman" w:hAnsi="Times New Roman" w:cs="Times New Roman"/>
          <w:color w:val="000000"/>
          <w:sz w:val="24"/>
          <w:szCs w:val="24"/>
          <w:lang w:val="uk-UA" w:eastAsia="ru-RU"/>
        </w:rPr>
        <w:t>Не розглядаються повторні звернення одним і тим же органом від одного і того ж громадянина з одного і того ж питання, якщо перше вирішено по суті, а також ті звернення, терміни розгляду яких передбачено статтею 17 цього Закону, та звернення осіб, визнаних судом недієздатними.</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31" w:name="n48"/>
      <w:bookmarkEnd w:id="31"/>
      <w:r w:rsidRPr="00E94621">
        <w:rPr>
          <w:rFonts w:ascii="Times New Roman" w:eastAsia="Times New Roman" w:hAnsi="Times New Roman" w:cs="Times New Roman"/>
          <w:color w:val="000000"/>
          <w:sz w:val="24"/>
          <w:szCs w:val="24"/>
          <w:lang w:val="uk-UA" w:eastAsia="ru-RU"/>
        </w:rPr>
        <w:t>Рішення про припинення розгляду такого звернення приймає керівник органу, про що повідомляється особі, яка подала звернення.</w:t>
      </w:r>
    </w:p>
    <w:p w:rsidR="00501B85" w:rsidRDefault="00501B85" w:rsidP="00E94621">
      <w:pPr>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lang w:val="uk-UA" w:eastAsia="ru-RU"/>
        </w:rPr>
      </w:pPr>
      <w:bookmarkStart w:id="32" w:name="n49"/>
      <w:bookmarkStart w:id="33" w:name="n57"/>
      <w:bookmarkEnd w:id="32"/>
      <w:bookmarkEnd w:id="33"/>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lang w:val="uk-UA" w:eastAsia="ru-RU"/>
        </w:rPr>
      </w:pPr>
      <w:r w:rsidRPr="007C7ACF">
        <w:rPr>
          <w:rFonts w:ascii="Times New Roman" w:eastAsia="Times New Roman" w:hAnsi="Times New Roman" w:cs="Times New Roman"/>
          <w:b/>
          <w:color w:val="000000"/>
          <w:sz w:val="24"/>
          <w:szCs w:val="24"/>
          <w:lang w:val="uk-UA" w:eastAsia="ru-RU"/>
        </w:rPr>
        <w:t>Стаття 12. </w:t>
      </w:r>
      <w:r w:rsidRPr="00E94621">
        <w:rPr>
          <w:rFonts w:ascii="Times New Roman" w:eastAsia="Times New Roman" w:hAnsi="Times New Roman" w:cs="Times New Roman"/>
          <w:b/>
          <w:color w:val="000000"/>
          <w:sz w:val="24"/>
          <w:szCs w:val="24"/>
          <w:lang w:val="uk-UA" w:eastAsia="ru-RU"/>
        </w:rPr>
        <w:t>Сфера застосування цього Закону</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34" w:name="n58"/>
      <w:bookmarkEnd w:id="34"/>
      <w:r w:rsidRPr="00E94621">
        <w:rPr>
          <w:rFonts w:ascii="Times New Roman" w:eastAsia="Times New Roman" w:hAnsi="Times New Roman" w:cs="Times New Roman"/>
          <w:color w:val="000000"/>
          <w:sz w:val="24"/>
          <w:szCs w:val="24"/>
          <w:lang w:val="uk-UA" w:eastAsia="ru-RU"/>
        </w:rPr>
        <w:t>Дія цього Закону не поширюється на порядок розгляду заяв і скарг громадян, встановлений кримінальним процесуальним, цивільно-процесуальним, трудовим законодавством, законодавством про захист економічної конкуренції, законами України </w:t>
      </w:r>
      <w:hyperlink r:id="rId8" w:tgtFrame="_blank" w:history="1">
        <w:r w:rsidRPr="007C7ACF">
          <w:rPr>
            <w:rFonts w:ascii="Times New Roman" w:eastAsia="Times New Roman" w:hAnsi="Times New Roman" w:cs="Times New Roman"/>
            <w:color w:val="000000"/>
            <w:sz w:val="24"/>
            <w:szCs w:val="24"/>
            <w:lang w:val="uk-UA" w:eastAsia="ru-RU"/>
          </w:rPr>
          <w:t>"Про судоустрій і статус суддів"</w:t>
        </w:r>
      </w:hyperlink>
      <w:r w:rsidRPr="00E94621">
        <w:rPr>
          <w:rFonts w:ascii="Times New Roman" w:eastAsia="Times New Roman" w:hAnsi="Times New Roman" w:cs="Times New Roman"/>
          <w:color w:val="000000"/>
          <w:sz w:val="24"/>
          <w:szCs w:val="24"/>
          <w:lang w:val="uk-UA" w:eastAsia="ru-RU"/>
        </w:rPr>
        <w:t> та </w:t>
      </w:r>
      <w:hyperlink r:id="rId9" w:tgtFrame="_blank" w:history="1">
        <w:r w:rsidRPr="007C7ACF">
          <w:rPr>
            <w:rFonts w:ascii="Times New Roman" w:eastAsia="Times New Roman" w:hAnsi="Times New Roman" w:cs="Times New Roman"/>
            <w:color w:val="000000"/>
            <w:sz w:val="24"/>
            <w:szCs w:val="24"/>
            <w:lang w:val="uk-UA" w:eastAsia="ru-RU"/>
          </w:rPr>
          <w:t>"Про доступ до судових рішень"</w:t>
        </w:r>
      </w:hyperlink>
      <w:r w:rsidRPr="00E94621">
        <w:rPr>
          <w:rFonts w:ascii="Times New Roman" w:eastAsia="Times New Roman" w:hAnsi="Times New Roman" w:cs="Times New Roman"/>
          <w:color w:val="000000"/>
          <w:sz w:val="24"/>
          <w:szCs w:val="24"/>
          <w:lang w:val="uk-UA" w:eastAsia="ru-RU"/>
        </w:rPr>
        <w:t>, </w:t>
      </w:r>
      <w:hyperlink r:id="rId10" w:tgtFrame="_blank" w:history="1">
        <w:r w:rsidRPr="007C7ACF">
          <w:rPr>
            <w:rFonts w:ascii="Times New Roman" w:eastAsia="Times New Roman" w:hAnsi="Times New Roman" w:cs="Times New Roman"/>
            <w:color w:val="000000"/>
            <w:sz w:val="24"/>
            <w:szCs w:val="24"/>
            <w:lang w:val="uk-UA" w:eastAsia="ru-RU"/>
          </w:rPr>
          <w:t>Кодексом адміністративного судочинства України</w:t>
        </w:r>
      </w:hyperlink>
      <w:r w:rsidRPr="00E94621">
        <w:rPr>
          <w:rFonts w:ascii="Times New Roman" w:eastAsia="Times New Roman" w:hAnsi="Times New Roman" w:cs="Times New Roman"/>
          <w:color w:val="000000"/>
          <w:sz w:val="24"/>
          <w:szCs w:val="24"/>
          <w:lang w:val="uk-UA" w:eastAsia="ru-RU"/>
        </w:rPr>
        <w:t>, законами України </w:t>
      </w:r>
      <w:hyperlink r:id="rId11" w:tgtFrame="_blank" w:history="1">
        <w:r w:rsidRPr="007C7ACF">
          <w:rPr>
            <w:rFonts w:ascii="Times New Roman" w:eastAsia="Times New Roman" w:hAnsi="Times New Roman" w:cs="Times New Roman"/>
            <w:color w:val="000000"/>
            <w:sz w:val="24"/>
            <w:szCs w:val="24"/>
            <w:lang w:val="uk-UA" w:eastAsia="ru-RU"/>
          </w:rPr>
          <w:t>"Про засади запобігання і протидії корупції"</w:t>
        </w:r>
      </w:hyperlink>
      <w:r w:rsidRPr="00E94621">
        <w:rPr>
          <w:rFonts w:ascii="Times New Roman" w:eastAsia="Times New Roman" w:hAnsi="Times New Roman" w:cs="Times New Roman"/>
          <w:color w:val="000000"/>
          <w:sz w:val="24"/>
          <w:szCs w:val="24"/>
          <w:lang w:val="uk-UA" w:eastAsia="ru-RU"/>
        </w:rPr>
        <w:t>, </w:t>
      </w:r>
      <w:hyperlink r:id="rId12" w:tgtFrame="_blank" w:history="1">
        <w:r w:rsidRPr="007C7ACF">
          <w:rPr>
            <w:rFonts w:ascii="Times New Roman" w:eastAsia="Times New Roman" w:hAnsi="Times New Roman" w:cs="Times New Roman"/>
            <w:color w:val="000000"/>
            <w:sz w:val="24"/>
            <w:szCs w:val="24"/>
            <w:lang w:val="uk-UA" w:eastAsia="ru-RU"/>
          </w:rPr>
          <w:t>"Про виконавче провадження"</w:t>
        </w:r>
      </w:hyperlink>
      <w:r w:rsidRPr="00E94621">
        <w:rPr>
          <w:rFonts w:ascii="Times New Roman" w:eastAsia="Times New Roman" w:hAnsi="Times New Roman" w:cs="Times New Roman"/>
          <w:color w:val="000000"/>
          <w:sz w:val="24"/>
          <w:szCs w:val="24"/>
          <w:lang w:val="uk-UA" w:eastAsia="ru-RU"/>
        </w:rPr>
        <w:t>.</w:t>
      </w:r>
    </w:p>
    <w:p w:rsidR="00501B85" w:rsidRDefault="00501B85" w:rsidP="00E94621">
      <w:pPr>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lang w:val="uk-UA" w:eastAsia="ru-RU"/>
        </w:rPr>
      </w:pPr>
      <w:bookmarkStart w:id="35" w:name="n59"/>
      <w:bookmarkStart w:id="36" w:name="n60"/>
      <w:bookmarkStart w:id="37" w:name="n82"/>
      <w:bookmarkEnd w:id="35"/>
      <w:bookmarkEnd w:id="36"/>
      <w:bookmarkEnd w:id="37"/>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lang w:val="uk-UA" w:eastAsia="ru-RU"/>
        </w:rPr>
      </w:pPr>
      <w:r w:rsidRPr="007C7ACF">
        <w:rPr>
          <w:rFonts w:ascii="Times New Roman" w:eastAsia="Times New Roman" w:hAnsi="Times New Roman" w:cs="Times New Roman"/>
          <w:b/>
          <w:color w:val="000000"/>
          <w:sz w:val="24"/>
          <w:szCs w:val="24"/>
          <w:lang w:val="uk-UA" w:eastAsia="ru-RU"/>
        </w:rPr>
        <w:t>Стаття 18. </w:t>
      </w:r>
      <w:r w:rsidRPr="00E94621">
        <w:rPr>
          <w:rFonts w:ascii="Times New Roman" w:eastAsia="Times New Roman" w:hAnsi="Times New Roman" w:cs="Times New Roman"/>
          <w:b/>
          <w:color w:val="000000"/>
          <w:sz w:val="24"/>
          <w:szCs w:val="24"/>
          <w:lang w:val="uk-UA" w:eastAsia="ru-RU"/>
        </w:rPr>
        <w:t>Права громадянина при розгляді заяви чи скарги</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38" w:name="n83"/>
      <w:bookmarkEnd w:id="38"/>
      <w:r w:rsidRPr="00E94621">
        <w:rPr>
          <w:rFonts w:ascii="Times New Roman" w:eastAsia="Times New Roman" w:hAnsi="Times New Roman" w:cs="Times New Roman"/>
          <w:color w:val="000000"/>
          <w:sz w:val="24"/>
          <w:szCs w:val="24"/>
          <w:lang w:val="uk-UA" w:eastAsia="ru-RU"/>
        </w:rPr>
        <w:t>Громадянин, який звернувся із заявою чи скаргою до органів державної влади, місцевого самоврядування, підприємств, установ, організацій незалежно від форм власності, об'єднань громадян, засобів масової інформації, посадових осіб, має право:</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39" w:name="n84"/>
      <w:bookmarkEnd w:id="39"/>
      <w:r w:rsidRPr="00E94621">
        <w:rPr>
          <w:rFonts w:ascii="Times New Roman" w:eastAsia="Times New Roman" w:hAnsi="Times New Roman" w:cs="Times New Roman"/>
          <w:color w:val="000000"/>
          <w:sz w:val="24"/>
          <w:szCs w:val="24"/>
          <w:lang w:val="uk-UA" w:eastAsia="ru-RU"/>
        </w:rPr>
        <w:t>особисто викласти аргументи особі, що перевіряла заяву чи скаргу, та брати участь у перевірці поданої скарги чи заяви;</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40" w:name="n85"/>
      <w:bookmarkEnd w:id="40"/>
      <w:r w:rsidRPr="00E94621">
        <w:rPr>
          <w:rFonts w:ascii="Times New Roman" w:eastAsia="Times New Roman" w:hAnsi="Times New Roman" w:cs="Times New Roman"/>
          <w:color w:val="000000"/>
          <w:sz w:val="24"/>
          <w:szCs w:val="24"/>
          <w:lang w:val="uk-UA" w:eastAsia="ru-RU"/>
        </w:rPr>
        <w:t>знайомитися з матеріалами перевірки;</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41" w:name="n86"/>
      <w:bookmarkEnd w:id="41"/>
      <w:r w:rsidRPr="00E94621">
        <w:rPr>
          <w:rFonts w:ascii="Times New Roman" w:eastAsia="Times New Roman" w:hAnsi="Times New Roman" w:cs="Times New Roman"/>
          <w:color w:val="000000"/>
          <w:sz w:val="24"/>
          <w:szCs w:val="24"/>
          <w:lang w:val="uk-UA" w:eastAsia="ru-RU"/>
        </w:rPr>
        <w:t>подавати додаткові матеріали або наполягати на їх запиті органом, який розглядає заяву чи скаргу;</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42" w:name="n87"/>
      <w:bookmarkEnd w:id="42"/>
      <w:r w:rsidRPr="00E94621">
        <w:rPr>
          <w:rFonts w:ascii="Times New Roman" w:eastAsia="Times New Roman" w:hAnsi="Times New Roman" w:cs="Times New Roman"/>
          <w:color w:val="000000"/>
          <w:sz w:val="24"/>
          <w:szCs w:val="24"/>
          <w:lang w:val="uk-UA" w:eastAsia="ru-RU"/>
        </w:rPr>
        <w:lastRenderedPageBreak/>
        <w:t>бути присутнім при розгляді заяви чи скарги;</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43" w:name="n88"/>
      <w:bookmarkEnd w:id="43"/>
      <w:r w:rsidRPr="00E94621">
        <w:rPr>
          <w:rFonts w:ascii="Times New Roman" w:eastAsia="Times New Roman" w:hAnsi="Times New Roman" w:cs="Times New Roman"/>
          <w:color w:val="000000"/>
          <w:sz w:val="24"/>
          <w:szCs w:val="24"/>
          <w:lang w:val="uk-UA" w:eastAsia="ru-RU"/>
        </w:rPr>
        <w:t>користуватися послугами адвоката або представника трудового колективу, організації, яка здійснює правозахисну функцію, оформивши це уповноваження у встановленому законом порядку;</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44" w:name="n89"/>
      <w:bookmarkEnd w:id="44"/>
      <w:r w:rsidRPr="00E94621">
        <w:rPr>
          <w:rFonts w:ascii="Times New Roman" w:eastAsia="Times New Roman" w:hAnsi="Times New Roman" w:cs="Times New Roman"/>
          <w:color w:val="000000"/>
          <w:sz w:val="24"/>
          <w:szCs w:val="24"/>
          <w:lang w:val="uk-UA" w:eastAsia="ru-RU"/>
        </w:rPr>
        <w:t>одержати письмову відповідь про результати розгляду заяви чи скарги;</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45" w:name="n90"/>
      <w:bookmarkEnd w:id="45"/>
      <w:r w:rsidRPr="00E94621">
        <w:rPr>
          <w:rFonts w:ascii="Times New Roman" w:eastAsia="Times New Roman" w:hAnsi="Times New Roman" w:cs="Times New Roman"/>
          <w:color w:val="000000"/>
          <w:sz w:val="24"/>
          <w:szCs w:val="24"/>
          <w:lang w:val="uk-UA" w:eastAsia="ru-RU"/>
        </w:rPr>
        <w:t>висловлювати усно або письмово вимогу щодо дотримання таємниці розгляду заяви чи скарги;</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46" w:name="n91"/>
      <w:bookmarkEnd w:id="46"/>
      <w:r w:rsidRPr="00E94621">
        <w:rPr>
          <w:rFonts w:ascii="Times New Roman" w:eastAsia="Times New Roman" w:hAnsi="Times New Roman" w:cs="Times New Roman"/>
          <w:color w:val="000000"/>
          <w:sz w:val="24"/>
          <w:szCs w:val="24"/>
          <w:lang w:val="uk-UA" w:eastAsia="ru-RU"/>
        </w:rPr>
        <w:t>вимагати відшкодування збитків, якщо вони стали результатом порушень встановленого порядку розгляду звернень.</w:t>
      </w:r>
    </w:p>
    <w:p w:rsidR="00501B85" w:rsidRDefault="00501B85" w:rsidP="00E94621">
      <w:pPr>
        <w:shd w:val="clear" w:color="auto" w:fill="FFFFFF"/>
        <w:spacing w:after="0" w:line="240" w:lineRule="auto"/>
        <w:ind w:firstLine="709"/>
        <w:jc w:val="both"/>
        <w:textAlignment w:val="baseline"/>
        <w:rPr>
          <w:rFonts w:ascii="Times New Roman" w:eastAsia="Times New Roman" w:hAnsi="Times New Roman" w:cs="Times New Roman"/>
          <w:b/>
          <w:bCs/>
          <w:color w:val="000000"/>
          <w:sz w:val="24"/>
          <w:szCs w:val="24"/>
          <w:bdr w:val="none" w:sz="0" w:space="0" w:color="auto" w:frame="1"/>
          <w:lang w:val="uk-UA" w:eastAsia="ru-RU"/>
        </w:rPr>
      </w:pPr>
      <w:bookmarkStart w:id="47" w:name="n92"/>
      <w:bookmarkStart w:id="48" w:name="n106"/>
      <w:bookmarkEnd w:id="47"/>
      <w:bookmarkEnd w:id="48"/>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lang w:val="uk-UA" w:eastAsia="ru-RU"/>
        </w:rPr>
      </w:pPr>
      <w:r w:rsidRPr="007C7ACF">
        <w:rPr>
          <w:rFonts w:ascii="Times New Roman" w:eastAsia="Times New Roman" w:hAnsi="Times New Roman" w:cs="Times New Roman"/>
          <w:b/>
          <w:bCs/>
          <w:color w:val="000000"/>
          <w:sz w:val="24"/>
          <w:szCs w:val="24"/>
          <w:bdr w:val="none" w:sz="0" w:space="0" w:color="auto" w:frame="1"/>
          <w:lang w:val="uk-UA" w:eastAsia="ru-RU"/>
        </w:rPr>
        <w:t>Стаття 20. </w:t>
      </w:r>
      <w:r w:rsidRPr="00E94621">
        <w:rPr>
          <w:rFonts w:ascii="Times New Roman" w:eastAsia="Times New Roman" w:hAnsi="Times New Roman" w:cs="Times New Roman"/>
          <w:b/>
          <w:color w:val="000000"/>
          <w:sz w:val="24"/>
          <w:szCs w:val="24"/>
          <w:lang w:val="uk-UA" w:eastAsia="ru-RU"/>
        </w:rPr>
        <w:t>Термін розгляду звернень громадян</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49" w:name="n107"/>
      <w:bookmarkEnd w:id="49"/>
      <w:r w:rsidRPr="00E94621">
        <w:rPr>
          <w:rFonts w:ascii="Times New Roman" w:eastAsia="Times New Roman" w:hAnsi="Times New Roman" w:cs="Times New Roman"/>
          <w:color w:val="000000"/>
          <w:sz w:val="24"/>
          <w:szCs w:val="24"/>
          <w:lang w:val="uk-UA" w:eastAsia="ru-RU"/>
        </w:rPr>
        <w:t>Звернення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 Якщо в місячний термін вирішити порушені у зверненні питання неможливо, керівник відповідного органу, підприємства, установи, організації або його заступник встановлюють необхідний термін для його розгляду, про що повідомляється особі, яка подала звернення. При цьому загальний термін вирішення питань, порушених у зверненні, не може перевищувати сорока п'яти днів.</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50" w:name="n108"/>
      <w:bookmarkEnd w:id="50"/>
      <w:r w:rsidRPr="00E94621">
        <w:rPr>
          <w:rFonts w:ascii="Times New Roman" w:eastAsia="Times New Roman" w:hAnsi="Times New Roman" w:cs="Times New Roman"/>
          <w:color w:val="000000"/>
          <w:sz w:val="24"/>
          <w:szCs w:val="24"/>
          <w:lang w:val="uk-UA" w:eastAsia="ru-RU"/>
        </w:rPr>
        <w:t xml:space="preserve">На </w:t>
      </w:r>
      <w:r w:rsidR="007C7ACF" w:rsidRPr="00E94621">
        <w:rPr>
          <w:rFonts w:ascii="Times New Roman" w:eastAsia="Times New Roman" w:hAnsi="Times New Roman" w:cs="Times New Roman"/>
          <w:color w:val="000000"/>
          <w:sz w:val="24"/>
          <w:szCs w:val="24"/>
          <w:lang w:val="uk-UA" w:eastAsia="ru-RU"/>
        </w:rPr>
        <w:t>обґрунтовану</w:t>
      </w:r>
      <w:r w:rsidRPr="00E94621">
        <w:rPr>
          <w:rFonts w:ascii="Times New Roman" w:eastAsia="Times New Roman" w:hAnsi="Times New Roman" w:cs="Times New Roman"/>
          <w:color w:val="000000"/>
          <w:sz w:val="24"/>
          <w:szCs w:val="24"/>
          <w:lang w:val="uk-UA" w:eastAsia="ru-RU"/>
        </w:rPr>
        <w:t xml:space="preserve"> письмову вимогу громадянина термін розгляду може бути скорочено від встановленого цією статтею терміну.</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51" w:name="n109"/>
      <w:bookmarkEnd w:id="51"/>
      <w:r w:rsidRPr="00E94621">
        <w:rPr>
          <w:rFonts w:ascii="Times New Roman" w:eastAsia="Times New Roman" w:hAnsi="Times New Roman" w:cs="Times New Roman"/>
          <w:color w:val="000000"/>
          <w:sz w:val="24"/>
          <w:szCs w:val="24"/>
          <w:lang w:val="uk-UA" w:eastAsia="ru-RU"/>
        </w:rPr>
        <w:t>Звернення громадян, які мають встановлені законодавством пільги, розглядаються у першочерговому порядку.</w:t>
      </w:r>
    </w:p>
    <w:p w:rsidR="00501B85" w:rsidRDefault="00501B85" w:rsidP="00E94621">
      <w:pPr>
        <w:shd w:val="clear" w:color="auto" w:fill="FFFFFF"/>
        <w:spacing w:after="0" w:line="240" w:lineRule="auto"/>
        <w:ind w:firstLine="709"/>
        <w:jc w:val="both"/>
        <w:textAlignment w:val="baseline"/>
        <w:rPr>
          <w:rFonts w:ascii="Times New Roman" w:eastAsia="Times New Roman" w:hAnsi="Times New Roman" w:cs="Times New Roman"/>
          <w:b/>
          <w:bCs/>
          <w:color w:val="000000"/>
          <w:sz w:val="24"/>
          <w:szCs w:val="24"/>
          <w:bdr w:val="none" w:sz="0" w:space="0" w:color="auto" w:frame="1"/>
          <w:lang w:val="uk-UA" w:eastAsia="ru-RU"/>
        </w:rPr>
      </w:pPr>
      <w:bookmarkStart w:id="52" w:name="n110"/>
      <w:bookmarkEnd w:id="52"/>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lang w:val="uk-UA" w:eastAsia="ru-RU"/>
        </w:rPr>
      </w:pPr>
      <w:r w:rsidRPr="007C7ACF">
        <w:rPr>
          <w:rFonts w:ascii="Times New Roman" w:eastAsia="Times New Roman" w:hAnsi="Times New Roman" w:cs="Times New Roman"/>
          <w:b/>
          <w:bCs/>
          <w:color w:val="000000"/>
          <w:sz w:val="24"/>
          <w:szCs w:val="24"/>
          <w:bdr w:val="none" w:sz="0" w:space="0" w:color="auto" w:frame="1"/>
          <w:lang w:val="uk-UA" w:eastAsia="ru-RU"/>
        </w:rPr>
        <w:t>Стаття 21. </w:t>
      </w:r>
      <w:r w:rsidRPr="00E94621">
        <w:rPr>
          <w:rFonts w:ascii="Times New Roman" w:eastAsia="Times New Roman" w:hAnsi="Times New Roman" w:cs="Times New Roman"/>
          <w:b/>
          <w:color w:val="000000"/>
          <w:sz w:val="24"/>
          <w:szCs w:val="24"/>
          <w:lang w:val="uk-UA" w:eastAsia="ru-RU"/>
        </w:rPr>
        <w:t>Безоплатність розгляду звернення</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53" w:name="n111"/>
      <w:bookmarkEnd w:id="53"/>
      <w:r w:rsidRPr="00E94621">
        <w:rPr>
          <w:rFonts w:ascii="Times New Roman" w:eastAsia="Times New Roman" w:hAnsi="Times New Roman" w:cs="Times New Roman"/>
          <w:color w:val="000000"/>
          <w:sz w:val="24"/>
          <w:szCs w:val="24"/>
          <w:lang w:val="uk-UA" w:eastAsia="ru-RU"/>
        </w:rPr>
        <w:t>Органи державної влади, місцевого самоврядування, підприємства, установи, організації незалежно від форм власності, об'єднання громадян, посадові особи розглядають звернення громадян, не стягуючи плати.</w:t>
      </w:r>
    </w:p>
    <w:p w:rsidR="00501B85" w:rsidRDefault="00501B85" w:rsidP="00E94621">
      <w:pPr>
        <w:shd w:val="clear" w:color="auto" w:fill="FFFFFF"/>
        <w:spacing w:after="0" w:line="240" w:lineRule="auto"/>
        <w:ind w:firstLine="709"/>
        <w:jc w:val="both"/>
        <w:textAlignment w:val="baseline"/>
        <w:rPr>
          <w:rFonts w:ascii="Times New Roman" w:eastAsia="Times New Roman" w:hAnsi="Times New Roman" w:cs="Times New Roman"/>
          <w:b/>
          <w:bCs/>
          <w:color w:val="000000"/>
          <w:sz w:val="24"/>
          <w:szCs w:val="24"/>
          <w:bdr w:val="none" w:sz="0" w:space="0" w:color="auto" w:frame="1"/>
          <w:lang w:val="uk-UA" w:eastAsia="ru-RU"/>
        </w:rPr>
      </w:pPr>
      <w:bookmarkStart w:id="54" w:name="n112"/>
      <w:bookmarkStart w:id="55" w:name="n125"/>
      <w:bookmarkEnd w:id="54"/>
      <w:bookmarkEnd w:id="55"/>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b/>
          <w:color w:val="000000"/>
          <w:sz w:val="24"/>
          <w:szCs w:val="24"/>
          <w:lang w:val="uk-UA" w:eastAsia="ru-RU"/>
        </w:rPr>
      </w:pPr>
      <w:bookmarkStart w:id="56" w:name="_GoBack"/>
      <w:bookmarkEnd w:id="56"/>
      <w:r w:rsidRPr="007C7ACF">
        <w:rPr>
          <w:rFonts w:ascii="Times New Roman" w:eastAsia="Times New Roman" w:hAnsi="Times New Roman" w:cs="Times New Roman"/>
          <w:b/>
          <w:bCs/>
          <w:color w:val="000000"/>
          <w:sz w:val="24"/>
          <w:szCs w:val="24"/>
          <w:bdr w:val="none" w:sz="0" w:space="0" w:color="auto" w:frame="1"/>
          <w:lang w:val="uk-UA" w:eastAsia="ru-RU"/>
        </w:rPr>
        <w:t>Стаття 26. </w:t>
      </w:r>
      <w:r w:rsidRPr="00E94621">
        <w:rPr>
          <w:rFonts w:ascii="Times New Roman" w:eastAsia="Times New Roman" w:hAnsi="Times New Roman" w:cs="Times New Roman"/>
          <w:b/>
          <w:color w:val="000000"/>
          <w:sz w:val="24"/>
          <w:szCs w:val="24"/>
          <w:lang w:val="uk-UA" w:eastAsia="ru-RU"/>
        </w:rPr>
        <w:t>Відповідальність громадян за подання звернень протиправного характеру</w:t>
      </w:r>
    </w:p>
    <w:p w:rsidR="00E94621" w:rsidRPr="00E94621" w:rsidRDefault="00E94621" w:rsidP="00E9462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bookmarkStart w:id="57" w:name="n126"/>
      <w:bookmarkEnd w:id="57"/>
      <w:r w:rsidRPr="00E94621">
        <w:rPr>
          <w:rFonts w:ascii="Times New Roman" w:eastAsia="Times New Roman" w:hAnsi="Times New Roman" w:cs="Times New Roman"/>
          <w:color w:val="000000"/>
          <w:sz w:val="24"/>
          <w:szCs w:val="24"/>
          <w:lang w:val="uk-UA" w:eastAsia="ru-RU"/>
        </w:rPr>
        <w:t>Подання громадянином звернення, яке містить наклеп і образи, дискредитацію органів державної влади, органів місцевого самоврядування, об'єднань громадян та їхніх посадових осіб, керівників та інших посадових осіб підприємств, установ і організацій незалежно від форм власності, заклики до розпалювання національної, расової, релігійної ворожнечі та інших дій, тягне за собою відповідальність, передбачену чинним законодавством.</w:t>
      </w:r>
    </w:p>
    <w:p w:rsidR="002F290C" w:rsidRPr="00E94621" w:rsidRDefault="002F290C" w:rsidP="00E94621">
      <w:pPr>
        <w:ind w:firstLine="709"/>
        <w:rPr>
          <w:rFonts w:ascii="Times New Roman" w:hAnsi="Times New Roman" w:cs="Times New Roman"/>
          <w:sz w:val="24"/>
          <w:szCs w:val="24"/>
          <w:lang w:val="uk-UA"/>
        </w:rPr>
      </w:pPr>
    </w:p>
    <w:sectPr w:rsidR="002F290C" w:rsidRPr="00E94621" w:rsidSect="00E94621">
      <w:pgSz w:w="11906" w:h="16838"/>
      <w:pgMar w:top="1134"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21"/>
    <w:rsid w:val="002F290C"/>
    <w:rsid w:val="00501B85"/>
    <w:rsid w:val="007C7ACF"/>
    <w:rsid w:val="00E94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C7131-D5CC-4646-86EF-2733D523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946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E94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E94621"/>
  </w:style>
  <w:style w:type="paragraph" w:customStyle="1" w:styleId="rvps6">
    <w:name w:val="rvps6"/>
    <w:basedOn w:val="a"/>
    <w:rsid w:val="00E94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E94621"/>
  </w:style>
  <w:style w:type="paragraph" w:customStyle="1" w:styleId="rvps7">
    <w:name w:val="rvps7"/>
    <w:basedOn w:val="a"/>
    <w:rsid w:val="00E94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E94621"/>
  </w:style>
  <w:style w:type="paragraph" w:customStyle="1" w:styleId="rvps18">
    <w:name w:val="rvps18"/>
    <w:basedOn w:val="a"/>
    <w:rsid w:val="00E94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94621"/>
    <w:rPr>
      <w:color w:val="0000FF"/>
      <w:u w:val="single"/>
    </w:rPr>
  </w:style>
  <w:style w:type="paragraph" w:customStyle="1" w:styleId="rvps2">
    <w:name w:val="rvps2"/>
    <w:basedOn w:val="a"/>
    <w:rsid w:val="00E94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94621"/>
  </w:style>
  <w:style w:type="character" w:customStyle="1" w:styleId="rvts9">
    <w:name w:val="rvts9"/>
    <w:basedOn w:val="a0"/>
    <w:rsid w:val="00E94621"/>
  </w:style>
  <w:style w:type="character" w:customStyle="1" w:styleId="rvts46">
    <w:name w:val="rvts46"/>
    <w:basedOn w:val="a0"/>
    <w:rsid w:val="00E94621"/>
  </w:style>
  <w:style w:type="character" w:customStyle="1" w:styleId="rvts37">
    <w:name w:val="rvts37"/>
    <w:basedOn w:val="a0"/>
    <w:rsid w:val="00E94621"/>
  </w:style>
  <w:style w:type="character" w:customStyle="1" w:styleId="10">
    <w:name w:val="Заголовок 1 Знак"/>
    <w:basedOn w:val="a0"/>
    <w:link w:val="1"/>
    <w:uiPriority w:val="9"/>
    <w:rsid w:val="00E94621"/>
    <w:rPr>
      <w:rFonts w:ascii="Times New Roman" w:eastAsia="Times New Roman" w:hAnsi="Times New Roman" w:cs="Times New Roman"/>
      <w:b/>
      <w:bCs/>
      <w:kern w:val="36"/>
      <w:sz w:val="48"/>
      <w:szCs w:val="48"/>
      <w:lang w:eastAsia="ru-RU"/>
    </w:rPr>
  </w:style>
  <w:style w:type="paragraph" w:customStyle="1" w:styleId="post-byline">
    <w:name w:val="post-byline"/>
    <w:basedOn w:val="a"/>
    <w:rsid w:val="00E946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E94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946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054474">
      <w:bodyDiv w:val="1"/>
      <w:marLeft w:val="0"/>
      <w:marRight w:val="0"/>
      <w:marTop w:val="0"/>
      <w:marBottom w:val="0"/>
      <w:divBdr>
        <w:top w:val="none" w:sz="0" w:space="0" w:color="auto"/>
        <w:left w:val="none" w:sz="0" w:space="0" w:color="auto"/>
        <w:bottom w:val="none" w:sz="0" w:space="0" w:color="auto"/>
        <w:right w:val="none" w:sz="0" w:space="0" w:color="auto"/>
      </w:divBdr>
      <w:divsChild>
        <w:div w:id="1932929361">
          <w:marLeft w:val="0"/>
          <w:marRight w:val="0"/>
          <w:marTop w:val="0"/>
          <w:marBottom w:val="0"/>
          <w:divBdr>
            <w:top w:val="none" w:sz="0" w:space="0" w:color="auto"/>
            <w:left w:val="none" w:sz="0" w:space="0" w:color="auto"/>
            <w:bottom w:val="none" w:sz="0" w:space="0" w:color="auto"/>
            <w:right w:val="none" w:sz="0" w:space="0" w:color="auto"/>
          </w:divBdr>
          <w:divsChild>
            <w:div w:id="19752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27778">
      <w:bodyDiv w:val="1"/>
      <w:marLeft w:val="0"/>
      <w:marRight w:val="0"/>
      <w:marTop w:val="0"/>
      <w:marBottom w:val="0"/>
      <w:divBdr>
        <w:top w:val="none" w:sz="0" w:space="0" w:color="auto"/>
        <w:left w:val="none" w:sz="0" w:space="0" w:color="auto"/>
        <w:bottom w:val="none" w:sz="0" w:space="0" w:color="auto"/>
        <w:right w:val="none" w:sz="0" w:space="0" w:color="auto"/>
      </w:divBdr>
      <w:divsChild>
        <w:div w:id="32914055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453-1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akon5.rada.gov.ua/laws/show/393/96-%D0%B2%D1%80" TargetMode="External"/><Relationship Id="rId12" Type="http://schemas.openxmlformats.org/officeDocument/2006/relationships/hyperlink" Target="http://zakon5.rada.gov.ua/laws/show/1404-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5.rada.gov.ua/laws/show/393/96-%D0%B2%D1%80" TargetMode="External"/><Relationship Id="rId11" Type="http://schemas.openxmlformats.org/officeDocument/2006/relationships/hyperlink" Target="http://zakon5.rada.gov.ua/laws/show/3206-17" TargetMode="External"/><Relationship Id="rId5" Type="http://schemas.openxmlformats.org/officeDocument/2006/relationships/hyperlink" Target="http://zakon5.rada.gov.ua/laws/show/393/96-%D0%B2%D1%80" TargetMode="External"/><Relationship Id="rId10" Type="http://schemas.openxmlformats.org/officeDocument/2006/relationships/hyperlink" Target="http://zakon5.rada.gov.ua/laws/show/2747-15" TargetMode="External"/><Relationship Id="rId4" Type="http://schemas.openxmlformats.org/officeDocument/2006/relationships/hyperlink" Target="http://zakon3.rada.gov.ua/laws/show/393/96-%D0%B2%D1%80" TargetMode="External"/><Relationship Id="rId9" Type="http://schemas.openxmlformats.org/officeDocument/2006/relationships/hyperlink" Target="http://zakon5.rada.gov.ua/laws/show/3262-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1450</Words>
  <Characters>8267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1</cp:revision>
  <dcterms:created xsi:type="dcterms:W3CDTF">2018-05-03T12:52:00Z</dcterms:created>
  <dcterms:modified xsi:type="dcterms:W3CDTF">2018-05-03T13:22:00Z</dcterms:modified>
</cp:coreProperties>
</file>