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142C8" w14:textId="77777777" w:rsidR="008D7BB3" w:rsidRDefault="008D7BB3" w:rsidP="008D7BB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</w:p>
    <w:p w14:paraId="77F37A68" w14:textId="77777777" w:rsidR="008D7BB3" w:rsidRDefault="008D7BB3" w:rsidP="008D7BB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uk-UA"/>
        </w:rPr>
      </w:pPr>
    </w:p>
    <w:p w14:paraId="2FEB87DC" w14:textId="66A08965" w:rsidR="008D7BB3" w:rsidRDefault="008D7BB3" w:rsidP="008D7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b/>
          <w:bCs/>
          <w:color w:val="080809"/>
          <w:sz w:val="24"/>
          <w:szCs w:val="24"/>
          <w:lang w:eastAsia="uk-UA"/>
        </w:rPr>
        <w:t>УРЯД ВИЗНАЧИВ УМОВИ НАДАННЯ ОДНОРАЗОВОЇ ДОПОМОГИ «ЗИМОВА ПІДТРИМКА» ВРАЗЛИВИМ КАТЕГОРІЯМ НАСЕЛЕННЯ</w:t>
      </w:r>
      <w:r w:rsidR="005D617B">
        <w:rPr>
          <w:rFonts w:ascii="Times New Roman" w:eastAsia="Times New Roman" w:hAnsi="Times New Roman" w:cs="Times New Roman"/>
          <w:b/>
          <w:bCs/>
          <w:color w:val="080809"/>
          <w:sz w:val="24"/>
          <w:szCs w:val="24"/>
          <w:lang w:eastAsia="uk-UA"/>
        </w:rPr>
        <w:t>.</w:t>
      </w:r>
    </w:p>
    <w:p w14:paraId="37C3D679" w14:textId="77777777" w:rsidR="005D617B" w:rsidRPr="005D617B" w:rsidRDefault="005D617B" w:rsidP="008D7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80809"/>
          <w:sz w:val="24"/>
          <w:szCs w:val="24"/>
          <w:lang w:eastAsia="uk-UA"/>
        </w:rPr>
      </w:pPr>
    </w:p>
    <w:p w14:paraId="79C7C036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4A8C97F7" wp14:editId="0EAECD07">
            <wp:extent cx="152400" cy="152400"/>
            <wp:effectExtent l="0" t="0" r="0" b="0"/>
            <wp:docPr id="2" name="Рисунок 2" descr="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📘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Кабінет Міністрів України 3 вересня 2026 року ухвалив постанову № 1084 «Деякі питання надання допомоги населенню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організацій», якою затвердив порядки надання одноразової грошової допомоги вразливим категоріям населення, які проживають на територіях бойових дій (або тих, де вони велися), протягом опалювального сезону 2026/27 року — «Зимова підтримка».</w:t>
      </w:r>
    </w:p>
    <w:p w14:paraId="7F25C7C8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62FC4767" wp14:editId="034C2DA9">
            <wp:extent cx="152400" cy="152400"/>
            <wp:effectExtent l="0" t="0" r="0" b="0"/>
            <wp:docPr id="3" name="Рисунок 3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Розмір допомоги</w:t>
      </w:r>
    </w:p>
    <w:p w14:paraId="676E40B6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1C806DCF" wp14:editId="060167A3">
            <wp:extent cx="152400" cy="152400"/>
            <wp:effectExtent l="0" t="0" r="0" b="0"/>
            <wp:docPr id="4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Розмір одноразової допомоги — 19 400 грн на одне домогосподарство.</w:t>
      </w:r>
    </w:p>
    <w:p w14:paraId="0BB5661B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Сума не залежить від кількості членів домогосподарства та їх категорій.</w:t>
      </w:r>
    </w:p>
    <w:p w14:paraId="491AC112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7EF17CA0" wp14:editId="114710F8">
            <wp:extent cx="152400" cy="152400"/>
            <wp:effectExtent l="0" t="0" r="0" b="0"/>
            <wp:docPr id="5" name="Рисунок 5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✔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«Зимова підтримка» надається за рахунок одного з джерел фінансування: зі спеціального фонду державного бюджету або за кошти міжнародних гуманітарних організацій.</w:t>
      </w:r>
    </w:p>
    <w:p w14:paraId="226DB046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6E62C3E5" wp14:editId="5E02252C">
            <wp:extent cx="152400" cy="152400"/>
            <wp:effectExtent l="0" t="0" r="0" b="0"/>
            <wp:docPr id="6" name="Рисунок 6" descr="ℹ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ℹ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Довідково</w:t>
      </w:r>
    </w:p>
    <w:p w14:paraId="65103403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Допомога надається особам, які фактично проживають у громадах, включених до відповідних переліків територій Донецької, Запорізької, Дніпропетровської, Херсонської, Харківської, Сумської, Миколаївської, Чернігівської областей (за винятком тимчасово окупованих територій).</w:t>
      </w:r>
    </w:p>
    <w:p w14:paraId="39A834FA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1358E1ED" wp14:editId="53E00BE0">
            <wp:extent cx="152400" cy="152400"/>
            <wp:effectExtent l="0" t="0" r="0" b="0"/>
            <wp:docPr id="7" name="Рисунок 7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👥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Хто має право</w:t>
      </w:r>
    </w:p>
    <w:p w14:paraId="05052527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Грошова допомога «Зимова підтримка» надається вразливим категоріям громадян, які на час подання заяви є отримувачами:</w:t>
      </w:r>
    </w:p>
    <w:p w14:paraId="316F03D7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553474DA" wp14:editId="5873BF49">
            <wp:extent cx="152400" cy="152400"/>
            <wp:effectExtent l="0" t="0" r="0" b="0"/>
            <wp:docPr id="8" name="Рисунок 8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пенсій по інвалідності;</w:t>
      </w:r>
    </w:p>
    <w:p w14:paraId="0AF30B34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6B7E4987" wp14:editId="66D7C377">
            <wp:extent cx="152400" cy="152400"/>
            <wp:effectExtent l="0" t="0" r="0" b="0"/>
            <wp:docPr id="9" name="Рисунок 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надбавки на догляд (у розмірі 50 грн) особи з інвалідністю I групи, одинокі особи з інвалідністю II групи (які потребують догляду або досягли пенсійного віку) та III групи (які досягли пенсійного віку) / одинокі одержувачі пенсій за віком та за вислугу років, які потребують постійного стороннього догляду;</w:t>
      </w:r>
    </w:p>
    <w:p w14:paraId="290170EE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7E729D25" wp14:editId="0E038A62">
            <wp:extent cx="152400" cy="152400"/>
            <wp:effectExtent l="0" t="0" r="0" b="0"/>
            <wp:docPr id="10" name="Рисунок 10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 xml:space="preserve">житлових субсидій, в </w:t>
      </w:r>
      <w:proofErr w:type="spellStart"/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т.ч</w:t>
      </w:r>
      <w:proofErr w:type="spellEnd"/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. на тверде паливо;</w:t>
      </w:r>
    </w:p>
    <w:p w14:paraId="3756264A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38E0817B" wp14:editId="17D42826">
            <wp:extent cx="152400" cy="152400"/>
            <wp:effectExtent l="0" t="0" r="0" b="0"/>
            <wp:docPr id="11" name="Рисунок 1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державної допомоги на дітей одиноким матерям / допомоги при народженні дитини / допомоги на дітей у багатодітних сім’ях;</w:t>
      </w:r>
    </w:p>
    <w:p w14:paraId="7F07B7D3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4114F2D3" wp14:editId="5BB46B42">
            <wp:extent cx="152400" cy="152400"/>
            <wp:effectExtent l="0" t="0" r="0" b="0"/>
            <wp:docPr id="12" name="Рисунок 1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державної соціальної допомоги особам з інвалідністю з дитинства та дітям з інвалідністю / особам, які не мають права на пенсію, та особам з інвалідністю / на догляд;</w:t>
      </w:r>
    </w:p>
    <w:p w14:paraId="66241CC6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33839E51" wp14:editId="5B5D4D02">
            <wp:extent cx="152400" cy="152400"/>
            <wp:effectExtent l="0" t="0" r="0" b="0"/>
            <wp:docPr id="13" name="Рисунок 1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допомоги на проживання внутрішньо переміщеним особам;</w:t>
      </w:r>
    </w:p>
    <w:p w14:paraId="1270D357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25603FC9" wp14:editId="787BD7BC">
            <wp:extent cx="152400" cy="152400"/>
            <wp:effectExtent l="0" t="0" r="0" b="0"/>
            <wp:docPr id="14" name="Рисунок 1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державної соціальної допомоги на дітей-сиріт та дітей, позбавлених батьківського піклування, які виховуються в дитячих будинках сімейного типу або прийомних сім’ях / на утримання дитини в сім’ї патронатного вихователя.</w:t>
      </w:r>
    </w:p>
    <w:p w14:paraId="0D686A4E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42103FB5" wp14:editId="0468D8B3">
            <wp:extent cx="152400" cy="152400"/>
            <wp:effectExtent l="0" t="0" r="0" b="0"/>
            <wp:docPr id="15" name="Рисунок 15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❗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Важливо!</w:t>
      </w:r>
    </w:p>
    <w:p w14:paraId="79C2E090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Особи, які на дату звернення не отримують хоч одну із зазначених виплат, але є особами з інвалідністю, членами багатодітної сім’ї або одинокими непрацездатними особами пенсійного віку, за умови документального підтвердження належності до таких осіб, мають право на оформлення допомоги.</w:t>
      </w:r>
    </w:p>
    <w:p w14:paraId="442DF74A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454E0B9E" wp14:editId="5E2075E7">
            <wp:extent cx="152400" cy="152400"/>
            <wp:effectExtent l="0" t="0" r="0" b="0"/>
            <wp:docPr id="16" name="Рисунок 16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📝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Як оформити виплату</w:t>
      </w:r>
    </w:p>
    <w:p w14:paraId="327498D7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1E580007" wp14:editId="3105CF9B">
            <wp:extent cx="152400" cy="152400"/>
            <wp:effectExtent l="0" t="0" r="0" b="0"/>
            <wp:docPr id="17" name="Рисунок 17" descr="🗂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🗂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Одноразова грошова допомога надається на підставі заяви.</w:t>
      </w:r>
    </w:p>
    <w:p w14:paraId="3E184A78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Для отримання «Зимової підтримки» за рахунок спеціального фонду державного бюджету заява подається:</w:t>
      </w:r>
    </w:p>
    <w:p w14:paraId="44EDB9AE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46FA3697" wp14:editId="080D0B10">
            <wp:extent cx="152400" cy="152400"/>
            <wp:effectExtent l="0" t="0" r="0" b="0"/>
            <wp:docPr id="18" name="Рисунок 18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через сервісний центр Пенсійного фонду України;</w:t>
      </w:r>
    </w:p>
    <w:p w14:paraId="6EF92B1D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776E0DDF" wp14:editId="54171288">
            <wp:extent cx="152400" cy="152400"/>
            <wp:effectExtent l="0" t="0" r="0" b="0"/>
            <wp:docPr id="19" name="Рисунок 1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через центр надання адміністративних послуг;</w:t>
      </w:r>
    </w:p>
    <w:p w14:paraId="67F7EEBE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142EC240" wp14:editId="60DED8BB">
            <wp:extent cx="152400" cy="152400"/>
            <wp:effectExtent l="0" t="0" r="0" b="0"/>
            <wp:docPr id="20" name="Рисунок 20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через уповноважених посадових осіб виконавчого органу сільської, селищної, міської ради відповідних територіальних громад.</w:t>
      </w:r>
    </w:p>
    <w:p w14:paraId="2D8EEEED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Виплата за кошти міжнародних гуманітарних організацій надається за заявою, поданою до сільської, селищної чи міської ради.</w:t>
      </w:r>
    </w:p>
    <w:p w14:paraId="5F70D642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602D62B6" wp14:editId="4830C5B8">
            <wp:extent cx="152400" cy="152400"/>
            <wp:effectExtent l="0" t="0" r="0" b="0"/>
            <wp:docPr id="21" name="Рисунок 21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❗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Важливо!</w:t>
      </w:r>
    </w:p>
    <w:p w14:paraId="06D88BDB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121E0960" wp14:editId="255A6013">
            <wp:extent cx="152400" cy="152400"/>
            <wp:effectExtent l="0" t="0" r="0" b="0"/>
            <wp:docPr id="22" name="Рисунок 22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📅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Заяви приймаються по 30 жовтня 2026 року.</w:t>
      </w:r>
    </w:p>
    <w:p w14:paraId="3C79F6EC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lastRenderedPageBreak/>
        <w:t>В заяві особа надає згоду на передачу та обробку своїх персональних даних.</w:t>
      </w:r>
    </w:p>
    <w:p w14:paraId="2E029593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17247539" wp14:editId="6CB1C7A6">
            <wp:extent cx="152400" cy="152400"/>
            <wp:effectExtent l="0" t="0" r="0" b="0"/>
            <wp:docPr id="23" name="Рисунок 23" descr="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💳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Хто здійснює виплату</w:t>
      </w:r>
    </w:p>
    <w:p w14:paraId="3430FA13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7B451121" wp14:editId="23AF1980">
            <wp:extent cx="152400" cy="152400"/>
            <wp:effectExtent l="0" t="0" r="0" b="0"/>
            <wp:docPr id="24" name="Рисунок 2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Особам, які отримують одноразову грошову допомогу зі спеціального фонду державного бюджету, виплату здійснює Пенсійний фонд України на зазначений у заяві банківський рахунок (IBAN) або готівкою через поштове відділення.</w:t>
      </w:r>
    </w:p>
    <w:p w14:paraId="55F6844A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0F71F661" wp14:editId="2205A787">
            <wp:extent cx="152400" cy="152400"/>
            <wp:effectExtent l="0" t="0" r="0" b="0"/>
            <wp:docPr id="25" name="Рисунок 2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Особам, які отримують допомогу за кошти міжнародних гуманітарних організацій, «Зимова підтримка» виплачується міжнародними та національними організаціями шляхом перерахування коштів на зазначений у заяві банківський рахунок або здійснення грошових переказів через міжнародну платіжну систему «WESTERN UNION».</w:t>
      </w:r>
    </w:p>
    <w:p w14:paraId="6D3DFF78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4DF8BA09" wp14:editId="5A05DCDC">
            <wp:extent cx="152400" cy="152400"/>
            <wp:effectExtent l="0" t="0" r="0" b="0"/>
            <wp:docPr id="26" name="Рисунок 26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❗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Важливо!</w:t>
      </w:r>
    </w:p>
    <w:p w14:paraId="7E7E90B5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2DF6CBD9" wp14:editId="6FF71B32">
            <wp:extent cx="152400" cy="152400"/>
            <wp:effectExtent l="0" t="0" r="0" b="0"/>
            <wp:docPr id="27" name="Рисунок 27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📞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>Консультації з питань «Зимової підтримки» можна отримати в Контакт-центрі Пенсійного фонду України за багатоканальним номером 0 800 503 753, обравши відповідну тематику, натиснувши кнопку «8».</w:t>
      </w:r>
    </w:p>
    <w:p w14:paraId="5882622B" w14:textId="77777777" w:rsidR="008D7BB3" w:rsidRPr="005D617B" w:rsidRDefault="008D7BB3" w:rsidP="005D61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</w:pPr>
      <w:r w:rsidRPr="005D617B">
        <w:rPr>
          <w:rFonts w:ascii="Times New Roman" w:eastAsia="Times New Roman" w:hAnsi="Times New Roman" w:cs="Times New Roman"/>
          <w:noProof/>
          <w:color w:val="080809"/>
          <w:sz w:val="24"/>
          <w:szCs w:val="24"/>
          <w:lang w:eastAsia="uk-UA"/>
        </w:rPr>
        <w:drawing>
          <wp:inline distT="0" distB="0" distL="0" distR="0" wp14:anchorId="75DB456C" wp14:editId="78032E9A">
            <wp:extent cx="152400" cy="152400"/>
            <wp:effectExtent l="0" t="0" r="0" b="0"/>
            <wp:docPr id="28" name="Рисунок 28" descr="ℹ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ℹ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 xml:space="preserve">Детальніше з нормами постанови можна ознайомитись за посиланням: </w:t>
      </w:r>
      <w:hyperlink r:id="rId17" w:tgtFrame="_blank" w:history="1">
        <w:r w:rsidRPr="005D617B">
          <w:rPr>
            <w:rFonts w:ascii="Times New Roman" w:eastAsia="Times New Roman" w:hAnsi="Times New Roman" w:cs="Times New Roman"/>
            <w:b/>
            <w:bCs/>
            <w:color w:val="0064D1"/>
            <w:sz w:val="24"/>
            <w:szCs w:val="24"/>
            <w:u w:val="single"/>
            <w:bdr w:val="none" w:sz="0" w:space="0" w:color="auto" w:frame="1"/>
            <w:lang w:eastAsia="uk-UA"/>
          </w:rPr>
          <w:t>https://www.kmu.gov.ua/.../deiaki-pytannia-nadannia...</w:t>
        </w:r>
      </w:hyperlink>
      <w:r w:rsidRPr="005D617B">
        <w:rPr>
          <w:rFonts w:ascii="Times New Roman" w:eastAsia="Times New Roman" w:hAnsi="Times New Roman" w:cs="Times New Roman"/>
          <w:color w:val="080809"/>
          <w:sz w:val="24"/>
          <w:szCs w:val="24"/>
          <w:lang w:eastAsia="uk-UA"/>
        </w:rPr>
        <w:t xml:space="preserve"> </w:t>
      </w:r>
    </w:p>
    <w:p w14:paraId="238EBD18" w14:textId="77777777" w:rsidR="001F4F2A" w:rsidRPr="005D617B" w:rsidRDefault="001F4F2A" w:rsidP="005D617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4F2A" w:rsidRPr="005D617B" w:rsidSect="0006291F">
      <w:pgSz w:w="11906" w:h="16838" w:code="9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B3"/>
    <w:rsid w:val="0006291F"/>
    <w:rsid w:val="001F4F2A"/>
    <w:rsid w:val="005D617B"/>
    <w:rsid w:val="008D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A7F8"/>
  <w15:chartTrackingRefBased/>
  <w15:docId w15:val="{C76D7D5E-456F-4143-B64D-D1304C20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0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55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3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7721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8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30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5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96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2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96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5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84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84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6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2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112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801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737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79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9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40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13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7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05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3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0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0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7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02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7615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18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1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4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2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9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099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9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2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s://www.kmu.gov.ua/npas/deiaki-pytannia-nadannia-dopomohy-naselenniu-protiahom-opaliuvalnoho-s1084030926?fbclid=IwcGRvZgFleHRuA2FlbQIxMABicmlkETFJREVacTFHbUJxMnBFWTJjc3J0YwZhcHBfaWQQMjIyMDM5MTc4ODIwMDg5MgABHlJVrRFv5Vfa6SoOj9-CH4pockMHVAHmDSvj0Z2g3i4gjRBkkveDxxO_n-57_aem_0bzDbfVWH5pIoGA4sBzAo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2854</Words>
  <Characters>1627</Characters>
  <Application>Microsoft Office Word</Application>
  <DocSecurity>0</DocSecurity>
  <Lines>13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Безкоровайний</dc:creator>
  <cp:keywords/>
  <dc:description/>
  <cp:lastModifiedBy>Олександр Безкоровайний</cp:lastModifiedBy>
  <cp:revision>2</cp:revision>
  <dcterms:created xsi:type="dcterms:W3CDTF">2026-09-11T07:01:00Z</dcterms:created>
  <dcterms:modified xsi:type="dcterms:W3CDTF">2026-09-11T12:08:00Z</dcterms:modified>
</cp:coreProperties>
</file>