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1C28" w:rsidRPr="00693A70" w:rsidRDefault="00DA1C28" w:rsidP="00F70E54">
      <w:pPr>
        <w:pStyle w:val="ad"/>
        <w:jc w:val="center"/>
        <w:rPr>
          <w:rFonts w:cs="Tahoma"/>
          <w:b/>
          <w:bCs/>
          <w:sz w:val="36"/>
          <w:szCs w:val="36"/>
          <w:lang w:val="uk-UA"/>
        </w:rPr>
      </w:pPr>
      <w:r w:rsidRPr="00693A70">
        <w:rPr>
          <w:rFonts w:cs="Tahoma"/>
          <w:b/>
          <w:bCs/>
          <w:sz w:val="36"/>
          <w:szCs w:val="36"/>
          <w:lang w:val="uk-UA"/>
        </w:rPr>
        <w:t xml:space="preserve">                   </w:t>
      </w:r>
    </w:p>
    <w:p w:rsidR="00017C2E" w:rsidRPr="00693A70" w:rsidRDefault="00017C2E" w:rsidP="00F70E54">
      <w:pPr>
        <w:pStyle w:val="ad"/>
        <w:jc w:val="center"/>
        <w:rPr>
          <w:rFonts w:cs="Tahoma"/>
          <w:b/>
          <w:bCs/>
          <w:sz w:val="36"/>
          <w:szCs w:val="36"/>
          <w:lang w:val="uk-UA"/>
        </w:rPr>
      </w:pPr>
      <w:r w:rsidRPr="00693A70">
        <w:rPr>
          <w:rFonts w:cs="Tahoma"/>
          <w:b/>
          <w:bCs/>
          <w:sz w:val="36"/>
          <w:szCs w:val="36"/>
          <w:lang w:val="uk-UA"/>
        </w:rPr>
        <w:t>ПАСПОРТ</w:t>
      </w:r>
    </w:p>
    <w:p w:rsidR="00017C2E" w:rsidRPr="00693A70" w:rsidRDefault="00A114F1" w:rsidP="00017C2E">
      <w:pPr>
        <w:pStyle w:val="ad"/>
        <w:jc w:val="center"/>
        <w:rPr>
          <w:rFonts w:cs="Tahoma"/>
          <w:b/>
          <w:bCs/>
          <w:sz w:val="36"/>
          <w:szCs w:val="36"/>
          <w:lang w:val="uk-UA"/>
        </w:rPr>
      </w:pPr>
      <w:r w:rsidRPr="00693A70">
        <w:rPr>
          <w:rFonts w:cs="Tahoma"/>
          <w:b/>
          <w:bCs/>
          <w:sz w:val="36"/>
          <w:szCs w:val="36"/>
          <w:lang w:val="uk-UA"/>
        </w:rPr>
        <w:t xml:space="preserve"> </w:t>
      </w:r>
      <w:r w:rsidR="008A5610" w:rsidRPr="00693A70">
        <w:rPr>
          <w:rFonts w:cs="Tahoma"/>
          <w:b/>
          <w:bCs/>
          <w:sz w:val="36"/>
          <w:szCs w:val="36"/>
          <w:lang w:val="uk-UA"/>
        </w:rPr>
        <w:t xml:space="preserve"> </w:t>
      </w:r>
      <w:r w:rsidRPr="00693A70">
        <w:rPr>
          <w:rFonts w:cs="Tahoma"/>
          <w:b/>
          <w:bCs/>
          <w:sz w:val="36"/>
          <w:szCs w:val="36"/>
          <w:lang w:val="uk-UA"/>
        </w:rPr>
        <w:t xml:space="preserve"> </w:t>
      </w:r>
      <w:r w:rsidR="00017C2E" w:rsidRPr="00693A70">
        <w:rPr>
          <w:rFonts w:cs="Tahoma"/>
          <w:b/>
          <w:bCs/>
          <w:sz w:val="36"/>
          <w:szCs w:val="36"/>
          <w:lang w:val="uk-UA"/>
        </w:rPr>
        <w:t xml:space="preserve">районної програми </w:t>
      </w:r>
    </w:p>
    <w:p w:rsidR="00017C2E" w:rsidRPr="00693A70" w:rsidRDefault="00017C2E" w:rsidP="00017C2E">
      <w:pPr>
        <w:pStyle w:val="ad"/>
        <w:jc w:val="both"/>
        <w:rPr>
          <w:rFonts w:cs="Tahoma"/>
          <w:b/>
          <w:bCs/>
          <w:sz w:val="28"/>
          <w:szCs w:val="28"/>
          <w:lang w:val="uk-UA"/>
        </w:rPr>
      </w:pPr>
      <w:r w:rsidRPr="00693A70">
        <w:rPr>
          <w:rFonts w:cs="Tahoma"/>
          <w:b/>
          <w:bCs/>
          <w:sz w:val="28"/>
          <w:szCs w:val="28"/>
          <w:lang w:val="uk-UA"/>
        </w:rPr>
        <w:t xml:space="preserve">1. Назва </w:t>
      </w:r>
    </w:p>
    <w:p w:rsidR="00017C2E" w:rsidRPr="00693A70" w:rsidRDefault="00017C2E" w:rsidP="00DA1C28">
      <w:pPr>
        <w:pStyle w:val="ad"/>
        <w:ind w:firstLine="709"/>
        <w:jc w:val="both"/>
        <w:rPr>
          <w:rFonts w:cs="Tahoma"/>
          <w:sz w:val="28"/>
          <w:szCs w:val="28"/>
          <w:lang w:val="uk-UA"/>
        </w:rPr>
      </w:pPr>
      <w:r w:rsidRPr="00693A70">
        <w:rPr>
          <w:rFonts w:cs="Tahoma"/>
          <w:sz w:val="28"/>
          <w:szCs w:val="28"/>
          <w:lang w:val="uk-UA"/>
        </w:rPr>
        <w:t>Програм</w:t>
      </w:r>
      <w:r w:rsidR="008A5610" w:rsidRPr="00693A70">
        <w:rPr>
          <w:rFonts w:cs="Tahoma"/>
          <w:sz w:val="28"/>
          <w:szCs w:val="28"/>
          <w:lang w:val="uk-UA"/>
        </w:rPr>
        <w:t>а</w:t>
      </w:r>
      <w:r w:rsidRPr="00693A70">
        <w:rPr>
          <w:rFonts w:cs="Tahoma"/>
          <w:sz w:val="28"/>
          <w:szCs w:val="28"/>
          <w:lang w:val="uk-UA"/>
        </w:rPr>
        <w:t xml:space="preserve"> економічного  і соціального  розвитку Попаснянського </w:t>
      </w:r>
      <w:r w:rsidR="001234B6" w:rsidRPr="00693A70">
        <w:rPr>
          <w:rFonts w:cs="Tahoma"/>
          <w:sz w:val="28"/>
          <w:szCs w:val="28"/>
          <w:lang w:val="uk-UA"/>
        </w:rPr>
        <w:t>району</w:t>
      </w:r>
      <w:r w:rsidR="00A114F1" w:rsidRPr="00693A70">
        <w:rPr>
          <w:rFonts w:cs="Tahoma"/>
          <w:sz w:val="28"/>
          <w:szCs w:val="28"/>
          <w:lang w:val="uk-UA"/>
        </w:rPr>
        <w:t xml:space="preserve"> </w:t>
      </w:r>
      <w:r w:rsidR="001234B6" w:rsidRPr="00693A70">
        <w:rPr>
          <w:rFonts w:cs="Tahoma"/>
          <w:sz w:val="28"/>
          <w:szCs w:val="28"/>
          <w:lang w:val="uk-UA"/>
        </w:rPr>
        <w:t>на 201</w:t>
      </w:r>
      <w:r w:rsidR="00693A70" w:rsidRPr="00693A70">
        <w:rPr>
          <w:rFonts w:cs="Tahoma"/>
          <w:sz w:val="28"/>
          <w:szCs w:val="28"/>
          <w:lang w:val="uk-UA"/>
        </w:rPr>
        <w:t>9</w:t>
      </w:r>
      <w:r w:rsidRPr="00693A70">
        <w:rPr>
          <w:rFonts w:cs="Tahoma"/>
          <w:sz w:val="28"/>
          <w:szCs w:val="28"/>
          <w:lang w:val="uk-UA"/>
        </w:rPr>
        <w:t xml:space="preserve"> рік</w:t>
      </w:r>
      <w:r w:rsidR="00FA1AE4" w:rsidRPr="00693A70">
        <w:rPr>
          <w:rFonts w:cs="Tahoma"/>
          <w:sz w:val="28"/>
          <w:szCs w:val="28"/>
          <w:lang w:val="uk-UA"/>
        </w:rPr>
        <w:t xml:space="preserve"> </w:t>
      </w:r>
    </w:p>
    <w:p w:rsidR="00017C2E" w:rsidRPr="00693A70" w:rsidRDefault="00017C2E" w:rsidP="00017C2E">
      <w:pPr>
        <w:pStyle w:val="ad"/>
        <w:jc w:val="both"/>
        <w:rPr>
          <w:rFonts w:cs="Tahoma"/>
          <w:b/>
          <w:bCs/>
          <w:sz w:val="28"/>
          <w:szCs w:val="28"/>
          <w:lang w:val="uk-UA"/>
        </w:rPr>
      </w:pPr>
      <w:r w:rsidRPr="00693A70">
        <w:rPr>
          <w:rFonts w:cs="Tahoma"/>
          <w:b/>
          <w:bCs/>
          <w:sz w:val="28"/>
          <w:szCs w:val="28"/>
          <w:lang w:val="uk-UA"/>
        </w:rPr>
        <w:t>2. Підстава для розроблення</w:t>
      </w:r>
    </w:p>
    <w:p w:rsidR="00017C2E" w:rsidRPr="00693A70" w:rsidRDefault="008A5610" w:rsidP="00DA1C28">
      <w:pPr>
        <w:spacing w:after="120"/>
        <w:ind w:firstLine="709"/>
        <w:jc w:val="both"/>
        <w:rPr>
          <w:sz w:val="28"/>
          <w:szCs w:val="28"/>
        </w:rPr>
      </w:pPr>
      <w:r w:rsidRPr="00693A70">
        <w:rPr>
          <w:sz w:val="28"/>
          <w:szCs w:val="28"/>
        </w:rPr>
        <w:t xml:space="preserve"> </w:t>
      </w:r>
      <w:r w:rsidR="00017C2E" w:rsidRPr="00693A70">
        <w:rPr>
          <w:sz w:val="28"/>
          <w:szCs w:val="28"/>
        </w:rPr>
        <w:t>Програм</w:t>
      </w:r>
      <w:r w:rsidRPr="00693A70">
        <w:rPr>
          <w:sz w:val="28"/>
          <w:szCs w:val="28"/>
        </w:rPr>
        <w:t xml:space="preserve">а </w:t>
      </w:r>
      <w:r w:rsidR="00017C2E" w:rsidRPr="00693A70">
        <w:rPr>
          <w:sz w:val="28"/>
          <w:szCs w:val="28"/>
        </w:rPr>
        <w:t>економічного і соціального розвитку Попаснянського району на 201</w:t>
      </w:r>
      <w:r w:rsidR="00693A70" w:rsidRPr="00693A70">
        <w:rPr>
          <w:sz w:val="28"/>
          <w:szCs w:val="28"/>
        </w:rPr>
        <w:t>9</w:t>
      </w:r>
      <w:r w:rsidR="00017C2E" w:rsidRPr="00693A70">
        <w:rPr>
          <w:sz w:val="28"/>
          <w:szCs w:val="28"/>
        </w:rPr>
        <w:t xml:space="preserve"> рік  (далі – </w:t>
      </w:r>
      <w:r w:rsidR="00AA00FE" w:rsidRPr="00693A70">
        <w:rPr>
          <w:sz w:val="28"/>
          <w:szCs w:val="28"/>
        </w:rPr>
        <w:t xml:space="preserve"> </w:t>
      </w:r>
      <w:r w:rsidR="00017C2E" w:rsidRPr="00693A70">
        <w:rPr>
          <w:sz w:val="28"/>
          <w:szCs w:val="28"/>
        </w:rPr>
        <w:t>Програм</w:t>
      </w:r>
      <w:r w:rsidR="00AA00FE" w:rsidRPr="00693A70">
        <w:rPr>
          <w:sz w:val="28"/>
          <w:szCs w:val="28"/>
        </w:rPr>
        <w:t>а</w:t>
      </w:r>
      <w:r w:rsidR="00017C2E" w:rsidRPr="00693A70">
        <w:rPr>
          <w:sz w:val="28"/>
          <w:szCs w:val="28"/>
        </w:rPr>
        <w:t xml:space="preserve"> )  розроблен</w:t>
      </w:r>
      <w:r w:rsidRPr="00693A70">
        <w:rPr>
          <w:sz w:val="28"/>
          <w:szCs w:val="28"/>
        </w:rPr>
        <w:t>а</w:t>
      </w:r>
      <w:r w:rsidR="00017C2E" w:rsidRPr="00693A70">
        <w:rPr>
          <w:sz w:val="28"/>
          <w:szCs w:val="28"/>
        </w:rPr>
        <w:t xml:space="preserve">  </w:t>
      </w:r>
      <w:r w:rsidR="00A114F1" w:rsidRPr="00693A70">
        <w:rPr>
          <w:sz w:val="28"/>
          <w:szCs w:val="28"/>
        </w:rPr>
        <w:t xml:space="preserve"> на виконання </w:t>
      </w:r>
      <w:r w:rsidR="00017C2E" w:rsidRPr="00693A70">
        <w:rPr>
          <w:sz w:val="28"/>
          <w:szCs w:val="28"/>
        </w:rPr>
        <w:t xml:space="preserve">постанови Кабінету Міністрів України від 26.04.2003 № 621 “Про розроблення прогнозних і програмних документів економічного і соціального розвитку та складання проекту державного бюджету” </w:t>
      </w:r>
      <w:r w:rsidR="00223C88" w:rsidRPr="00693A70">
        <w:rPr>
          <w:sz w:val="28"/>
          <w:szCs w:val="28"/>
        </w:rPr>
        <w:t>у редакції Постанови КМУ від 29.06.2011 №702</w:t>
      </w:r>
      <w:r w:rsidR="00E84258" w:rsidRPr="00693A70">
        <w:rPr>
          <w:sz w:val="28"/>
          <w:szCs w:val="28"/>
        </w:rPr>
        <w:t xml:space="preserve"> </w:t>
      </w:r>
      <w:r w:rsidR="00A114F1" w:rsidRPr="00693A70">
        <w:rPr>
          <w:sz w:val="28"/>
          <w:szCs w:val="28"/>
        </w:rPr>
        <w:t>та відповідно до п.2 частини третьої статті 4 Закону України «Про військово-цивільні адміністрації», пунктів 1,</w:t>
      </w:r>
      <w:r w:rsidR="00003B2D" w:rsidRPr="00693A70">
        <w:rPr>
          <w:sz w:val="28"/>
          <w:szCs w:val="28"/>
        </w:rPr>
        <w:t xml:space="preserve"> </w:t>
      </w:r>
      <w:r w:rsidR="00A114F1" w:rsidRPr="00693A70">
        <w:rPr>
          <w:sz w:val="28"/>
          <w:szCs w:val="28"/>
        </w:rPr>
        <w:t>2 Указу Президента України від 05.03.2015 № 123/2015 «Про утворення військово-цивільних адміністрацій»</w:t>
      </w:r>
      <w:r w:rsidR="00017C2E" w:rsidRPr="00693A70">
        <w:rPr>
          <w:sz w:val="28"/>
          <w:szCs w:val="28"/>
        </w:rPr>
        <w:t>. Законодавч</w:t>
      </w:r>
      <w:r w:rsidRPr="00693A70">
        <w:rPr>
          <w:sz w:val="28"/>
          <w:szCs w:val="28"/>
        </w:rPr>
        <w:t xml:space="preserve">им підґрунтям для розроблення </w:t>
      </w:r>
      <w:r w:rsidR="00365620" w:rsidRPr="00693A70">
        <w:rPr>
          <w:sz w:val="28"/>
          <w:szCs w:val="28"/>
        </w:rPr>
        <w:t xml:space="preserve"> </w:t>
      </w:r>
      <w:r w:rsidR="00017C2E" w:rsidRPr="00693A70">
        <w:rPr>
          <w:sz w:val="28"/>
          <w:szCs w:val="28"/>
        </w:rPr>
        <w:t xml:space="preserve">Програми є закони України </w:t>
      </w:r>
      <w:r w:rsidR="00365620" w:rsidRPr="00693A70">
        <w:rPr>
          <w:sz w:val="28"/>
          <w:szCs w:val="28"/>
        </w:rPr>
        <w:t xml:space="preserve">«Про державне прогнозування та розроблення програм економічного та соціального розвитку України» від 23.03.2000 №1602-Ш </w:t>
      </w:r>
      <w:r w:rsidR="00017C2E" w:rsidRPr="00693A70">
        <w:rPr>
          <w:sz w:val="28"/>
          <w:szCs w:val="28"/>
        </w:rPr>
        <w:t xml:space="preserve">і </w:t>
      </w:r>
      <w:r w:rsidR="001234B6" w:rsidRPr="00693A70">
        <w:rPr>
          <w:sz w:val="28"/>
          <w:szCs w:val="28"/>
        </w:rPr>
        <w:t>«Пр</w:t>
      </w:r>
      <w:r w:rsidR="00017C2E" w:rsidRPr="00693A70">
        <w:rPr>
          <w:sz w:val="28"/>
          <w:szCs w:val="28"/>
        </w:rPr>
        <w:t>о державні цільові програми</w:t>
      </w:r>
      <w:r w:rsidR="001234B6" w:rsidRPr="00693A70">
        <w:rPr>
          <w:sz w:val="28"/>
          <w:szCs w:val="28"/>
        </w:rPr>
        <w:t>»</w:t>
      </w:r>
      <w:r w:rsidR="00376D0B" w:rsidRPr="00693A70">
        <w:rPr>
          <w:sz w:val="28"/>
          <w:szCs w:val="28"/>
        </w:rPr>
        <w:t>.</w:t>
      </w:r>
    </w:p>
    <w:p w:rsidR="00017C2E" w:rsidRPr="00693A70" w:rsidRDefault="00017C2E" w:rsidP="00017C2E">
      <w:pPr>
        <w:pStyle w:val="ad"/>
        <w:jc w:val="both"/>
        <w:rPr>
          <w:rFonts w:cs="Tahoma"/>
          <w:b/>
          <w:bCs/>
          <w:sz w:val="28"/>
          <w:szCs w:val="28"/>
          <w:lang w:val="uk-UA"/>
        </w:rPr>
      </w:pPr>
      <w:r w:rsidRPr="00693A70">
        <w:rPr>
          <w:rFonts w:cs="Tahoma"/>
          <w:b/>
          <w:bCs/>
          <w:sz w:val="28"/>
          <w:szCs w:val="28"/>
          <w:lang w:val="uk-UA"/>
        </w:rPr>
        <w:t xml:space="preserve">3. Координатор </w:t>
      </w:r>
    </w:p>
    <w:p w:rsidR="00017C2E" w:rsidRPr="00693A70" w:rsidRDefault="00017C2E" w:rsidP="00017C2E">
      <w:pPr>
        <w:pStyle w:val="ad"/>
        <w:jc w:val="both"/>
        <w:rPr>
          <w:rFonts w:cs="Tahoma"/>
          <w:sz w:val="28"/>
          <w:szCs w:val="28"/>
          <w:lang w:val="uk-UA"/>
        </w:rPr>
      </w:pPr>
      <w:r w:rsidRPr="00693A70">
        <w:rPr>
          <w:rFonts w:cs="Tahoma"/>
          <w:sz w:val="28"/>
          <w:szCs w:val="28"/>
          <w:lang w:val="uk-UA"/>
        </w:rPr>
        <w:tab/>
        <w:t>Попаснянська  районна державна адміністрація</w:t>
      </w:r>
      <w:r w:rsidR="0031238A" w:rsidRPr="00693A70">
        <w:rPr>
          <w:rFonts w:cs="Tahoma"/>
          <w:sz w:val="28"/>
          <w:szCs w:val="28"/>
          <w:lang w:val="uk-UA"/>
        </w:rPr>
        <w:t xml:space="preserve"> - районна військово-цивільна адміністрація</w:t>
      </w:r>
      <w:r w:rsidRPr="00693A70">
        <w:rPr>
          <w:rFonts w:cs="Tahoma"/>
          <w:sz w:val="28"/>
          <w:szCs w:val="28"/>
          <w:lang w:val="uk-UA"/>
        </w:rPr>
        <w:t>, управління економічного розвитку і торгівлі райдержадміністрації</w:t>
      </w:r>
    </w:p>
    <w:p w:rsidR="00017C2E" w:rsidRPr="00693A70" w:rsidRDefault="00017C2E" w:rsidP="00017C2E">
      <w:pPr>
        <w:pStyle w:val="ad"/>
        <w:jc w:val="both"/>
        <w:rPr>
          <w:rFonts w:cs="Tahoma"/>
          <w:b/>
          <w:bCs/>
          <w:sz w:val="28"/>
          <w:szCs w:val="28"/>
          <w:lang w:val="uk-UA"/>
        </w:rPr>
      </w:pPr>
      <w:r w:rsidRPr="00693A70">
        <w:rPr>
          <w:rFonts w:cs="Tahoma"/>
          <w:b/>
          <w:bCs/>
          <w:sz w:val="28"/>
          <w:szCs w:val="28"/>
          <w:lang w:val="uk-UA"/>
        </w:rPr>
        <w:t>4. Співвиконавці</w:t>
      </w:r>
    </w:p>
    <w:p w:rsidR="00017C2E" w:rsidRPr="00693A70" w:rsidRDefault="00017C2E" w:rsidP="00017C2E">
      <w:pPr>
        <w:pStyle w:val="ad"/>
        <w:jc w:val="both"/>
        <w:rPr>
          <w:rFonts w:cs="Tahoma"/>
          <w:sz w:val="28"/>
          <w:szCs w:val="28"/>
          <w:lang w:val="uk-UA"/>
        </w:rPr>
      </w:pPr>
      <w:r w:rsidRPr="00693A70">
        <w:rPr>
          <w:rFonts w:cs="Tahoma"/>
          <w:sz w:val="28"/>
          <w:szCs w:val="28"/>
          <w:lang w:val="uk-UA"/>
        </w:rPr>
        <w:tab/>
        <w:t>Управління та відділи райдержадміністрації, виконавчі органи Попаснянської, Гірської</w:t>
      </w:r>
      <w:r w:rsidR="00376D0B" w:rsidRPr="00693A70">
        <w:rPr>
          <w:rFonts w:cs="Tahoma"/>
          <w:sz w:val="28"/>
          <w:szCs w:val="28"/>
          <w:lang w:val="uk-UA"/>
        </w:rPr>
        <w:t>,</w:t>
      </w:r>
      <w:r w:rsidRPr="00693A70">
        <w:rPr>
          <w:rFonts w:cs="Tahoma"/>
          <w:sz w:val="28"/>
          <w:szCs w:val="28"/>
          <w:lang w:val="uk-UA"/>
        </w:rPr>
        <w:t xml:space="preserve"> </w:t>
      </w:r>
      <w:r w:rsidR="00C21B26" w:rsidRPr="00693A70">
        <w:rPr>
          <w:rFonts w:cs="Tahoma"/>
          <w:sz w:val="28"/>
          <w:szCs w:val="28"/>
          <w:lang w:val="uk-UA"/>
        </w:rPr>
        <w:t>Золотівської</w:t>
      </w:r>
      <w:r w:rsidRPr="00693A70">
        <w:rPr>
          <w:rFonts w:cs="Tahoma"/>
          <w:sz w:val="28"/>
          <w:szCs w:val="28"/>
          <w:lang w:val="uk-UA"/>
        </w:rPr>
        <w:t xml:space="preserve"> міських, </w:t>
      </w:r>
      <w:r w:rsidR="00364F01" w:rsidRPr="00693A70">
        <w:rPr>
          <w:rFonts w:cs="Tahoma"/>
          <w:sz w:val="28"/>
          <w:szCs w:val="28"/>
          <w:lang w:val="uk-UA"/>
        </w:rPr>
        <w:t xml:space="preserve">селищних рад, </w:t>
      </w:r>
      <w:r w:rsidR="00C21B26" w:rsidRPr="00693A70">
        <w:rPr>
          <w:rFonts w:cs="Tahoma"/>
          <w:sz w:val="28"/>
          <w:szCs w:val="28"/>
          <w:lang w:val="uk-UA"/>
        </w:rPr>
        <w:t xml:space="preserve">військово цивільних </w:t>
      </w:r>
      <w:r w:rsidR="00364F01" w:rsidRPr="00693A70">
        <w:rPr>
          <w:rFonts w:cs="Tahoma"/>
          <w:sz w:val="28"/>
          <w:szCs w:val="28"/>
          <w:lang w:val="uk-UA"/>
        </w:rPr>
        <w:t>Новотошківської селищної та Троїцької сільської адміністрацій</w:t>
      </w:r>
      <w:r w:rsidRPr="00693A70">
        <w:rPr>
          <w:rFonts w:cs="Tahoma"/>
          <w:sz w:val="28"/>
          <w:szCs w:val="28"/>
          <w:lang w:val="uk-UA"/>
        </w:rPr>
        <w:t>.</w:t>
      </w:r>
    </w:p>
    <w:p w:rsidR="00017C2E" w:rsidRPr="00693A70" w:rsidRDefault="00017C2E" w:rsidP="00017C2E">
      <w:pPr>
        <w:pStyle w:val="ad"/>
        <w:jc w:val="both"/>
        <w:rPr>
          <w:rFonts w:cs="Tahoma"/>
          <w:b/>
          <w:bCs/>
          <w:sz w:val="28"/>
          <w:szCs w:val="28"/>
          <w:lang w:val="uk-UA"/>
        </w:rPr>
      </w:pPr>
      <w:r w:rsidRPr="00693A70">
        <w:rPr>
          <w:rFonts w:cs="Tahoma"/>
          <w:b/>
          <w:bCs/>
          <w:sz w:val="28"/>
          <w:szCs w:val="28"/>
          <w:lang w:val="uk-UA"/>
        </w:rPr>
        <w:t xml:space="preserve">5. Мета </w:t>
      </w:r>
    </w:p>
    <w:p w:rsidR="00017C2E" w:rsidRPr="00693A70" w:rsidRDefault="00017C2E" w:rsidP="00017C2E">
      <w:pPr>
        <w:pStyle w:val="af"/>
        <w:snapToGrid w:val="0"/>
        <w:spacing w:after="120"/>
        <w:jc w:val="both"/>
        <w:rPr>
          <w:rFonts w:cs="Tahoma"/>
          <w:sz w:val="28"/>
          <w:szCs w:val="28"/>
        </w:rPr>
      </w:pPr>
      <w:r w:rsidRPr="00693A70">
        <w:rPr>
          <w:rFonts w:cs="Tahoma"/>
          <w:sz w:val="28"/>
          <w:szCs w:val="28"/>
        </w:rPr>
        <w:tab/>
        <w:t xml:space="preserve">Реалізація заходів, спрямованих на </w:t>
      </w:r>
      <w:r w:rsidRPr="00693A70">
        <w:rPr>
          <w:sz w:val="28"/>
          <w:szCs w:val="28"/>
        </w:rPr>
        <w:t xml:space="preserve">зростання добробуту і підвищення рівня </w:t>
      </w:r>
      <w:r w:rsidR="00376D0B" w:rsidRPr="00693A70">
        <w:rPr>
          <w:sz w:val="28"/>
          <w:szCs w:val="28"/>
        </w:rPr>
        <w:t xml:space="preserve">та якості </w:t>
      </w:r>
      <w:r w:rsidRPr="00693A70">
        <w:rPr>
          <w:sz w:val="28"/>
          <w:szCs w:val="28"/>
        </w:rPr>
        <w:t>жит</w:t>
      </w:r>
      <w:r w:rsidRPr="00693A70">
        <w:rPr>
          <w:sz w:val="28"/>
          <w:szCs w:val="28"/>
        </w:rPr>
        <w:softHyphen/>
        <w:t xml:space="preserve">тя населення за рахунок створення умов щодо сталого економічного, інвестиційного </w:t>
      </w:r>
      <w:r w:rsidR="00376D0B" w:rsidRPr="00693A70">
        <w:rPr>
          <w:sz w:val="28"/>
          <w:szCs w:val="28"/>
        </w:rPr>
        <w:t>та</w:t>
      </w:r>
      <w:r w:rsidRPr="00693A70">
        <w:rPr>
          <w:sz w:val="28"/>
          <w:szCs w:val="28"/>
        </w:rPr>
        <w:t xml:space="preserve"> підприємницького розвитку регіону</w:t>
      </w:r>
      <w:r w:rsidR="00376D0B" w:rsidRPr="00693A70">
        <w:rPr>
          <w:sz w:val="28"/>
          <w:szCs w:val="28"/>
        </w:rPr>
        <w:t>.</w:t>
      </w:r>
    </w:p>
    <w:p w:rsidR="00017C2E" w:rsidRPr="00693A70" w:rsidRDefault="00017C2E" w:rsidP="00017C2E">
      <w:pPr>
        <w:pStyle w:val="ad"/>
        <w:jc w:val="both"/>
        <w:rPr>
          <w:rFonts w:cs="Tahoma"/>
          <w:b/>
          <w:bCs/>
          <w:sz w:val="28"/>
          <w:szCs w:val="28"/>
          <w:lang w:val="uk-UA"/>
        </w:rPr>
      </w:pPr>
      <w:r w:rsidRPr="00693A70">
        <w:rPr>
          <w:rFonts w:cs="Tahoma"/>
          <w:b/>
          <w:bCs/>
          <w:sz w:val="28"/>
          <w:szCs w:val="28"/>
          <w:lang w:val="uk-UA"/>
        </w:rPr>
        <w:t>6. Початок, закінчення виконання</w:t>
      </w:r>
    </w:p>
    <w:p w:rsidR="00017C2E" w:rsidRPr="006E34E4" w:rsidRDefault="00017C2E" w:rsidP="00017C2E">
      <w:pPr>
        <w:pStyle w:val="ad"/>
        <w:jc w:val="both"/>
        <w:rPr>
          <w:rFonts w:cs="Tahoma"/>
          <w:sz w:val="28"/>
          <w:szCs w:val="28"/>
          <w:lang w:val="uk-UA"/>
        </w:rPr>
      </w:pPr>
      <w:r w:rsidRPr="006E34E4">
        <w:rPr>
          <w:rFonts w:cs="Tahoma"/>
          <w:sz w:val="28"/>
          <w:szCs w:val="28"/>
          <w:lang w:val="uk-UA"/>
        </w:rPr>
        <w:tab/>
      </w:r>
      <w:r w:rsidR="001234B6" w:rsidRPr="006E34E4">
        <w:rPr>
          <w:rFonts w:cs="Tahoma"/>
          <w:sz w:val="28"/>
          <w:szCs w:val="28"/>
          <w:lang w:val="uk-UA"/>
        </w:rPr>
        <w:t>201</w:t>
      </w:r>
      <w:r w:rsidR="00693A70" w:rsidRPr="006E34E4">
        <w:rPr>
          <w:rFonts w:cs="Tahoma"/>
          <w:sz w:val="28"/>
          <w:szCs w:val="28"/>
          <w:lang w:val="uk-UA"/>
        </w:rPr>
        <w:t>9</w:t>
      </w:r>
      <w:r w:rsidRPr="006E34E4">
        <w:rPr>
          <w:rFonts w:cs="Tahoma"/>
          <w:sz w:val="28"/>
          <w:szCs w:val="28"/>
          <w:lang w:val="uk-UA"/>
        </w:rPr>
        <w:t xml:space="preserve"> рік</w:t>
      </w:r>
    </w:p>
    <w:p w:rsidR="00017C2E" w:rsidRPr="006E34E4" w:rsidRDefault="008B5AA0" w:rsidP="00017C2E">
      <w:pPr>
        <w:pStyle w:val="ad"/>
        <w:jc w:val="both"/>
        <w:rPr>
          <w:rFonts w:cs="Tahoma"/>
          <w:b/>
          <w:bCs/>
          <w:sz w:val="28"/>
          <w:szCs w:val="28"/>
          <w:lang w:val="uk-UA"/>
        </w:rPr>
      </w:pPr>
      <w:r w:rsidRPr="006E34E4">
        <w:rPr>
          <w:rFonts w:cs="Tahoma"/>
          <w:b/>
          <w:bCs/>
          <w:sz w:val="28"/>
          <w:szCs w:val="28"/>
          <w:lang w:val="uk-UA"/>
        </w:rPr>
        <w:t>7</w:t>
      </w:r>
      <w:r w:rsidR="00017C2E" w:rsidRPr="006E34E4">
        <w:rPr>
          <w:rFonts w:cs="Tahoma"/>
          <w:b/>
          <w:bCs/>
          <w:sz w:val="28"/>
          <w:szCs w:val="28"/>
          <w:lang w:val="uk-UA"/>
        </w:rPr>
        <w:t>. Кількісні та якісні критерії ефективності</w:t>
      </w:r>
    </w:p>
    <w:p w:rsidR="00017C2E" w:rsidRPr="00630DA3" w:rsidRDefault="00017C2E" w:rsidP="00017C2E">
      <w:pPr>
        <w:pStyle w:val="ad"/>
        <w:jc w:val="both"/>
        <w:rPr>
          <w:rFonts w:cs="Tahoma"/>
          <w:sz w:val="28"/>
          <w:szCs w:val="28"/>
          <w:lang w:val="uk-UA"/>
        </w:rPr>
      </w:pPr>
      <w:r w:rsidRPr="006E34E4">
        <w:rPr>
          <w:rFonts w:cs="Tahoma"/>
          <w:sz w:val="28"/>
          <w:szCs w:val="28"/>
          <w:lang w:val="uk-UA"/>
        </w:rPr>
        <w:tab/>
      </w:r>
      <w:r w:rsidR="00364F01" w:rsidRPr="006E34E4">
        <w:rPr>
          <w:rFonts w:cs="Tahoma"/>
          <w:sz w:val="28"/>
          <w:szCs w:val="28"/>
          <w:lang w:val="uk-UA"/>
        </w:rPr>
        <w:t>З</w:t>
      </w:r>
      <w:r w:rsidRPr="006E34E4">
        <w:rPr>
          <w:rFonts w:cs="Tahoma"/>
          <w:sz w:val="28"/>
          <w:szCs w:val="28"/>
          <w:lang w:val="uk-UA"/>
        </w:rPr>
        <w:t>абезпечення планових надходжень, податків, зборів та інших обов'язкових платежів до бюджетів усіх рівнів в повному обсязі</w:t>
      </w:r>
      <w:r w:rsidR="00364F01" w:rsidRPr="006E34E4">
        <w:rPr>
          <w:rFonts w:cs="Tahoma"/>
          <w:sz w:val="28"/>
          <w:szCs w:val="28"/>
          <w:lang w:val="uk-UA"/>
        </w:rPr>
        <w:t xml:space="preserve"> – </w:t>
      </w:r>
      <w:r w:rsidR="006E34E4" w:rsidRPr="006E34E4">
        <w:rPr>
          <w:rFonts w:cs="Tahoma"/>
          <w:sz w:val="28"/>
          <w:szCs w:val="28"/>
          <w:lang w:val="uk-UA"/>
        </w:rPr>
        <w:t>3</w:t>
      </w:r>
      <w:r w:rsidR="00650B48">
        <w:rPr>
          <w:rFonts w:cs="Tahoma"/>
          <w:sz w:val="28"/>
          <w:szCs w:val="28"/>
          <w:lang w:val="uk-UA"/>
        </w:rPr>
        <w:t>36,3</w:t>
      </w:r>
      <w:r w:rsidR="00364F01" w:rsidRPr="006E34E4">
        <w:rPr>
          <w:rFonts w:cs="Tahoma"/>
          <w:sz w:val="28"/>
          <w:szCs w:val="28"/>
          <w:lang w:val="uk-UA"/>
        </w:rPr>
        <w:t>мл</w:t>
      </w:r>
      <w:r w:rsidR="00C90132" w:rsidRPr="006E34E4">
        <w:rPr>
          <w:rFonts w:cs="Tahoma"/>
          <w:sz w:val="28"/>
          <w:szCs w:val="28"/>
          <w:lang w:val="uk-UA"/>
        </w:rPr>
        <w:t>н</w:t>
      </w:r>
      <w:r w:rsidR="00364F01" w:rsidRPr="006E34E4">
        <w:rPr>
          <w:rFonts w:cs="Tahoma"/>
          <w:sz w:val="28"/>
          <w:szCs w:val="28"/>
          <w:lang w:val="uk-UA"/>
        </w:rPr>
        <w:t>.грн.</w:t>
      </w:r>
      <w:r w:rsidR="009B11BD" w:rsidRPr="006E34E4">
        <w:rPr>
          <w:rFonts w:cs="Tahoma"/>
          <w:sz w:val="28"/>
          <w:szCs w:val="28"/>
          <w:lang w:val="uk-UA"/>
        </w:rPr>
        <w:t xml:space="preserve"> (в т.ч</w:t>
      </w:r>
      <w:r w:rsidR="009B11BD" w:rsidRPr="005D48DE">
        <w:rPr>
          <w:rFonts w:cs="Tahoma"/>
          <w:sz w:val="28"/>
          <w:szCs w:val="28"/>
          <w:lang w:val="uk-UA"/>
        </w:rPr>
        <w:t>.: державний –</w:t>
      </w:r>
      <w:r w:rsidR="009E02E6" w:rsidRPr="005D48DE">
        <w:rPr>
          <w:rFonts w:cs="Tahoma"/>
          <w:sz w:val="28"/>
          <w:szCs w:val="28"/>
          <w:lang w:val="uk-UA"/>
        </w:rPr>
        <w:t xml:space="preserve"> </w:t>
      </w:r>
      <w:r w:rsidR="00693A70" w:rsidRPr="005D48DE">
        <w:rPr>
          <w:rFonts w:cs="Tahoma"/>
          <w:sz w:val="28"/>
          <w:szCs w:val="28"/>
          <w:lang w:val="uk-UA"/>
        </w:rPr>
        <w:t>80</w:t>
      </w:r>
      <w:r w:rsidR="009B11BD" w:rsidRPr="005D48DE">
        <w:rPr>
          <w:rFonts w:cs="Tahoma"/>
          <w:sz w:val="28"/>
          <w:szCs w:val="28"/>
          <w:lang w:val="uk-UA"/>
        </w:rPr>
        <w:t xml:space="preserve">,0млн.грн., місцевий – </w:t>
      </w:r>
      <w:r w:rsidR="00531409">
        <w:rPr>
          <w:rFonts w:cs="Tahoma"/>
          <w:sz w:val="28"/>
          <w:szCs w:val="28"/>
          <w:lang w:val="uk-UA"/>
        </w:rPr>
        <w:t>221,3</w:t>
      </w:r>
      <w:r w:rsidR="009B11BD" w:rsidRPr="005D48DE">
        <w:rPr>
          <w:rFonts w:cs="Tahoma"/>
          <w:sz w:val="28"/>
          <w:szCs w:val="28"/>
          <w:lang w:val="uk-UA"/>
        </w:rPr>
        <w:t>млн.грн.</w:t>
      </w:r>
      <w:r w:rsidR="00650B48">
        <w:rPr>
          <w:rFonts w:cs="Tahoma"/>
          <w:sz w:val="28"/>
          <w:szCs w:val="28"/>
          <w:lang w:val="uk-UA"/>
        </w:rPr>
        <w:t xml:space="preserve"> (зростання на 7,4%)</w:t>
      </w:r>
      <w:r w:rsidR="009B11BD" w:rsidRPr="005D48DE">
        <w:rPr>
          <w:rFonts w:cs="Tahoma"/>
          <w:sz w:val="28"/>
          <w:szCs w:val="28"/>
          <w:lang w:val="uk-UA"/>
        </w:rPr>
        <w:t xml:space="preserve">, обласний – </w:t>
      </w:r>
      <w:r w:rsidR="006E34E4" w:rsidRPr="005D48DE">
        <w:rPr>
          <w:rFonts w:cs="Tahoma"/>
          <w:sz w:val="28"/>
          <w:szCs w:val="28"/>
          <w:lang w:val="uk-UA"/>
        </w:rPr>
        <w:t>35</w:t>
      </w:r>
      <w:r w:rsidR="009B11BD" w:rsidRPr="005D48DE">
        <w:rPr>
          <w:rFonts w:cs="Tahoma"/>
          <w:sz w:val="28"/>
          <w:szCs w:val="28"/>
          <w:lang w:val="uk-UA"/>
        </w:rPr>
        <w:t>,0млн.грн.)</w:t>
      </w:r>
      <w:r w:rsidR="00364F01" w:rsidRPr="005D48DE">
        <w:rPr>
          <w:rFonts w:cs="Tahoma"/>
          <w:sz w:val="28"/>
          <w:szCs w:val="28"/>
          <w:lang w:val="uk-UA"/>
        </w:rPr>
        <w:t>;</w:t>
      </w:r>
      <w:r w:rsidR="001A41C3" w:rsidRPr="005D48DE">
        <w:rPr>
          <w:rFonts w:cs="Tahoma"/>
          <w:sz w:val="28"/>
          <w:szCs w:val="28"/>
          <w:lang w:val="uk-UA"/>
        </w:rPr>
        <w:t xml:space="preserve"> </w:t>
      </w:r>
      <w:r w:rsidRPr="005D48DE">
        <w:rPr>
          <w:rFonts w:cs="Tahoma"/>
          <w:sz w:val="28"/>
          <w:szCs w:val="28"/>
          <w:lang w:val="uk-UA"/>
        </w:rPr>
        <w:t xml:space="preserve">забезпечення зростання середньомісячної </w:t>
      </w:r>
      <w:r w:rsidR="004A3B5F" w:rsidRPr="005D48DE">
        <w:rPr>
          <w:rFonts w:cs="Tahoma"/>
          <w:sz w:val="28"/>
          <w:szCs w:val="28"/>
          <w:lang w:val="uk-UA"/>
        </w:rPr>
        <w:t xml:space="preserve">заробітної плати працівників до </w:t>
      </w:r>
      <w:r w:rsidR="005D48DE" w:rsidRPr="005D48DE">
        <w:rPr>
          <w:rFonts w:cs="Tahoma"/>
          <w:sz w:val="28"/>
          <w:szCs w:val="28"/>
          <w:lang w:val="uk-UA"/>
        </w:rPr>
        <w:t>830</w:t>
      </w:r>
      <w:r w:rsidR="001B0FF1" w:rsidRPr="005D48DE">
        <w:rPr>
          <w:rFonts w:cs="Tahoma"/>
          <w:sz w:val="28"/>
          <w:szCs w:val="28"/>
          <w:lang w:val="uk-UA"/>
        </w:rPr>
        <w:t>0</w:t>
      </w:r>
      <w:r w:rsidR="00BC1F75" w:rsidRPr="005D48DE">
        <w:rPr>
          <w:rFonts w:cs="Tahoma"/>
          <w:sz w:val="28"/>
          <w:szCs w:val="28"/>
          <w:lang w:val="uk-UA"/>
        </w:rPr>
        <w:t>,0</w:t>
      </w:r>
      <w:r w:rsidR="004A3B5F" w:rsidRPr="005D48DE">
        <w:rPr>
          <w:rFonts w:cs="Tahoma"/>
          <w:sz w:val="28"/>
          <w:szCs w:val="28"/>
          <w:lang w:val="uk-UA"/>
        </w:rPr>
        <w:t xml:space="preserve"> </w:t>
      </w:r>
      <w:r w:rsidRPr="005D48DE">
        <w:rPr>
          <w:rFonts w:cs="Tahoma"/>
          <w:sz w:val="28"/>
          <w:szCs w:val="28"/>
          <w:lang w:val="uk-UA"/>
        </w:rPr>
        <w:t xml:space="preserve">грн. (на </w:t>
      </w:r>
      <w:r w:rsidR="005D48DE" w:rsidRPr="005D48DE">
        <w:rPr>
          <w:rFonts w:cs="Tahoma"/>
          <w:sz w:val="28"/>
          <w:szCs w:val="28"/>
          <w:lang w:val="uk-UA"/>
        </w:rPr>
        <w:t>1,</w:t>
      </w:r>
      <w:r w:rsidR="0021386E">
        <w:rPr>
          <w:rFonts w:cs="Tahoma"/>
          <w:sz w:val="28"/>
          <w:szCs w:val="28"/>
          <w:lang w:val="uk-UA"/>
        </w:rPr>
        <w:t>0</w:t>
      </w:r>
      <w:r w:rsidR="005D48DE" w:rsidRPr="005D48DE">
        <w:rPr>
          <w:rFonts w:cs="Tahoma"/>
          <w:sz w:val="28"/>
          <w:szCs w:val="28"/>
          <w:lang w:val="uk-UA"/>
        </w:rPr>
        <w:t>2</w:t>
      </w:r>
      <w:r w:rsidRPr="005D48DE">
        <w:rPr>
          <w:rFonts w:cs="Tahoma"/>
          <w:sz w:val="28"/>
          <w:szCs w:val="28"/>
          <w:lang w:val="uk-UA"/>
        </w:rPr>
        <w:t>%)</w:t>
      </w:r>
      <w:r w:rsidR="005D48DE" w:rsidRPr="005D48DE">
        <w:rPr>
          <w:rFonts w:cs="Tahoma"/>
          <w:sz w:val="28"/>
          <w:szCs w:val="28"/>
          <w:lang w:val="uk-UA"/>
        </w:rPr>
        <w:t xml:space="preserve">, </w:t>
      </w:r>
      <w:r w:rsidR="00364F01" w:rsidRPr="005D48DE">
        <w:rPr>
          <w:rFonts w:cs="Tahoma"/>
          <w:sz w:val="28"/>
          <w:szCs w:val="28"/>
          <w:lang w:val="uk-UA"/>
        </w:rPr>
        <w:t>середн</w:t>
      </w:r>
      <w:r w:rsidR="00B159B7" w:rsidRPr="005D48DE">
        <w:rPr>
          <w:rFonts w:cs="Tahoma"/>
          <w:sz w:val="28"/>
          <w:szCs w:val="28"/>
          <w:lang w:val="uk-UA"/>
        </w:rPr>
        <w:t xml:space="preserve">ього розміру </w:t>
      </w:r>
      <w:r w:rsidR="00364F01" w:rsidRPr="005D48DE">
        <w:rPr>
          <w:rFonts w:cs="Tahoma"/>
          <w:sz w:val="28"/>
          <w:szCs w:val="28"/>
          <w:lang w:val="uk-UA"/>
        </w:rPr>
        <w:t>пенсії</w:t>
      </w:r>
      <w:r w:rsidR="00B159B7" w:rsidRPr="005D48DE">
        <w:rPr>
          <w:rFonts w:cs="Tahoma"/>
          <w:sz w:val="28"/>
          <w:szCs w:val="28"/>
          <w:lang w:val="uk-UA"/>
        </w:rPr>
        <w:t xml:space="preserve"> до 3710</w:t>
      </w:r>
      <w:r w:rsidR="00BC1F75" w:rsidRPr="005D48DE">
        <w:rPr>
          <w:rFonts w:cs="Tahoma"/>
          <w:sz w:val="28"/>
          <w:szCs w:val="28"/>
          <w:lang w:val="uk-UA"/>
        </w:rPr>
        <w:t>грн.</w:t>
      </w:r>
      <w:r w:rsidR="005D48DE" w:rsidRPr="005D48DE">
        <w:rPr>
          <w:rFonts w:cs="Tahoma"/>
          <w:sz w:val="28"/>
          <w:szCs w:val="28"/>
          <w:lang w:val="uk-UA"/>
        </w:rPr>
        <w:t xml:space="preserve"> (на 2,2%)</w:t>
      </w:r>
      <w:r w:rsidRPr="005D48DE">
        <w:rPr>
          <w:rFonts w:cs="Tahoma"/>
          <w:sz w:val="28"/>
          <w:szCs w:val="28"/>
          <w:lang w:val="uk-UA"/>
        </w:rPr>
        <w:t xml:space="preserve">; недопущення зростання </w:t>
      </w:r>
      <w:r w:rsidRPr="005D48DE">
        <w:rPr>
          <w:rFonts w:cs="Tahoma"/>
          <w:sz w:val="28"/>
          <w:szCs w:val="28"/>
          <w:lang w:val="uk-UA"/>
        </w:rPr>
        <w:lastRenderedPageBreak/>
        <w:t xml:space="preserve">заборгованості </w:t>
      </w:r>
      <w:r w:rsidRPr="00630DA3">
        <w:rPr>
          <w:rFonts w:cs="Tahoma"/>
          <w:sz w:val="28"/>
          <w:szCs w:val="28"/>
          <w:lang w:val="uk-UA"/>
        </w:rPr>
        <w:t>із виплати заробітної плати працівникам економічно-активних підприємств; виконання заходів щодо соціального захисту населення</w:t>
      </w:r>
      <w:r w:rsidR="00CF3C3E" w:rsidRPr="00630DA3">
        <w:rPr>
          <w:rFonts w:cs="Tahoma"/>
          <w:sz w:val="28"/>
          <w:szCs w:val="28"/>
          <w:lang w:val="uk-UA"/>
        </w:rPr>
        <w:t>.</w:t>
      </w:r>
      <w:r w:rsidR="00364F01" w:rsidRPr="00630DA3">
        <w:rPr>
          <w:rFonts w:cs="Tahoma"/>
          <w:sz w:val="28"/>
          <w:szCs w:val="28"/>
          <w:lang w:val="uk-UA"/>
        </w:rPr>
        <w:t xml:space="preserve"> Доведення рівня розрахунків за послуги ЖКГ до 100%. </w:t>
      </w:r>
      <w:r w:rsidR="00630DA3">
        <w:rPr>
          <w:rFonts w:cs="Tahoma"/>
          <w:sz w:val="28"/>
          <w:szCs w:val="28"/>
          <w:lang w:val="uk-UA"/>
        </w:rPr>
        <w:t>Збільшення кількості реалізованих інвестиційних проектів.</w:t>
      </w:r>
      <w:r w:rsidR="00825A74" w:rsidRPr="00630DA3">
        <w:rPr>
          <w:rFonts w:cs="Tahoma"/>
          <w:sz w:val="28"/>
          <w:szCs w:val="28"/>
          <w:lang w:val="uk-UA"/>
        </w:rPr>
        <w:t xml:space="preserve"> Збільшення вид</w:t>
      </w:r>
      <w:r w:rsidR="00364F01" w:rsidRPr="00630DA3">
        <w:rPr>
          <w:rFonts w:cs="Tahoma"/>
          <w:sz w:val="28"/>
          <w:szCs w:val="28"/>
          <w:lang w:val="uk-UA"/>
        </w:rPr>
        <w:t>атків на утримання закладів охорони здоров’я, освіти, культури</w:t>
      </w:r>
      <w:r w:rsidR="00825A74" w:rsidRPr="00630DA3">
        <w:rPr>
          <w:rFonts w:cs="Tahoma"/>
          <w:sz w:val="28"/>
          <w:szCs w:val="28"/>
          <w:lang w:val="uk-UA"/>
        </w:rPr>
        <w:t>, соціальної допомоги та соцзабезпечення.</w:t>
      </w:r>
    </w:p>
    <w:p w:rsidR="00BC1F75" w:rsidRPr="00630DA3" w:rsidRDefault="00BC1F75" w:rsidP="00BC1F75">
      <w:pPr>
        <w:ind w:firstLine="720"/>
        <w:jc w:val="both"/>
        <w:rPr>
          <w:rFonts w:eastAsia="SimSun"/>
          <w:iCs/>
          <w:sz w:val="28"/>
          <w:szCs w:val="28"/>
        </w:rPr>
      </w:pPr>
      <w:r w:rsidRPr="00630DA3">
        <w:rPr>
          <w:rFonts w:eastAsia="SimSun"/>
          <w:iCs/>
          <w:sz w:val="28"/>
          <w:szCs w:val="28"/>
        </w:rPr>
        <w:t xml:space="preserve">Продуктивність працюючих промислових підприємств, </w:t>
      </w:r>
      <w:r w:rsidRPr="00630DA3">
        <w:rPr>
          <w:bCs/>
          <w:sz w:val="28"/>
          <w:szCs w:val="28"/>
        </w:rPr>
        <w:t xml:space="preserve">стабільність економіки, </w:t>
      </w:r>
      <w:r w:rsidRPr="00630DA3">
        <w:rPr>
          <w:rFonts w:eastAsia="SimSun"/>
          <w:iCs/>
          <w:sz w:val="28"/>
          <w:szCs w:val="28"/>
        </w:rPr>
        <w:t>розвиток інфраструктури, безпечне довкілля,</w:t>
      </w:r>
      <w:r w:rsidR="00C17777" w:rsidRPr="00630DA3">
        <w:rPr>
          <w:rFonts w:eastAsia="SimSun"/>
          <w:iCs/>
          <w:sz w:val="28"/>
          <w:szCs w:val="28"/>
        </w:rPr>
        <w:t xml:space="preserve"> створення умов</w:t>
      </w:r>
      <w:r w:rsidRPr="00630DA3">
        <w:rPr>
          <w:rFonts w:eastAsia="SimSun"/>
          <w:iCs/>
          <w:sz w:val="28"/>
          <w:szCs w:val="28"/>
        </w:rPr>
        <w:t xml:space="preserve"> </w:t>
      </w:r>
      <w:r w:rsidRPr="00630DA3">
        <w:rPr>
          <w:bCs/>
          <w:sz w:val="28"/>
          <w:szCs w:val="28"/>
        </w:rPr>
        <w:t xml:space="preserve">для </w:t>
      </w:r>
      <w:r w:rsidR="00C17777" w:rsidRPr="00630DA3">
        <w:rPr>
          <w:bCs/>
          <w:sz w:val="28"/>
          <w:szCs w:val="28"/>
        </w:rPr>
        <w:t xml:space="preserve">самореалізації </w:t>
      </w:r>
      <w:r w:rsidRPr="00630DA3">
        <w:rPr>
          <w:bCs/>
          <w:sz w:val="28"/>
          <w:szCs w:val="28"/>
        </w:rPr>
        <w:t>жител</w:t>
      </w:r>
      <w:r w:rsidR="00C17777" w:rsidRPr="00630DA3">
        <w:rPr>
          <w:bCs/>
          <w:sz w:val="28"/>
          <w:szCs w:val="28"/>
        </w:rPr>
        <w:t>ям</w:t>
      </w:r>
      <w:r w:rsidRPr="00630DA3">
        <w:rPr>
          <w:bCs/>
          <w:sz w:val="28"/>
          <w:szCs w:val="28"/>
        </w:rPr>
        <w:t xml:space="preserve"> міських </w:t>
      </w:r>
      <w:r w:rsidR="00C17777" w:rsidRPr="00630DA3">
        <w:rPr>
          <w:bCs/>
          <w:sz w:val="28"/>
          <w:szCs w:val="28"/>
        </w:rPr>
        <w:t>та сільських територій.</w:t>
      </w:r>
    </w:p>
    <w:p w:rsidR="00926868" w:rsidRPr="00630DA3" w:rsidRDefault="001234B6" w:rsidP="008B5AA0">
      <w:pPr>
        <w:pStyle w:val="HTML"/>
        <w:jc w:val="center"/>
        <w:rPr>
          <w:rFonts w:ascii="Times New Roman" w:hAnsi="Times New Roman"/>
          <w:color w:val="auto"/>
          <w:sz w:val="28"/>
          <w:szCs w:val="28"/>
          <w:highlight w:val="yellow"/>
        </w:rPr>
      </w:pPr>
      <w:r w:rsidRPr="00630DA3">
        <w:rPr>
          <w:rFonts w:ascii="Times New Roman" w:hAnsi="Times New Roman"/>
          <w:color w:val="auto"/>
          <w:sz w:val="28"/>
          <w:szCs w:val="28"/>
          <w:highlight w:val="yellow"/>
        </w:rPr>
        <w:t xml:space="preserve"> </w:t>
      </w:r>
    </w:p>
    <w:p w:rsidR="00926868" w:rsidRPr="008801C9" w:rsidRDefault="00926868" w:rsidP="008B5AA0">
      <w:pPr>
        <w:pStyle w:val="HTML"/>
        <w:jc w:val="center"/>
        <w:rPr>
          <w:rFonts w:ascii="Times New Roman" w:hAnsi="Times New Roman"/>
          <w:color w:val="FF0000"/>
          <w:sz w:val="28"/>
          <w:szCs w:val="28"/>
          <w:highlight w:val="yellow"/>
        </w:rPr>
      </w:pPr>
    </w:p>
    <w:p w:rsidR="00926868" w:rsidRPr="008801C9" w:rsidRDefault="00926868" w:rsidP="008B5AA0">
      <w:pPr>
        <w:pStyle w:val="HTML"/>
        <w:jc w:val="center"/>
        <w:rPr>
          <w:rFonts w:ascii="Times New Roman" w:hAnsi="Times New Roman"/>
          <w:color w:val="FF0000"/>
          <w:sz w:val="28"/>
          <w:szCs w:val="28"/>
          <w:highlight w:val="yellow"/>
        </w:rPr>
      </w:pPr>
    </w:p>
    <w:p w:rsidR="00926868" w:rsidRPr="008801C9" w:rsidRDefault="00926868" w:rsidP="008B5AA0">
      <w:pPr>
        <w:pStyle w:val="HTML"/>
        <w:jc w:val="center"/>
        <w:rPr>
          <w:rFonts w:ascii="Times New Roman" w:hAnsi="Times New Roman"/>
          <w:color w:val="FF0000"/>
          <w:sz w:val="28"/>
          <w:szCs w:val="28"/>
          <w:highlight w:val="yellow"/>
        </w:rPr>
      </w:pPr>
    </w:p>
    <w:p w:rsidR="00926868" w:rsidRPr="008801C9" w:rsidRDefault="00926868" w:rsidP="008B5AA0">
      <w:pPr>
        <w:pStyle w:val="HTML"/>
        <w:jc w:val="center"/>
        <w:rPr>
          <w:rFonts w:ascii="Times New Roman" w:hAnsi="Times New Roman"/>
          <w:color w:val="FF0000"/>
          <w:sz w:val="28"/>
          <w:szCs w:val="28"/>
          <w:highlight w:val="yellow"/>
        </w:rPr>
      </w:pPr>
    </w:p>
    <w:p w:rsidR="00926868" w:rsidRPr="008801C9" w:rsidRDefault="00926868" w:rsidP="008B5AA0">
      <w:pPr>
        <w:pStyle w:val="HTML"/>
        <w:jc w:val="center"/>
        <w:rPr>
          <w:rFonts w:ascii="Times New Roman" w:hAnsi="Times New Roman"/>
          <w:color w:val="FF0000"/>
          <w:sz w:val="28"/>
          <w:szCs w:val="28"/>
          <w:highlight w:val="yellow"/>
        </w:rPr>
      </w:pPr>
    </w:p>
    <w:p w:rsidR="00926868" w:rsidRPr="008801C9" w:rsidRDefault="00926868" w:rsidP="008B5AA0">
      <w:pPr>
        <w:pStyle w:val="HTML"/>
        <w:jc w:val="center"/>
        <w:rPr>
          <w:rFonts w:ascii="Times New Roman" w:hAnsi="Times New Roman"/>
          <w:color w:val="FF0000"/>
          <w:sz w:val="28"/>
          <w:szCs w:val="28"/>
          <w:highlight w:val="yellow"/>
        </w:rPr>
      </w:pPr>
    </w:p>
    <w:p w:rsidR="001234B6" w:rsidRPr="008801C9" w:rsidRDefault="001234B6" w:rsidP="008B5AA0">
      <w:pPr>
        <w:pStyle w:val="HTML"/>
        <w:jc w:val="center"/>
        <w:rPr>
          <w:rFonts w:ascii="Times New Roman" w:hAnsi="Times New Roman"/>
          <w:color w:val="FF0000"/>
          <w:sz w:val="28"/>
          <w:szCs w:val="28"/>
          <w:highlight w:val="yellow"/>
        </w:rPr>
      </w:pPr>
    </w:p>
    <w:p w:rsidR="001234B6" w:rsidRPr="008801C9" w:rsidRDefault="001234B6" w:rsidP="008B5AA0">
      <w:pPr>
        <w:pStyle w:val="HTML"/>
        <w:jc w:val="center"/>
        <w:rPr>
          <w:rFonts w:ascii="Times New Roman" w:hAnsi="Times New Roman"/>
          <w:color w:val="FF0000"/>
          <w:sz w:val="28"/>
          <w:szCs w:val="28"/>
          <w:highlight w:val="yellow"/>
        </w:rPr>
      </w:pPr>
    </w:p>
    <w:p w:rsidR="001234B6" w:rsidRPr="008801C9" w:rsidRDefault="001234B6" w:rsidP="008B5AA0">
      <w:pPr>
        <w:pStyle w:val="HTML"/>
        <w:jc w:val="center"/>
        <w:rPr>
          <w:rFonts w:ascii="Times New Roman" w:hAnsi="Times New Roman"/>
          <w:color w:val="FF0000"/>
          <w:sz w:val="28"/>
          <w:szCs w:val="28"/>
          <w:highlight w:val="yellow"/>
        </w:rPr>
      </w:pPr>
    </w:p>
    <w:p w:rsidR="00FF4764" w:rsidRPr="008801C9" w:rsidRDefault="00FF4764" w:rsidP="001234B6">
      <w:pPr>
        <w:pStyle w:val="HTML"/>
        <w:jc w:val="center"/>
        <w:rPr>
          <w:rFonts w:ascii="Times New Roman" w:hAnsi="Times New Roman"/>
          <w:color w:val="FF0000"/>
          <w:sz w:val="28"/>
          <w:szCs w:val="28"/>
        </w:rPr>
      </w:pPr>
    </w:p>
    <w:p w:rsidR="00FF4764" w:rsidRPr="008801C9" w:rsidRDefault="00FF4764" w:rsidP="001234B6">
      <w:pPr>
        <w:pStyle w:val="HTML"/>
        <w:jc w:val="center"/>
        <w:rPr>
          <w:rFonts w:ascii="Times New Roman" w:hAnsi="Times New Roman"/>
          <w:color w:val="FF0000"/>
          <w:sz w:val="28"/>
          <w:szCs w:val="28"/>
        </w:rPr>
      </w:pPr>
    </w:p>
    <w:p w:rsidR="00FF4764" w:rsidRPr="008801C9" w:rsidRDefault="00FF4764" w:rsidP="001234B6">
      <w:pPr>
        <w:pStyle w:val="HTML"/>
        <w:jc w:val="center"/>
        <w:rPr>
          <w:rFonts w:ascii="Times New Roman" w:hAnsi="Times New Roman"/>
          <w:color w:val="FF0000"/>
          <w:sz w:val="28"/>
          <w:szCs w:val="28"/>
        </w:rPr>
      </w:pPr>
    </w:p>
    <w:p w:rsidR="00FF4764" w:rsidRPr="008801C9" w:rsidRDefault="00FF4764" w:rsidP="001234B6">
      <w:pPr>
        <w:pStyle w:val="HTML"/>
        <w:jc w:val="center"/>
        <w:rPr>
          <w:rFonts w:ascii="Times New Roman" w:hAnsi="Times New Roman"/>
          <w:color w:val="FF0000"/>
          <w:sz w:val="28"/>
          <w:szCs w:val="28"/>
        </w:rPr>
      </w:pPr>
    </w:p>
    <w:p w:rsidR="00FF4764" w:rsidRPr="008801C9" w:rsidRDefault="00FF4764" w:rsidP="001234B6">
      <w:pPr>
        <w:pStyle w:val="HTML"/>
        <w:jc w:val="center"/>
        <w:rPr>
          <w:rFonts w:ascii="Times New Roman" w:hAnsi="Times New Roman"/>
          <w:color w:val="FF0000"/>
          <w:sz w:val="28"/>
          <w:szCs w:val="28"/>
        </w:rPr>
      </w:pPr>
    </w:p>
    <w:p w:rsidR="00FF4764" w:rsidRPr="008801C9" w:rsidRDefault="00FF4764" w:rsidP="001234B6">
      <w:pPr>
        <w:pStyle w:val="HTML"/>
        <w:jc w:val="center"/>
        <w:rPr>
          <w:rFonts w:ascii="Times New Roman" w:hAnsi="Times New Roman"/>
          <w:color w:val="FF0000"/>
          <w:sz w:val="28"/>
          <w:szCs w:val="28"/>
        </w:rPr>
      </w:pPr>
    </w:p>
    <w:p w:rsidR="00FF4764" w:rsidRPr="008801C9" w:rsidRDefault="00FF4764" w:rsidP="001234B6">
      <w:pPr>
        <w:pStyle w:val="HTML"/>
        <w:jc w:val="center"/>
        <w:rPr>
          <w:rFonts w:ascii="Times New Roman" w:hAnsi="Times New Roman"/>
          <w:color w:val="FF0000"/>
          <w:sz w:val="28"/>
          <w:szCs w:val="28"/>
        </w:rPr>
      </w:pPr>
    </w:p>
    <w:p w:rsidR="00FF4764" w:rsidRPr="008801C9" w:rsidRDefault="00FF4764" w:rsidP="001234B6">
      <w:pPr>
        <w:pStyle w:val="HTML"/>
        <w:jc w:val="center"/>
        <w:rPr>
          <w:rFonts w:ascii="Times New Roman" w:hAnsi="Times New Roman"/>
          <w:color w:val="FF0000"/>
          <w:sz w:val="28"/>
          <w:szCs w:val="28"/>
        </w:rPr>
      </w:pPr>
    </w:p>
    <w:p w:rsidR="00FF4764" w:rsidRPr="008801C9" w:rsidRDefault="00FF4764" w:rsidP="001234B6">
      <w:pPr>
        <w:pStyle w:val="HTML"/>
        <w:jc w:val="center"/>
        <w:rPr>
          <w:rFonts w:ascii="Times New Roman" w:hAnsi="Times New Roman"/>
          <w:color w:val="FF0000"/>
          <w:sz w:val="28"/>
          <w:szCs w:val="28"/>
        </w:rPr>
      </w:pPr>
    </w:p>
    <w:p w:rsidR="00FF4764" w:rsidRPr="008801C9" w:rsidRDefault="00FF4764" w:rsidP="001234B6">
      <w:pPr>
        <w:pStyle w:val="HTML"/>
        <w:jc w:val="center"/>
        <w:rPr>
          <w:rFonts w:ascii="Times New Roman" w:hAnsi="Times New Roman"/>
          <w:color w:val="FF0000"/>
          <w:sz w:val="28"/>
          <w:szCs w:val="28"/>
        </w:rPr>
      </w:pPr>
    </w:p>
    <w:p w:rsidR="00FF4764" w:rsidRPr="008801C9" w:rsidRDefault="00FF4764" w:rsidP="001234B6">
      <w:pPr>
        <w:pStyle w:val="HTML"/>
        <w:jc w:val="center"/>
        <w:rPr>
          <w:rFonts w:ascii="Times New Roman" w:hAnsi="Times New Roman"/>
          <w:color w:val="FF0000"/>
          <w:sz w:val="28"/>
          <w:szCs w:val="28"/>
        </w:rPr>
      </w:pPr>
    </w:p>
    <w:p w:rsidR="00FF4764" w:rsidRPr="008801C9" w:rsidRDefault="00FF4764" w:rsidP="001234B6">
      <w:pPr>
        <w:pStyle w:val="HTML"/>
        <w:jc w:val="center"/>
        <w:rPr>
          <w:rFonts w:ascii="Times New Roman" w:hAnsi="Times New Roman"/>
          <w:color w:val="FF0000"/>
          <w:sz w:val="28"/>
          <w:szCs w:val="28"/>
        </w:rPr>
      </w:pPr>
    </w:p>
    <w:p w:rsidR="00FF4764" w:rsidRPr="008801C9" w:rsidRDefault="00FF4764" w:rsidP="001234B6">
      <w:pPr>
        <w:pStyle w:val="HTML"/>
        <w:jc w:val="center"/>
        <w:rPr>
          <w:rFonts w:ascii="Times New Roman" w:hAnsi="Times New Roman"/>
          <w:color w:val="FF0000"/>
          <w:sz w:val="28"/>
          <w:szCs w:val="28"/>
        </w:rPr>
      </w:pPr>
    </w:p>
    <w:p w:rsidR="00FF4764" w:rsidRPr="008801C9" w:rsidRDefault="00FF4764" w:rsidP="001234B6">
      <w:pPr>
        <w:pStyle w:val="HTML"/>
        <w:jc w:val="center"/>
        <w:rPr>
          <w:rFonts w:ascii="Times New Roman" w:hAnsi="Times New Roman"/>
          <w:color w:val="FF0000"/>
          <w:sz w:val="28"/>
          <w:szCs w:val="28"/>
        </w:rPr>
      </w:pPr>
    </w:p>
    <w:p w:rsidR="00FF4764" w:rsidRPr="008801C9" w:rsidRDefault="00FF4764" w:rsidP="001234B6">
      <w:pPr>
        <w:pStyle w:val="HTML"/>
        <w:jc w:val="center"/>
        <w:rPr>
          <w:rFonts w:ascii="Times New Roman" w:hAnsi="Times New Roman"/>
          <w:color w:val="FF0000"/>
          <w:sz w:val="28"/>
          <w:szCs w:val="28"/>
        </w:rPr>
      </w:pPr>
    </w:p>
    <w:p w:rsidR="00FF4764" w:rsidRPr="008801C9" w:rsidRDefault="00FF4764" w:rsidP="001234B6">
      <w:pPr>
        <w:pStyle w:val="HTML"/>
        <w:jc w:val="center"/>
        <w:rPr>
          <w:rFonts w:ascii="Times New Roman" w:hAnsi="Times New Roman"/>
          <w:color w:val="FF0000"/>
          <w:sz w:val="28"/>
          <w:szCs w:val="28"/>
        </w:rPr>
      </w:pPr>
    </w:p>
    <w:p w:rsidR="00FF4764" w:rsidRPr="008801C9" w:rsidRDefault="00FF4764" w:rsidP="001234B6">
      <w:pPr>
        <w:pStyle w:val="HTML"/>
        <w:jc w:val="center"/>
        <w:rPr>
          <w:rFonts w:ascii="Times New Roman" w:hAnsi="Times New Roman"/>
          <w:color w:val="FF0000"/>
          <w:sz w:val="28"/>
          <w:szCs w:val="28"/>
        </w:rPr>
      </w:pPr>
    </w:p>
    <w:p w:rsidR="00FF4764" w:rsidRPr="008801C9" w:rsidRDefault="00FF4764" w:rsidP="001234B6">
      <w:pPr>
        <w:pStyle w:val="HTML"/>
        <w:jc w:val="center"/>
        <w:rPr>
          <w:rFonts w:ascii="Times New Roman" w:hAnsi="Times New Roman"/>
          <w:color w:val="FF0000"/>
          <w:sz w:val="28"/>
          <w:szCs w:val="28"/>
        </w:rPr>
      </w:pPr>
    </w:p>
    <w:p w:rsidR="00FF4764" w:rsidRPr="008801C9" w:rsidRDefault="00FF4764" w:rsidP="001234B6">
      <w:pPr>
        <w:pStyle w:val="HTML"/>
        <w:jc w:val="center"/>
        <w:rPr>
          <w:rFonts w:ascii="Times New Roman" w:hAnsi="Times New Roman"/>
          <w:color w:val="FF0000"/>
          <w:sz w:val="28"/>
          <w:szCs w:val="28"/>
        </w:rPr>
      </w:pPr>
    </w:p>
    <w:p w:rsidR="00FF4764" w:rsidRPr="008801C9" w:rsidRDefault="00FF4764" w:rsidP="001234B6">
      <w:pPr>
        <w:pStyle w:val="HTML"/>
        <w:jc w:val="center"/>
        <w:rPr>
          <w:rFonts w:ascii="Times New Roman" w:hAnsi="Times New Roman"/>
          <w:color w:val="FF0000"/>
          <w:sz w:val="28"/>
          <w:szCs w:val="28"/>
        </w:rPr>
      </w:pPr>
    </w:p>
    <w:p w:rsidR="00FF4764" w:rsidRPr="008801C9" w:rsidRDefault="00FF4764" w:rsidP="001234B6">
      <w:pPr>
        <w:pStyle w:val="HTML"/>
        <w:jc w:val="center"/>
        <w:rPr>
          <w:rFonts w:ascii="Times New Roman" w:hAnsi="Times New Roman"/>
          <w:color w:val="FF0000"/>
          <w:sz w:val="28"/>
          <w:szCs w:val="28"/>
        </w:rPr>
      </w:pPr>
    </w:p>
    <w:p w:rsidR="00FF4764" w:rsidRPr="008801C9" w:rsidRDefault="00FF4764" w:rsidP="001234B6">
      <w:pPr>
        <w:pStyle w:val="HTML"/>
        <w:jc w:val="center"/>
        <w:rPr>
          <w:rFonts w:ascii="Times New Roman" w:hAnsi="Times New Roman"/>
          <w:color w:val="FF0000"/>
          <w:sz w:val="28"/>
          <w:szCs w:val="28"/>
        </w:rPr>
      </w:pPr>
    </w:p>
    <w:p w:rsidR="00FF4764" w:rsidRPr="008801C9" w:rsidRDefault="00FF4764" w:rsidP="001234B6">
      <w:pPr>
        <w:pStyle w:val="HTML"/>
        <w:jc w:val="center"/>
        <w:rPr>
          <w:rFonts w:ascii="Times New Roman" w:hAnsi="Times New Roman"/>
          <w:color w:val="FF0000"/>
          <w:sz w:val="28"/>
          <w:szCs w:val="28"/>
        </w:rPr>
      </w:pPr>
    </w:p>
    <w:p w:rsidR="00FF4764" w:rsidRPr="008801C9" w:rsidRDefault="00FF4764" w:rsidP="001234B6">
      <w:pPr>
        <w:pStyle w:val="HTML"/>
        <w:jc w:val="center"/>
        <w:rPr>
          <w:rFonts w:ascii="Times New Roman" w:hAnsi="Times New Roman"/>
          <w:color w:val="FF0000"/>
          <w:sz w:val="28"/>
          <w:szCs w:val="28"/>
        </w:rPr>
      </w:pPr>
    </w:p>
    <w:p w:rsidR="00FF4764" w:rsidRPr="008801C9" w:rsidRDefault="00FF4764" w:rsidP="001234B6">
      <w:pPr>
        <w:pStyle w:val="HTML"/>
        <w:jc w:val="center"/>
        <w:rPr>
          <w:rFonts w:ascii="Times New Roman" w:hAnsi="Times New Roman"/>
          <w:color w:val="FF0000"/>
          <w:sz w:val="28"/>
          <w:szCs w:val="28"/>
        </w:rPr>
      </w:pPr>
    </w:p>
    <w:p w:rsidR="00FF4764" w:rsidRPr="008801C9" w:rsidRDefault="00FF4764" w:rsidP="001234B6">
      <w:pPr>
        <w:pStyle w:val="HTML"/>
        <w:jc w:val="center"/>
        <w:rPr>
          <w:rFonts w:ascii="Times New Roman" w:hAnsi="Times New Roman"/>
          <w:color w:val="FF0000"/>
          <w:sz w:val="28"/>
          <w:szCs w:val="28"/>
        </w:rPr>
      </w:pPr>
    </w:p>
    <w:p w:rsidR="00FF4764" w:rsidRPr="008801C9" w:rsidRDefault="00FF4764" w:rsidP="001234B6">
      <w:pPr>
        <w:pStyle w:val="HTML"/>
        <w:jc w:val="center"/>
        <w:rPr>
          <w:rFonts w:ascii="Times New Roman" w:hAnsi="Times New Roman"/>
          <w:color w:val="FF0000"/>
          <w:sz w:val="28"/>
          <w:szCs w:val="28"/>
        </w:rPr>
      </w:pPr>
    </w:p>
    <w:p w:rsidR="003357C6" w:rsidRDefault="003357C6" w:rsidP="00DF21E6">
      <w:pPr>
        <w:pStyle w:val="HTML"/>
        <w:jc w:val="center"/>
        <w:rPr>
          <w:rFonts w:ascii="Times New Roman" w:hAnsi="Times New Roman"/>
          <w:b/>
          <w:color w:val="auto"/>
          <w:sz w:val="28"/>
          <w:szCs w:val="28"/>
        </w:rPr>
      </w:pPr>
    </w:p>
    <w:p w:rsidR="001234B6" w:rsidRPr="00630DA3" w:rsidRDefault="001234B6" w:rsidP="00DF21E6">
      <w:pPr>
        <w:pStyle w:val="HTML"/>
        <w:jc w:val="center"/>
        <w:rPr>
          <w:rFonts w:ascii="Times New Roman" w:hAnsi="Times New Roman"/>
          <w:b/>
          <w:color w:val="auto"/>
          <w:sz w:val="28"/>
          <w:szCs w:val="28"/>
        </w:rPr>
      </w:pPr>
      <w:r w:rsidRPr="00630DA3">
        <w:rPr>
          <w:rFonts w:ascii="Times New Roman" w:hAnsi="Times New Roman"/>
          <w:b/>
          <w:color w:val="auto"/>
          <w:sz w:val="28"/>
          <w:szCs w:val="28"/>
        </w:rPr>
        <w:lastRenderedPageBreak/>
        <w:t>СТРУКТУРА</w:t>
      </w:r>
    </w:p>
    <w:p w:rsidR="001234B6" w:rsidRPr="00630DA3" w:rsidRDefault="00AA00FE" w:rsidP="001234B6">
      <w:pPr>
        <w:pStyle w:val="HTML"/>
        <w:jc w:val="center"/>
        <w:rPr>
          <w:rFonts w:ascii="Times New Roman" w:hAnsi="Times New Roman"/>
          <w:b/>
          <w:color w:val="auto"/>
          <w:sz w:val="28"/>
          <w:szCs w:val="28"/>
        </w:rPr>
      </w:pPr>
      <w:r w:rsidRPr="00630DA3">
        <w:rPr>
          <w:rFonts w:ascii="Times New Roman" w:hAnsi="Times New Roman"/>
          <w:b/>
          <w:color w:val="auto"/>
          <w:sz w:val="28"/>
          <w:szCs w:val="28"/>
        </w:rPr>
        <w:t>р</w:t>
      </w:r>
      <w:r w:rsidR="001234B6" w:rsidRPr="00630DA3">
        <w:rPr>
          <w:rFonts w:ascii="Times New Roman" w:hAnsi="Times New Roman"/>
          <w:b/>
          <w:color w:val="auto"/>
          <w:sz w:val="28"/>
          <w:szCs w:val="28"/>
        </w:rPr>
        <w:t>озділів</w:t>
      </w:r>
      <w:r w:rsidR="00887D23" w:rsidRPr="00630DA3">
        <w:rPr>
          <w:rFonts w:ascii="Times New Roman" w:hAnsi="Times New Roman"/>
          <w:b/>
          <w:color w:val="auto"/>
          <w:sz w:val="28"/>
          <w:szCs w:val="28"/>
        </w:rPr>
        <w:t xml:space="preserve"> </w:t>
      </w:r>
      <w:r w:rsidR="00503537" w:rsidRPr="00630DA3">
        <w:rPr>
          <w:rFonts w:ascii="Times New Roman" w:hAnsi="Times New Roman"/>
          <w:b/>
          <w:color w:val="auto"/>
          <w:sz w:val="28"/>
          <w:szCs w:val="28"/>
        </w:rPr>
        <w:t xml:space="preserve"> </w:t>
      </w:r>
      <w:r w:rsidR="001234B6" w:rsidRPr="00630DA3">
        <w:rPr>
          <w:rFonts w:ascii="Times New Roman" w:hAnsi="Times New Roman"/>
          <w:b/>
          <w:color w:val="auto"/>
          <w:sz w:val="28"/>
          <w:szCs w:val="28"/>
        </w:rPr>
        <w:t xml:space="preserve"> Програми економічного і соціального розвитку</w:t>
      </w:r>
      <w:r w:rsidR="00C634F5" w:rsidRPr="00630DA3">
        <w:rPr>
          <w:rFonts w:ascii="Times New Roman" w:hAnsi="Times New Roman"/>
          <w:b/>
          <w:color w:val="auto"/>
          <w:sz w:val="28"/>
          <w:szCs w:val="28"/>
        </w:rPr>
        <w:t xml:space="preserve"> Попаснянського району</w:t>
      </w:r>
      <w:r w:rsidR="001234B6" w:rsidRPr="00630DA3">
        <w:rPr>
          <w:rFonts w:ascii="Times New Roman" w:hAnsi="Times New Roman"/>
          <w:b/>
          <w:color w:val="auto"/>
          <w:sz w:val="28"/>
          <w:szCs w:val="28"/>
        </w:rPr>
        <w:t xml:space="preserve"> Луганської області</w:t>
      </w:r>
      <w:r w:rsidR="00C634F5" w:rsidRPr="00630DA3">
        <w:rPr>
          <w:rFonts w:ascii="Times New Roman" w:hAnsi="Times New Roman"/>
          <w:b/>
          <w:color w:val="auto"/>
          <w:sz w:val="28"/>
          <w:szCs w:val="28"/>
        </w:rPr>
        <w:t xml:space="preserve"> на 201</w:t>
      </w:r>
      <w:r w:rsidR="00630DA3" w:rsidRPr="00630DA3">
        <w:rPr>
          <w:rFonts w:ascii="Times New Roman" w:hAnsi="Times New Roman"/>
          <w:b/>
          <w:color w:val="auto"/>
          <w:sz w:val="28"/>
          <w:szCs w:val="28"/>
        </w:rPr>
        <w:t>9</w:t>
      </w:r>
      <w:r w:rsidR="00C634F5" w:rsidRPr="00630DA3">
        <w:rPr>
          <w:rFonts w:ascii="Times New Roman" w:hAnsi="Times New Roman"/>
          <w:b/>
          <w:color w:val="auto"/>
          <w:sz w:val="28"/>
          <w:szCs w:val="28"/>
        </w:rPr>
        <w:t xml:space="preserve"> рік</w:t>
      </w:r>
    </w:p>
    <w:p w:rsidR="001234B6" w:rsidRPr="00630DA3" w:rsidRDefault="001234B6" w:rsidP="001234B6">
      <w:pPr>
        <w:pStyle w:val="12"/>
        <w:rPr>
          <w:rFonts w:cs="Times New Roman"/>
          <w:b w:val="0"/>
          <w:lang w:val="uk-UA"/>
        </w:rPr>
      </w:pPr>
    </w:p>
    <w:p w:rsidR="001234B6" w:rsidRPr="00630DA3" w:rsidRDefault="001234B6" w:rsidP="00292930">
      <w:pPr>
        <w:jc w:val="both"/>
        <w:rPr>
          <w:b/>
          <w:sz w:val="28"/>
          <w:szCs w:val="28"/>
        </w:rPr>
      </w:pPr>
      <w:r w:rsidRPr="00630DA3">
        <w:rPr>
          <w:b/>
          <w:sz w:val="28"/>
          <w:szCs w:val="28"/>
        </w:rPr>
        <w:t>1.</w:t>
      </w:r>
      <w:r w:rsidRPr="00630DA3">
        <w:rPr>
          <w:sz w:val="28"/>
          <w:szCs w:val="28"/>
        </w:rPr>
        <w:t xml:space="preserve"> </w:t>
      </w:r>
      <w:r w:rsidRPr="00630DA3">
        <w:rPr>
          <w:b/>
          <w:sz w:val="28"/>
          <w:szCs w:val="28"/>
        </w:rPr>
        <w:t>АНАЛІЗ</w:t>
      </w:r>
      <w:r w:rsidR="008E398D" w:rsidRPr="00630DA3">
        <w:rPr>
          <w:b/>
          <w:sz w:val="28"/>
          <w:szCs w:val="28"/>
        </w:rPr>
        <w:t xml:space="preserve"> </w:t>
      </w:r>
      <w:r w:rsidR="00AA00FE" w:rsidRPr="00630DA3">
        <w:rPr>
          <w:b/>
          <w:sz w:val="28"/>
          <w:szCs w:val="28"/>
        </w:rPr>
        <w:t xml:space="preserve"> </w:t>
      </w:r>
      <w:r w:rsidRPr="00630DA3">
        <w:rPr>
          <w:b/>
          <w:sz w:val="28"/>
          <w:szCs w:val="28"/>
        </w:rPr>
        <w:t xml:space="preserve">  ЕКОНОМІЧНОГО І СОЦІАЛЬНОГО РОЗВИТКУ ЗА</w:t>
      </w:r>
      <w:r w:rsidR="00911D83" w:rsidRPr="00630DA3">
        <w:rPr>
          <w:b/>
          <w:sz w:val="28"/>
          <w:szCs w:val="28"/>
        </w:rPr>
        <w:t xml:space="preserve"> 9 місяців</w:t>
      </w:r>
      <w:r w:rsidRPr="00630DA3">
        <w:rPr>
          <w:b/>
          <w:sz w:val="28"/>
          <w:szCs w:val="28"/>
        </w:rPr>
        <w:t xml:space="preserve"> 201</w:t>
      </w:r>
      <w:r w:rsidR="00630DA3" w:rsidRPr="00630DA3">
        <w:rPr>
          <w:b/>
          <w:sz w:val="28"/>
          <w:szCs w:val="28"/>
        </w:rPr>
        <w:t>8</w:t>
      </w:r>
      <w:r w:rsidRPr="00630DA3">
        <w:rPr>
          <w:b/>
          <w:sz w:val="28"/>
          <w:szCs w:val="28"/>
        </w:rPr>
        <w:t xml:space="preserve"> Р</w:t>
      </w:r>
      <w:r w:rsidR="00911D83" w:rsidRPr="00630DA3">
        <w:rPr>
          <w:b/>
          <w:sz w:val="28"/>
          <w:szCs w:val="28"/>
        </w:rPr>
        <w:t>О</w:t>
      </w:r>
      <w:r w:rsidRPr="00630DA3">
        <w:rPr>
          <w:b/>
          <w:sz w:val="28"/>
          <w:szCs w:val="28"/>
        </w:rPr>
        <w:t>К</w:t>
      </w:r>
      <w:r w:rsidR="00911D83" w:rsidRPr="00630DA3">
        <w:rPr>
          <w:b/>
          <w:sz w:val="28"/>
          <w:szCs w:val="28"/>
        </w:rPr>
        <w:t>У</w:t>
      </w:r>
    </w:p>
    <w:p w:rsidR="001234B6" w:rsidRPr="00630DA3" w:rsidRDefault="001234B6" w:rsidP="009C507E">
      <w:pPr>
        <w:ind w:firstLine="426"/>
        <w:jc w:val="both"/>
        <w:rPr>
          <w:sz w:val="28"/>
          <w:szCs w:val="28"/>
        </w:rPr>
      </w:pPr>
      <w:r w:rsidRPr="00630DA3">
        <w:rPr>
          <w:sz w:val="28"/>
          <w:szCs w:val="28"/>
        </w:rPr>
        <w:t>1.1 Динаміка розвитку економіки, стан використання природного, виробничого, науково-технічного та трудового потенціалу</w:t>
      </w:r>
    </w:p>
    <w:p w:rsidR="001234B6" w:rsidRPr="00630DA3" w:rsidRDefault="001234B6" w:rsidP="001234B6">
      <w:pPr>
        <w:ind w:left="426"/>
        <w:rPr>
          <w:sz w:val="28"/>
          <w:szCs w:val="28"/>
        </w:rPr>
      </w:pPr>
      <w:r w:rsidRPr="00630DA3">
        <w:rPr>
          <w:sz w:val="28"/>
          <w:szCs w:val="28"/>
        </w:rPr>
        <w:t>1.2. Головні проблеми розвитку економіки і соціальної сфери</w:t>
      </w:r>
    </w:p>
    <w:p w:rsidR="003E6816" w:rsidRPr="00630DA3" w:rsidRDefault="001234B6" w:rsidP="00292930">
      <w:pPr>
        <w:jc w:val="both"/>
        <w:rPr>
          <w:b/>
          <w:sz w:val="28"/>
          <w:szCs w:val="28"/>
        </w:rPr>
      </w:pPr>
      <w:r w:rsidRPr="00630DA3">
        <w:rPr>
          <w:b/>
          <w:sz w:val="28"/>
          <w:szCs w:val="28"/>
        </w:rPr>
        <w:t>2.</w:t>
      </w:r>
      <w:r w:rsidRPr="00630DA3">
        <w:rPr>
          <w:sz w:val="28"/>
          <w:szCs w:val="28"/>
        </w:rPr>
        <w:t xml:space="preserve"> </w:t>
      </w:r>
      <w:r w:rsidRPr="00630DA3">
        <w:rPr>
          <w:b/>
          <w:sz w:val="28"/>
          <w:szCs w:val="28"/>
        </w:rPr>
        <w:t>ЦІЛІ І ПРІОРИТЕТИ ЕКОНОМІЧНОГО І СОЦІАЛЬНОГО РОЗВИТКУ НА 201</w:t>
      </w:r>
      <w:r w:rsidR="00630DA3" w:rsidRPr="00630DA3">
        <w:rPr>
          <w:b/>
          <w:sz w:val="28"/>
          <w:szCs w:val="28"/>
        </w:rPr>
        <w:t>9</w:t>
      </w:r>
      <w:r w:rsidRPr="00630DA3">
        <w:rPr>
          <w:b/>
          <w:sz w:val="28"/>
          <w:szCs w:val="28"/>
        </w:rPr>
        <w:t xml:space="preserve"> РІК</w:t>
      </w:r>
      <w:r w:rsidR="00911D83" w:rsidRPr="00630DA3">
        <w:rPr>
          <w:b/>
          <w:sz w:val="28"/>
          <w:szCs w:val="28"/>
        </w:rPr>
        <w:t xml:space="preserve">  </w:t>
      </w:r>
    </w:p>
    <w:p w:rsidR="001234B6" w:rsidRPr="00630DA3" w:rsidRDefault="001234B6" w:rsidP="00292930">
      <w:pPr>
        <w:jc w:val="both"/>
        <w:rPr>
          <w:b/>
          <w:sz w:val="28"/>
          <w:szCs w:val="28"/>
        </w:rPr>
      </w:pPr>
      <w:r w:rsidRPr="00630DA3">
        <w:rPr>
          <w:b/>
          <w:sz w:val="28"/>
          <w:szCs w:val="28"/>
        </w:rPr>
        <w:t>3.</w:t>
      </w:r>
      <w:r w:rsidRPr="00630DA3">
        <w:rPr>
          <w:sz w:val="28"/>
          <w:szCs w:val="28"/>
        </w:rPr>
        <w:t xml:space="preserve"> </w:t>
      </w:r>
      <w:r w:rsidRPr="00630DA3">
        <w:rPr>
          <w:b/>
          <w:sz w:val="28"/>
          <w:szCs w:val="28"/>
        </w:rPr>
        <w:t>ШЛЯХИ РОЗВ’ЯЗАННЯ ГОЛОВНИХ ПРОБЛЕМ РОЗВИТКУ ЕКОНОМІКИ І СОЦІАЛЬНОЇ СФЕРИ ТА ДОСЯГНЕННЯ ПОСТАВЛЕНИХ ЦІЛЕЙ</w:t>
      </w:r>
    </w:p>
    <w:p w:rsidR="005D48DE" w:rsidRDefault="001234B6" w:rsidP="001234B6">
      <w:pPr>
        <w:rPr>
          <w:b/>
          <w:sz w:val="28"/>
          <w:szCs w:val="28"/>
        </w:rPr>
      </w:pPr>
      <w:r w:rsidRPr="00630DA3">
        <w:rPr>
          <w:b/>
          <w:sz w:val="28"/>
          <w:szCs w:val="28"/>
        </w:rPr>
        <w:t>4. ФІНАНСОВІ РЕСУРСИ</w:t>
      </w:r>
    </w:p>
    <w:p w:rsidR="001234B6" w:rsidRPr="00630DA3" w:rsidRDefault="001234B6" w:rsidP="001234B6">
      <w:pPr>
        <w:tabs>
          <w:tab w:val="left" w:pos="426"/>
        </w:tabs>
        <w:ind w:left="426"/>
        <w:rPr>
          <w:sz w:val="28"/>
          <w:szCs w:val="28"/>
        </w:rPr>
      </w:pPr>
      <w:r w:rsidRPr="00630DA3">
        <w:rPr>
          <w:sz w:val="28"/>
          <w:szCs w:val="28"/>
        </w:rPr>
        <w:t>4.1 Джерела формування</w:t>
      </w:r>
    </w:p>
    <w:p w:rsidR="001234B6" w:rsidRPr="00630DA3" w:rsidRDefault="001234B6" w:rsidP="001234B6">
      <w:pPr>
        <w:tabs>
          <w:tab w:val="left" w:pos="426"/>
        </w:tabs>
        <w:ind w:left="426"/>
        <w:rPr>
          <w:sz w:val="28"/>
          <w:szCs w:val="28"/>
        </w:rPr>
      </w:pPr>
      <w:r w:rsidRPr="00630DA3">
        <w:rPr>
          <w:sz w:val="28"/>
          <w:szCs w:val="28"/>
        </w:rPr>
        <w:t>4.2 Фінансування заходів</w:t>
      </w:r>
    </w:p>
    <w:p w:rsidR="001234B6" w:rsidRPr="00630DA3" w:rsidRDefault="001234B6" w:rsidP="001234B6">
      <w:pPr>
        <w:tabs>
          <w:tab w:val="left" w:pos="567"/>
        </w:tabs>
        <w:ind w:left="426"/>
        <w:rPr>
          <w:sz w:val="28"/>
          <w:szCs w:val="28"/>
        </w:rPr>
      </w:pPr>
      <w:r w:rsidRPr="00630DA3">
        <w:rPr>
          <w:bCs/>
          <w:sz w:val="28"/>
          <w:szCs w:val="28"/>
        </w:rPr>
        <w:t>4.3. Фінансовий стан суб’єктів господарювання</w:t>
      </w:r>
      <w:r w:rsidRPr="00630DA3">
        <w:rPr>
          <w:sz w:val="28"/>
          <w:szCs w:val="28"/>
        </w:rPr>
        <w:t xml:space="preserve">  </w:t>
      </w:r>
    </w:p>
    <w:p w:rsidR="001234B6" w:rsidRPr="00630DA3" w:rsidRDefault="001234B6" w:rsidP="001234B6">
      <w:pPr>
        <w:rPr>
          <w:sz w:val="28"/>
          <w:szCs w:val="28"/>
        </w:rPr>
      </w:pPr>
      <w:r w:rsidRPr="00630DA3">
        <w:rPr>
          <w:b/>
          <w:sz w:val="28"/>
          <w:szCs w:val="28"/>
        </w:rPr>
        <w:t>5.</w:t>
      </w:r>
      <w:r w:rsidRPr="00630DA3">
        <w:rPr>
          <w:sz w:val="28"/>
          <w:szCs w:val="28"/>
        </w:rPr>
        <w:t xml:space="preserve"> </w:t>
      </w:r>
      <w:r w:rsidRPr="00630DA3">
        <w:rPr>
          <w:b/>
          <w:sz w:val="28"/>
          <w:szCs w:val="28"/>
        </w:rPr>
        <w:t>РИНКОВІ ПЕРЕТВОРЕННЯ</w:t>
      </w:r>
    </w:p>
    <w:p w:rsidR="001234B6" w:rsidRPr="00630DA3" w:rsidRDefault="001234B6" w:rsidP="001234B6">
      <w:pPr>
        <w:tabs>
          <w:tab w:val="left" w:pos="567"/>
        </w:tabs>
        <w:ind w:left="426"/>
        <w:rPr>
          <w:sz w:val="28"/>
          <w:szCs w:val="28"/>
        </w:rPr>
      </w:pPr>
      <w:r w:rsidRPr="00630DA3">
        <w:rPr>
          <w:sz w:val="28"/>
          <w:szCs w:val="28"/>
        </w:rPr>
        <w:t>5.1. Реформування відносин власності</w:t>
      </w:r>
    </w:p>
    <w:p w:rsidR="001234B6" w:rsidRPr="00630DA3" w:rsidRDefault="001234B6" w:rsidP="001234B6">
      <w:pPr>
        <w:tabs>
          <w:tab w:val="left" w:pos="567"/>
        </w:tabs>
        <w:ind w:left="426"/>
        <w:rPr>
          <w:sz w:val="28"/>
          <w:szCs w:val="28"/>
        </w:rPr>
      </w:pPr>
      <w:r w:rsidRPr="00630DA3">
        <w:rPr>
          <w:sz w:val="28"/>
          <w:szCs w:val="28"/>
        </w:rPr>
        <w:t xml:space="preserve">5.2. Розвиток підприємництва                               </w:t>
      </w:r>
    </w:p>
    <w:p w:rsidR="001234B6" w:rsidRPr="00630DA3" w:rsidRDefault="001234B6" w:rsidP="001234B6">
      <w:pPr>
        <w:tabs>
          <w:tab w:val="left" w:pos="567"/>
        </w:tabs>
        <w:ind w:left="426"/>
        <w:rPr>
          <w:sz w:val="28"/>
          <w:szCs w:val="28"/>
        </w:rPr>
      </w:pPr>
      <w:r w:rsidRPr="00630DA3">
        <w:rPr>
          <w:sz w:val="28"/>
          <w:szCs w:val="28"/>
        </w:rPr>
        <w:t>5.3. Формування конкурентного середовища на регіональних ринках</w:t>
      </w:r>
    </w:p>
    <w:p w:rsidR="001234B6" w:rsidRPr="00630DA3" w:rsidRDefault="001234B6" w:rsidP="001234B6">
      <w:pPr>
        <w:tabs>
          <w:tab w:val="left" w:pos="567"/>
        </w:tabs>
        <w:ind w:left="426"/>
        <w:rPr>
          <w:sz w:val="28"/>
          <w:szCs w:val="28"/>
        </w:rPr>
      </w:pPr>
      <w:r w:rsidRPr="00630DA3">
        <w:rPr>
          <w:sz w:val="28"/>
          <w:szCs w:val="28"/>
        </w:rPr>
        <w:t xml:space="preserve">5.4. Регулювання цін  </w:t>
      </w:r>
    </w:p>
    <w:p w:rsidR="001234B6" w:rsidRPr="00630DA3" w:rsidRDefault="001234B6" w:rsidP="001234B6">
      <w:pPr>
        <w:tabs>
          <w:tab w:val="left" w:pos="567"/>
        </w:tabs>
        <w:ind w:left="426"/>
        <w:rPr>
          <w:sz w:val="28"/>
          <w:szCs w:val="28"/>
        </w:rPr>
      </w:pPr>
      <w:r w:rsidRPr="00630DA3">
        <w:rPr>
          <w:sz w:val="28"/>
          <w:szCs w:val="28"/>
        </w:rPr>
        <w:t xml:space="preserve">5.5. Розвиток ринкової інфраструктури  </w:t>
      </w:r>
    </w:p>
    <w:p w:rsidR="001234B6" w:rsidRPr="00630DA3" w:rsidRDefault="001234B6" w:rsidP="001234B6">
      <w:pPr>
        <w:rPr>
          <w:b/>
          <w:sz w:val="28"/>
          <w:szCs w:val="28"/>
        </w:rPr>
      </w:pPr>
      <w:r w:rsidRPr="00630DA3">
        <w:rPr>
          <w:b/>
          <w:sz w:val="28"/>
          <w:szCs w:val="28"/>
        </w:rPr>
        <w:t>6.</w:t>
      </w:r>
      <w:r w:rsidRPr="00630DA3">
        <w:rPr>
          <w:sz w:val="28"/>
          <w:szCs w:val="28"/>
        </w:rPr>
        <w:t xml:space="preserve"> </w:t>
      </w:r>
      <w:r w:rsidRPr="00630DA3">
        <w:rPr>
          <w:b/>
          <w:sz w:val="28"/>
          <w:szCs w:val="28"/>
        </w:rPr>
        <w:t>МЕХАНІЗМИ РЕГУЛЮВАННЯ</w:t>
      </w:r>
    </w:p>
    <w:p w:rsidR="001234B6" w:rsidRPr="00630DA3" w:rsidRDefault="001234B6" w:rsidP="001234B6">
      <w:pPr>
        <w:tabs>
          <w:tab w:val="left" w:pos="567"/>
        </w:tabs>
        <w:ind w:left="426"/>
        <w:rPr>
          <w:sz w:val="28"/>
          <w:szCs w:val="28"/>
        </w:rPr>
      </w:pPr>
      <w:r w:rsidRPr="00630DA3">
        <w:rPr>
          <w:sz w:val="28"/>
          <w:szCs w:val="28"/>
        </w:rPr>
        <w:t xml:space="preserve">6.1. Управління об’єктами комунальної власності                   </w:t>
      </w:r>
    </w:p>
    <w:p w:rsidR="001234B6" w:rsidRPr="00630DA3" w:rsidRDefault="001234B6" w:rsidP="001234B6">
      <w:pPr>
        <w:tabs>
          <w:tab w:val="left" w:pos="567"/>
        </w:tabs>
        <w:ind w:left="426"/>
        <w:rPr>
          <w:sz w:val="28"/>
          <w:szCs w:val="28"/>
        </w:rPr>
      </w:pPr>
      <w:r w:rsidRPr="00630DA3">
        <w:rPr>
          <w:sz w:val="28"/>
          <w:szCs w:val="28"/>
        </w:rPr>
        <w:t xml:space="preserve">6.2. Інвестиційна діяльність                                                  </w:t>
      </w:r>
    </w:p>
    <w:p w:rsidR="001234B6" w:rsidRPr="00630DA3" w:rsidRDefault="001234B6" w:rsidP="001234B6">
      <w:pPr>
        <w:tabs>
          <w:tab w:val="left" w:pos="567"/>
        </w:tabs>
        <w:ind w:left="426"/>
        <w:rPr>
          <w:sz w:val="28"/>
          <w:szCs w:val="28"/>
        </w:rPr>
      </w:pPr>
      <w:r w:rsidRPr="00630DA3">
        <w:rPr>
          <w:sz w:val="28"/>
          <w:szCs w:val="28"/>
        </w:rPr>
        <w:t xml:space="preserve">6.3. Закупівля продукції (товарів, робіт, послуг) для регіональних потреб  </w:t>
      </w:r>
    </w:p>
    <w:p w:rsidR="001234B6" w:rsidRPr="00630DA3" w:rsidRDefault="001234B6" w:rsidP="001234B6">
      <w:pPr>
        <w:tabs>
          <w:tab w:val="left" w:pos="567"/>
        </w:tabs>
        <w:ind w:left="426"/>
        <w:rPr>
          <w:sz w:val="28"/>
          <w:szCs w:val="28"/>
        </w:rPr>
      </w:pPr>
      <w:r w:rsidRPr="00630DA3">
        <w:rPr>
          <w:sz w:val="28"/>
          <w:szCs w:val="28"/>
        </w:rPr>
        <w:t xml:space="preserve">6.4. Реалізація державних цільових та регіональних програм  </w:t>
      </w:r>
    </w:p>
    <w:p w:rsidR="001234B6" w:rsidRPr="00630DA3" w:rsidRDefault="001234B6" w:rsidP="001234B6">
      <w:pPr>
        <w:rPr>
          <w:b/>
          <w:sz w:val="28"/>
          <w:szCs w:val="28"/>
        </w:rPr>
      </w:pPr>
      <w:r w:rsidRPr="00630DA3">
        <w:rPr>
          <w:b/>
          <w:sz w:val="28"/>
          <w:szCs w:val="28"/>
        </w:rPr>
        <w:t>7. РОЗВИТОК РЕАЛЬНОГО СЕКТОРУ ЕКОНОМІКИ</w:t>
      </w:r>
    </w:p>
    <w:p w:rsidR="001234B6" w:rsidRPr="00630DA3" w:rsidRDefault="001234B6" w:rsidP="001234B6">
      <w:pPr>
        <w:ind w:left="426"/>
        <w:rPr>
          <w:sz w:val="28"/>
          <w:szCs w:val="28"/>
        </w:rPr>
      </w:pPr>
      <w:r w:rsidRPr="00630DA3">
        <w:rPr>
          <w:sz w:val="28"/>
          <w:szCs w:val="28"/>
        </w:rPr>
        <w:t>7.1. Структурні зміни</w:t>
      </w:r>
    </w:p>
    <w:p w:rsidR="001234B6" w:rsidRPr="00630DA3" w:rsidRDefault="001234B6" w:rsidP="001234B6">
      <w:pPr>
        <w:ind w:left="426"/>
        <w:rPr>
          <w:sz w:val="28"/>
          <w:szCs w:val="28"/>
        </w:rPr>
      </w:pPr>
      <w:r w:rsidRPr="00630DA3">
        <w:rPr>
          <w:sz w:val="28"/>
          <w:szCs w:val="28"/>
        </w:rPr>
        <w:t xml:space="preserve">7.2. Паливно-енергетичний комплекс    </w:t>
      </w:r>
    </w:p>
    <w:p w:rsidR="001234B6" w:rsidRPr="00630DA3" w:rsidRDefault="001234B6" w:rsidP="001234B6">
      <w:pPr>
        <w:ind w:left="426"/>
        <w:rPr>
          <w:sz w:val="28"/>
          <w:szCs w:val="28"/>
        </w:rPr>
      </w:pPr>
      <w:r w:rsidRPr="00630DA3">
        <w:rPr>
          <w:sz w:val="28"/>
          <w:szCs w:val="28"/>
        </w:rPr>
        <w:t xml:space="preserve">7.3. Промисловість                                   </w:t>
      </w:r>
    </w:p>
    <w:p w:rsidR="001234B6" w:rsidRPr="00630DA3" w:rsidRDefault="001234B6" w:rsidP="001234B6">
      <w:pPr>
        <w:ind w:left="426"/>
        <w:rPr>
          <w:sz w:val="28"/>
          <w:szCs w:val="28"/>
        </w:rPr>
      </w:pPr>
      <w:r w:rsidRPr="00630DA3">
        <w:rPr>
          <w:sz w:val="28"/>
          <w:szCs w:val="28"/>
        </w:rPr>
        <w:t xml:space="preserve">7.4. Агропромисловий комплекс    </w:t>
      </w:r>
    </w:p>
    <w:p w:rsidR="001234B6" w:rsidRPr="00630DA3" w:rsidRDefault="001234B6" w:rsidP="001234B6">
      <w:pPr>
        <w:ind w:left="426"/>
        <w:rPr>
          <w:sz w:val="28"/>
          <w:szCs w:val="28"/>
        </w:rPr>
      </w:pPr>
      <w:r w:rsidRPr="00630DA3">
        <w:rPr>
          <w:sz w:val="28"/>
          <w:szCs w:val="28"/>
        </w:rPr>
        <w:t xml:space="preserve">7.5. Транспорт і зв’язок                               </w:t>
      </w:r>
    </w:p>
    <w:p w:rsidR="001234B6" w:rsidRPr="00630DA3" w:rsidRDefault="001234B6" w:rsidP="001234B6">
      <w:pPr>
        <w:ind w:left="426"/>
        <w:rPr>
          <w:sz w:val="28"/>
          <w:szCs w:val="28"/>
        </w:rPr>
      </w:pPr>
      <w:r w:rsidRPr="00630DA3">
        <w:rPr>
          <w:sz w:val="28"/>
          <w:szCs w:val="28"/>
        </w:rPr>
        <w:t xml:space="preserve">7.6. Науково-технічна сфера               </w:t>
      </w:r>
    </w:p>
    <w:p w:rsidR="001234B6" w:rsidRPr="00630DA3" w:rsidRDefault="001234B6" w:rsidP="001234B6">
      <w:pPr>
        <w:ind w:left="426"/>
        <w:rPr>
          <w:sz w:val="28"/>
          <w:szCs w:val="28"/>
        </w:rPr>
      </w:pPr>
      <w:r w:rsidRPr="00630DA3">
        <w:rPr>
          <w:sz w:val="28"/>
          <w:szCs w:val="28"/>
        </w:rPr>
        <w:t xml:space="preserve">7.7. Виробництво споживчих товарів та послуг     </w:t>
      </w:r>
    </w:p>
    <w:p w:rsidR="001234B6" w:rsidRPr="00630DA3" w:rsidRDefault="001234B6" w:rsidP="003E6816">
      <w:pPr>
        <w:tabs>
          <w:tab w:val="left" w:pos="567"/>
        </w:tabs>
        <w:rPr>
          <w:sz w:val="28"/>
          <w:szCs w:val="28"/>
        </w:rPr>
      </w:pPr>
      <w:r w:rsidRPr="00630DA3">
        <w:rPr>
          <w:b/>
          <w:sz w:val="28"/>
          <w:szCs w:val="28"/>
        </w:rPr>
        <w:t>8.</w:t>
      </w:r>
      <w:r w:rsidRPr="00630DA3">
        <w:rPr>
          <w:sz w:val="28"/>
          <w:szCs w:val="28"/>
        </w:rPr>
        <w:t xml:space="preserve"> </w:t>
      </w:r>
      <w:r w:rsidRPr="00630DA3">
        <w:rPr>
          <w:b/>
          <w:sz w:val="28"/>
          <w:szCs w:val="28"/>
        </w:rPr>
        <w:t>ЗОВНІШНЬОЕКОНОМІЧНА ДІЯЛЬНІСТЬ</w:t>
      </w:r>
      <w:r w:rsidRPr="00630DA3">
        <w:rPr>
          <w:sz w:val="28"/>
          <w:szCs w:val="28"/>
        </w:rPr>
        <w:t xml:space="preserve">     </w:t>
      </w:r>
    </w:p>
    <w:p w:rsidR="001234B6" w:rsidRPr="00630DA3" w:rsidRDefault="001234B6" w:rsidP="001234B6">
      <w:pPr>
        <w:rPr>
          <w:b/>
          <w:sz w:val="28"/>
          <w:szCs w:val="28"/>
        </w:rPr>
      </w:pPr>
      <w:r w:rsidRPr="00630DA3">
        <w:rPr>
          <w:b/>
          <w:sz w:val="28"/>
          <w:szCs w:val="28"/>
        </w:rPr>
        <w:t>9.</w:t>
      </w:r>
      <w:r w:rsidRPr="00630DA3">
        <w:rPr>
          <w:sz w:val="28"/>
          <w:szCs w:val="28"/>
        </w:rPr>
        <w:t xml:space="preserve"> </w:t>
      </w:r>
      <w:r w:rsidRPr="00630DA3">
        <w:rPr>
          <w:b/>
          <w:sz w:val="28"/>
          <w:szCs w:val="28"/>
        </w:rPr>
        <w:t>СОЦІАЛЬНА СФЕРА</w:t>
      </w:r>
    </w:p>
    <w:p w:rsidR="001234B6" w:rsidRPr="00630DA3" w:rsidRDefault="001234B6" w:rsidP="001234B6">
      <w:pPr>
        <w:tabs>
          <w:tab w:val="left" w:pos="426"/>
        </w:tabs>
        <w:ind w:left="426"/>
        <w:rPr>
          <w:sz w:val="28"/>
          <w:szCs w:val="28"/>
        </w:rPr>
      </w:pPr>
      <w:r w:rsidRPr="00630DA3">
        <w:rPr>
          <w:sz w:val="28"/>
          <w:szCs w:val="28"/>
        </w:rPr>
        <w:t xml:space="preserve">9.1. Демографічна ситуація                                                   </w:t>
      </w:r>
    </w:p>
    <w:p w:rsidR="001234B6" w:rsidRPr="00630DA3" w:rsidRDefault="001234B6" w:rsidP="001234B6">
      <w:pPr>
        <w:tabs>
          <w:tab w:val="left" w:pos="426"/>
        </w:tabs>
        <w:ind w:left="426"/>
        <w:rPr>
          <w:sz w:val="28"/>
          <w:szCs w:val="28"/>
        </w:rPr>
      </w:pPr>
      <w:r w:rsidRPr="00630DA3">
        <w:rPr>
          <w:sz w:val="28"/>
          <w:szCs w:val="28"/>
        </w:rPr>
        <w:t xml:space="preserve">9.2. Зайнятість населення та ринок праці                            </w:t>
      </w:r>
    </w:p>
    <w:p w:rsidR="001234B6" w:rsidRPr="00630DA3" w:rsidRDefault="001234B6" w:rsidP="001234B6">
      <w:pPr>
        <w:tabs>
          <w:tab w:val="left" w:pos="426"/>
        </w:tabs>
        <w:ind w:left="426"/>
        <w:rPr>
          <w:sz w:val="28"/>
          <w:szCs w:val="28"/>
        </w:rPr>
      </w:pPr>
      <w:r w:rsidRPr="00630DA3">
        <w:rPr>
          <w:sz w:val="28"/>
          <w:szCs w:val="28"/>
        </w:rPr>
        <w:t xml:space="preserve">9.3. Грошові доходи населення та заробітна плата            </w:t>
      </w:r>
    </w:p>
    <w:p w:rsidR="001234B6" w:rsidRPr="00630DA3" w:rsidRDefault="001234B6" w:rsidP="001234B6">
      <w:pPr>
        <w:tabs>
          <w:tab w:val="left" w:pos="426"/>
        </w:tabs>
        <w:ind w:left="426"/>
        <w:rPr>
          <w:sz w:val="28"/>
          <w:szCs w:val="28"/>
        </w:rPr>
      </w:pPr>
      <w:r w:rsidRPr="00630DA3">
        <w:rPr>
          <w:sz w:val="28"/>
          <w:szCs w:val="28"/>
        </w:rPr>
        <w:t xml:space="preserve">9.4. Соціальне забезпечення      </w:t>
      </w:r>
    </w:p>
    <w:p w:rsidR="001234B6" w:rsidRPr="00630DA3" w:rsidRDefault="001234B6" w:rsidP="001234B6">
      <w:pPr>
        <w:tabs>
          <w:tab w:val="left" w:pos="426"/>
        </w:tabs>
        <w:ind w:left="426"/>
        <w:rPr>
          <w:sz w:val="28"/>
          <w:szCs w:val="28"/>
        </w:rPr>
      </w:pPr>
      <w:r w:rsidRPr="00630DA3">
        <w:rPr>
          <w:sz w:val="28"/>
          <w:szCs w:val="28"/>
        </w:rPr>
        <w:t xml:space="preserve">9.5. Пенсійна реформа     </w:t>
      </w:r>
    </w:p>
    <w:p w:rsidR="001234B6" w:rsidRPr="00630DA3" w:rsidRDefault="001234B6" w:rsidP="001234B6">
      <w:pPr>
        <w:tabs>
          <w:tab w:val="left" w:pos="426"/>
        </w:tabs>
        <w:ind w:left="426"/>
        <w:rPr>
          <w:sz w:val="28"/>
          <w:szCs w:val="28"/>
        </w:rPr>
      </w:pPr>
      <w:r w:rsidRPr="00630DA3">
        <w:rPr>
          <w:sz w:val="28"/>
          <w:szCs w:val="28"/>
        </w:rPr>
        <w:t xml:space="preserve">9.6. Житлово-комунальне господарство    </w:t>
      </w:r>
    </w:p>
    <w:p w:rsidR="001234B6" w:rsidRPr="00630DA3" w:rsidRDefault="001234B6" w:rsidP="001234B6">
      <w:pPr>
        <w:rPr>
          <w:sz w:val="28"/>
          <w:szCs w:val="28"/>
        </w:rPr>
      </w:pPr>
      <w:r w:rsidRPr="00630DA3">
        <w:rPr>
          <w:b/>
          <w:sz w:val="28"/>
          <w:szCs w:val="28"/>
        </w:rPr>
        <w:t>10.</w:t>
      </w:r>
      <w:r w:rsidRPr="00630DA3">
        <w:rPr>
          <w:sz w:val="28"/>
          <w:szCs w:val="28"/>
        </w:rPr>
        <w:t xml:space="preserve"> </w:t>
      </w:r>
      <w:r w:rsidRPr="00630DA3">
        <w:rPr>
          <w:b/>
          <w:sz w:val="28"/>
          <w:szCs w:val="28"/>
        </w:rPr>
        <w:t>ГУМАНІТАРНА СФЕРА</w:t>
      </w:r>
      <w:r w:rsidRPr="00630DA3">
        <w:rPr>
          <w:sz w:val="28"/>
          <w:szCs w:val="28"/>
        </w:rPr>
        <w:t xml:space="preserve">    </w:t>
      </w:r>
    </w:p>
    <w:p w:rsidR="001234B6" w:rsidRPr="00630DA3" w:rsidRDefault="001234B6" w:rsidP="001234B6">
      <w:pPr>
        <w:tabs>
          <w:tab w:val="left" w:pos="426"/>
        </w:tabs>
        <w:ind w:left="426"/>
        <w:rPr>
          <w:sz w:val="28"/>
          <w:szCs w:val="28"/>
        </w:rPr>
      </w:pPr>
      <w:r w:rsidRPr="00630DA3">
        <w:rPr>
          <w:sz w:val="28"/>
          <w:szCs w:val="28"/>
        </w:rPr>
        <w:t xml:space="preserve">10.1. Охорона здоров’я       </w:t>
      </w:r>
    </w:p>
    <w:p w:rsidR="001234B6" w:rsidRPr="00630DA3" w:rsidRDefault="001234B6" w:rsidP="001234B6">
      <w:pPr>
        <w:tabs>
          <w:tab w:val="left" w:pos="426"/>
        </w:tabs>
        <w:ind w:left="426"/>
        <w:rPr>
          <w:sz w:val="28"/>
          <w:szCs w:val="28"/>
        </w:rPr>
      </w:pPr>
      <w:r w:rsidRPr="00630DA3">
        <w:rPr>
          <w:sz w:val="28"/>
          <w:szCs w:val="28"/>
        </w:rPr>
        <w:lastRenderedPageBreak/>
        <w:t xml:space="preserve">10.2. Освіта                                 </w:t>
      </w:r>
    </w:p>
    <w:p w:rsidR="001234B6" w:rsidRPr="00630DA3" w:rsidRDefault="001234B6" w:rsidP="001234B6">
      <w:pPr>
        <w:tabs>
          <w:tab w:val="left" w:pos="426"/>
        </w:tabs>
        <w:ind w:left="426"/>
        <w:rPr>
          <w:sz w:val="28"/>
          <w:szCs w:val="28"/>
        </w:rPr>
      </w:pPr>
      <w:r w:rsidRPr="00630DA3">
        <w:rPr>
          <w:sz w:val="28"/>
          <w:szCs w:val="28"/>
        </w:rPr>
        <w:t xml:space="preserve">10.3. Культура                       </w:t>
      </w:r>
    </w:p>
    <w:p w:rsidR="001234B6" w:rsidRPr="00630DA3" w:rsidRDefault="001234B6" w:rsidP="001234B6">
      <w:pPr>
        <w:tabs>
          <w:tab w:val="left" w:pos="426"/>
        </w:tabs>
        <w:ind w:left="426"/>
        <w:rPr>
          <w:sz w:val="28"/>
          <w:szCs w:val="28"/>
        </w:rPr>
      </w:pPr>
      <w:r w:rsidRPr="00630DA3">
        <w:rPr>
          <w:sz w:val="28"/>
          <w:szCs w:val="28"/>
        </w:rPr>
        <w:t xml:space="preserve">10.4. Фізична культура і спорт     </w:t>
      </w:r>
    </w:p>
    <w:p w:rsidR="001234B6" w:rsidRPr="00630DA3" w:rsidRDefault="001234B6" w:rsidP="001234B6">
      <w:pPr>
        <w:tabs>
          <w:tab w:val="left" w:pos="426"/>
        </w:tabs>
        <w:ind w:left="426"/>
        <w:rPr>
          <w:sz w:val="28"/>
          <w:szCs w:val="28"/>
        </w:rPr>
      </w:pPr>
      <w:r w:rsidRPr="00630DA3">
        <w:rPr>
          <w:sz w:val="28"/>
          <w:szCs w:val="28"/>
        </w:rPr>
        <w:t xml:space="preserve">10.5. Створення умов соціалізації сім’ї та молоді   </w:t>
      </w:r>
    </w:p>
    <w:p w:rsidR="001234B6" w:rsidRPr="00630DA3" w:rsidRDefault="001234B6" w:rsidP="001234B6">
      <w:pPr>
        <w:tabs>
          <w:tab w:val="left" w:pos="426"/>
        </w:tabs>
        <w:ind w:left="426"/>
        <w:rPr>
          <w:sz w:val="28"/>
          <w:szCs w:val="28"/>
        </w:rPr>
      </w:pPr>
      <w:r w:rsidRPr="00630DA3">
        <w:rPr>
          <w:sz w:val="28"/>
          <w:szCs w:val="28"/>
        </w:rPr>
        <w:t xml:space="preserve">10.6. Туристично-рекреаційна галузь   </w:t>
      </w:r>
    </w:p>
    <w:p w:rsidR="001234B6" w:rsidRPr="00630DA3" w:rsidRDefault="001234B6" w:rsidP="00530988">
      <w:pPr>
        <w:jc w:val="both"/>
        <w:rPr>
          <w:sz w:val="28"/>
          <w:szCs w:val="28"/>
        </w:rPr>
      </w:pPr>
      <w:r w:rsidRPr="00630DA3">
        <w:rPr>
          <w:b/>
          <w:sz w:val="28"/>
          <w:szCs w:val="28"/>
        </w:rPr>
        <w:t>11.</w:t>
      </w:r>
      <w:r w:rsidRPr="00630DA3">
        <w:rPr>
          <w:sz w:val="28"/>
          <w:szCs w:val="28"/>
        </w:rPr>
        <w:t xml:space="preserve"> </w:t>
      </w:r>
      <w:r w:rsidRPr="00630DA3">
        <w:rPr>
          <w:b/>
          <w:sz w:val="28"/>
          <w:szCs w:val="28"/>
        </w:rPr>
        <w:t>ПРИРОДОКОРИСТУВАННЯ ТА БЕЗПЕКА ЖИТТЄДІЯЛЬНОСТІ ЛЮДИНИ</w:t>
      </w:r>
    </w:p>
    <w:p w:rsidR="001234B6" w:rsidRPr="00630DA3" w:rsidRDefault="001234B6" w:rsidP="001234B6">
      <w:pPr>
        <w:tabs>
          <w:tab w:val="left" w:pos="426"/>
        </w:tabs>
        <w:ind w:left="426"/>
        <w:rPr>
          <w:sz w:val="28"/>
          <w:szCs w:val="28"/>
        </w:rPr>
      </w:pPr>
      <w:r w:rsidRPr="00630DA3">
        <w:rPr>
          <w:sz w:val="28"/>
          <w:szCs w:val="28"/>
        </w:rPr>
        <w:t xml:space="preserve">11.1. Розвиток мінерально-сировинної бази    </w:t>
      </w:r>
    </w:p>
    <w:p w:rsidR="001234B6" w:rsidRPr="00630DA3" w:rsidRDefault="001234B6" w:rsidP="001234B6">
      <w:pPr>
        <w:tabs>
          <w:tab w:val="left" w:pos="426"/>
        </w:tabs>
        <w:ind w:left="426"/>
        <w:rPr>
          <w:sz w:val="28"/>
          <w:szCs w:val="28"/>
        </w:rPr>
      </w:pPr>
      <w:r w:rsidRPr="00630DA3">
        <w:rPr>
          <w:sz w:val="28"/>
          <w:szCs w:val="28"/>
        </w:rPr>
        <w:t xml:space="preserve">11.2. Охорона навколишнього природного середовища     </w:t>
      </w:r>
    </w:p>
    <w:p w:rsidR="001234B6" w:rsidRPr="00630DA3" w:rsidRDefault="001234B6" w:rsidP="001234B6">
      <w:pPr>
        <w:tabs>
          <w:tab w:val="left" w:pos="426"/>
        </w:tabs>
        <w:ind w:left="426"/>
        <w:rPr>
          <w:sz w:val="28"/>
          <w:szCs w:val="28"/>
        </w:rPr>
      </w:pPr>
      <w:r w:rsidRPr="00630DA3">
        <w:rPr>
          <w:sz w:val="28"/>
          <w:szCs w:val="28"/>
        </w:rPr>
        <w:t xml:space="preserve">11.3. Техногенна безпека   </w:t>
      </w:r>
    </w:p>
    <w:p w:rsidR="001234B6" w:rsidRPr="00630DA3" w:rsidRDefault="001234B6" w:rsidP="001234B6">
      <w:pPr>
        <w:tabs>
          <w:tab w:val="left" w:pos="426"/>
        </w:tabs>
        <w:ind w:left="426"/>
        <w:rPr>
          <w:sz w:val="28"/>
          <w:szCs w:val="28"/>
        </w:rPr>
      </w:pPr>
      <w:r w:rsidRPr="00630DA3">
        <w:rPr>
          <w:sz w:val="28"/>
          <w:szCs w:val="28"/>
        </w:rPr>
        <w:t xml:space="preserve">11.4. Охорона праці        </w:t>
      </w:r>
    </w:p>
    <w:p w:rsidR="001234B6" w:rsidRPr="00C42B2C" w:rsidRDefault="001234B6" w:rsidP="001234B6">
      <w:pPr>
        <w:rPr>
          <w:sz w:val="28"/>
          <w:szCs w:val="28"/>
        </w:rPr>
      </w:pPr>
    </w:p>
    <w:p w:rsidR="001234B6" w:rsidRPr="00C42B2C" w:rsidRDefault="001234B6" w:rsidP="001234B6">
      <w:pPr>
        <w:rPr>
          <w:sz w:val="28"/>
          <w:szCs w:val="28"/>
        </w:rPr>
      </w:pPr>
    </w:p>
    <w:p w:rsidR="001234B6" w:rsidRPr="00C42B2C" w:rsidRDefault="001234B6" w:rsidP="001234B6">
      <w:pPr>
        <w:rPr>
          <w:sz w:val="28"/>
          <w:szCs w:val="28"/>
        </w:rPr>
      </w:pPr>
    </w:p>
    <w:p w:rsidR="001234B6" w:rsidRPr="00C42B2C" w:rsidRDefault="001234B6" w:rsidP="001234B6">
      <w:pPr>
        <w:rPr>
          <w:sz w:val="28"/>
          <w:szCs w:val="28"/>
        </w:rPr>
      </w:pPr>
    </w:p>
    <w:tbl>
      <w:tblPr>
        <w:tblW w:w="9575" w:type="dxa"/>
        <w:tblInd w:w="-72" w:type="dxa"/>
        <w:tblLayout w:type="fixed"/>
        <w:tblLook w:val="01E0" w:firstRow="1" w:lastRow="1" w:firstColumn="1" w:lastColumn="1" w:noHBand="0" w:noVBand="0"/>
      </w:tblPr>
      <w:tblGrid>
        <w:gridCol w:w="1800"/>
        <w:gridCol w:w="7775"/>
      </w:tblGrid>
      <w:tr w:rsidR="00C42B2C" w:rsidRPr="00C42B2C">
        <w:tc>
          <w:tcPr>
            <w:tcW w:w="1800" w:type="dxa"/>
          </w:tcPr>
          <w:p w:rsidR="001234B6" w:rsidRPr="00C42B2C" w:rsidRDefault="001234B6" w:rsidP="006F0671">
            <w:pPr>
              <w:pStyle w:val="14pt"/>
              <w:ind w:firstLine="0"/>
              <w:rPr>
                <w:b w:val="0"/>
              </w:rPr>
            </w:pPr>
            <w:r w:rsidRPr="00C42B2C">
              <w:rPr>
                <w:b w:val="0"/>
              </w:rPr>
              <w:t>Додаток 1.</w:t>
            </w:r>
          </w:p>
        </w:tc>
        <w:tc>
          <w:tcPr>
            <w:tcW w:w="7775" w:type="dxa"/>
          </w:tcPr>
          <w:p w:rsidR="001234B6" w:rsidRPr="00C42B2C" w:rsidRDefault="001234B6" w:rsidP="00C42B2C">
            <w:pPr>
              <w:pStyle w:val="14pt"/>
              <w:ind w:firstLine="0"/>
              <w:rPr>
                <w:b w:val="0"/>
              </w:rPr>
            </w:pPr>
            <w:r w:rsidRPr="00C42B2C">
              <w:rPr>
                <w:b w:val="0"/>
              </w:rPr>
              <w:t xml:space="preserve">Основні показники економічного і соціального розвитку </w:t>
            </w:r>
            <w:r w:rsidR="008E398D" w:rsidRPr="00C42B2C">
              <w:rPr>
                <w:b w:val="0"/>
              </w:rPr>
              <w:t xml:space="preserve">Попаснянського району </w:t>
            </w:r>
            <w:r w:rsidRPr="00C42B2C">
              <w:rPr>
                <w:b w:val="0"/>
              </w:rPr>
              <w:t>Луганської області на 201</w:t>
            </w:r>
            <w:r w:rsidR="00C42B2C" w:rsidRPr="00C42B2C">
              <w:rPr>
                <w:b w:val="0"/>
              </w:rPr>
              <w:t>8</w:t>
            </w:r>
            <w:r w:rsidRPr="00C42B2C">
              <w:rPr>
                <w:b w:val="0"/>
              </w:rPr>
              <w:t>-201</w:t>
            </w:r>
            <w:r w:rsidR="00C42B2C" w:rsidRPr="00C42B2C">
              <w:rPr>
                <w:b w:val="0"/>
              </w:rPr>
              <w:t>9</w:t>
            </w:r>
            <w:r w:rsidRPr="00C42B2C">
              <w:rPr>
                <w:b w:val="0"/>
              </w:rPr>
              <w:t xml:space="preserve"> роки</w:t>
            </w:r>
          </w:p>
        </w:tc>
      </w:tr>
      <w:tr w:rsidR="00C42B2C" w:rsidRPr="00C42B2C">
        <w:trPr>
          <w:trHeight w:val="531"/>
        </w:trPr>
        <w:tc>
          <w:tcPr>
            <w:tcW w:w="1800" w:type="dxa"/>
          </w:tcPr>
          <w:p w:rsidR="001234B6" w:rsidRPr="00C42B2C" w:rsidRDefault="001234B6" w:rsidP="006F0671">
            <w:pPr>
              <w:pStyle w:val="14pt"/>
              <w:ind w:firstLine="0"/>
              <w:rPr>
                <w:b w:val="0"/>
              </w:rPr>
            </w:pPr>
            <w:r w:rsidRPr="00C42B2C">
              <w:rPr>
                <w:b w:val="0"/>
              </w:rPr>
              <w:t>Додаток 2.</w:t>
            </w:r>
          </w:p>
        </w:tc>
        <w:tc>
          <w:tcPr>
            <w:tcW w:w="7775" w:type="dxa"/>
          </w:tcPr>
          <w:p w:rsidR="001234B6" w:rsidRPr="00C42B2C" w:rsidRDefault="001234B6" w:rsidP="00C42B2C">
            <w:pPr>
              <w:pStyle w:val="14pt"/>
              <w:ind w:firstLine="0"/>
              <w:rPr>
                <w:b w:val="0"/>
              </w:rPr>
            </w:pPr>
            <w:r w:rsidRPr="00C42B2C">
              <w:rPr>
                <w:b w:val="0"/>
              </w:rPr>
              <w:t>Заходи щодо забезпечення виконання завдань Програми економічного і соціального розвитку Луганської області на 201</w:t>
            </w:r>
            <w:r w:rsidR="00C42B2C" w:rsidRPr="00C42B2C">
              <w:rPr>
                <w:b w:val="0"/>
              </w:rPr>
              <w:t>9</w:t>
            </w:r>
            <w:r w:rsidRPr="00C42B2C">
              <w:rPr>
                <w:b w:val="0"/>
              </w:rPr>
              <w:t xml:space="preserve"> рік</w:t>
            </w:r>
          </w:p>
        </w:tc>
      </w:tr>
      <w:tr w:rsidR="00C42B2C" w:rsidRPr="00C42B2C">
        <w:trPr>
          <w:trHeight w:val="538"/>
        </w:trPr>
        <w:tc>
          <w:tcPr>
            <w:tcW w:w="1800" w:type="dxa"/>
          </w:tcPr>
          <w:p w:rsidR="001234B6" w:rsidRPr="00C42B2C" w:rsidRDefault="001234B6" w:rsidP="006F0671">
            <w:pPr>
              <w:pStyle w:val="14pt"/>
              <w:ind w:firstLine="0"/>
              <w:rPr>
                <w:b w:val="0"/>
              </w:rPr>
            </w:pPr>
            <w:r w:rsidRPr="00C42B2C">
              <w:rPr>
                <w:b w:val="0"/>
              </w:rPr>
              <w:t>Додаток 3.</w:t>
            </w:r>
          </w:p>
        </w:tc>
        <w:tc>
          <w:tcPr>
            <w:tcW w:w="7775" w:type="dxa"/>
          </w:tcPr>
          <w:p w:rsidR="001234B6" w:rsidRPr="00C42B2C" w:rsidRDefault="001234B6" w:rsidP="00C42B2C">
            <w:pPr>
              <w:pStyle w:val="14pt"/>
              <w:ind w:firstLine="0"/>
              <w:rPr>
                <w:b w:val="0"/>
              </w:rPr>
            </w:pPr>
            <w:r w:rsidRPr="00C42B2C">
              <w:rPr>
                <w:b w:val="0"/>
              </w:rPr>
              <w:t>Перелік регіональних (цільових) програм, які передбачається реалізовувати у 201</w:t>
            </w:r>
            <w:r w:rsidR="00C42B2C" w:rsidRPr="00C42B2C">
              <w:rPr>
                <w:b w:val="0"/>
              </w:rPr>
              <w:t>9</w:t>
            </w:r>
            <w:r w:rsidRPr="00C42B2C">
              <w:rPr>
                <w:b w:val="0"/>
              </w:rPr>
              <w:t xml:space="preserve"> році</w:t>
            </w:r>
          </w:p>
        </w:tc>
      </w:tr>
      <w:tr w:rsidR="00C42B2C" w:rsidRPr="00C42B2C">
        <w:tc>
          <w:tcPr>
            <w:tcW w:w="1800" w:type="dxa"/>
          </w:tcPr>
          <w:p w:rsidR="001234B6" w:rsidRPr="00C42B2C" w:rsidRDefault="001234B6" w:rsidP="006F0671">
            <w:pPr>
              <w:pStyle w:val="14pt"/>
              <w:ind w:firstLine="0"/>
              <w:rPr>
                <w:b w:val="0"/>
              </w:rPr>
            </w:pPr>
            <w:r w:rsidRPr="00C42B2C">
              <w:rPr>
                <w:b w:val="0"/>
              </w:rPr>
              <w:t>Додаток 4.</w:t>
            </w:r>
          </w:p>
        </w:tc>
        <w:tc>
          <w:tcPr>
            <w:tcW w:w="7775" w:type="dxa"/>
          </w:tcPr>
          <w:p w:rsidR="001234B6" w:rsidRPr="00C42B2C" w:rsidRDefault="001234B6" w:rsidP="00C42B2C">
            <w:pPr>
              <w:pStyle w:val="14pt"/>
              <w:ind w:firstLine="0"/>
              <w:rPr>
                <w:b w:val="0"/>
              </w:rPr>
            </w:pPr>
            <w:r w:rsidRPr="00C42B2C">
              <w:rPr>
                <w:b w:val="0"/>
              </w:rPr>
              <w:t>Перелік інвестиційних проектів за пріоритетними напрямками соціально-економічного розвитку, які передбачається реалізувати у 201</w:t>
            </w:r>
            <w:r w:rsidR="00C42B2C" w:rsidRPr="00C42B2C">
              <w:rPr>
                <w:b w:val="0"/>
              </w:rPr>
              <w:t>9</w:t>
            </w:r>
            <w:r w:rsidRPr="00C42B2C">
              <w:rPr>
                <w:b w:val="0"/>
              </w:rPr>
              <w:t xml:space="preserve"> році</w:t>
            </w:r>
          </w:p>
        </w:tc>
      </w:tr>
      <w:tr w:rsidR="00C42B2C" w:rsidRPr="00C42B2C">
        <w:tc>
          <w:tcPr>
            <w:tcW w:w="1800" w:type="dxa"/>
          </w:tcPr>
          <w:p w:rsidR="001234B6" w:rsidRPr="00C42B2C" w:rsidRDefault="001234B6" w:rsidP="006F0671">
            <w:pPr>
              <w:pStyle w:val="14pt"/>
              <w:ind w:firstLine="0"/>
              <w:rPr>
                <w:b w:val="0"/>
              </w:rPr>
            </w:pPr>
            <w:r w:rsidRPr="00C42B2C">
              <w:rPr>
                <w:b w:val="0"/>
              </w:rPr>
              <w:t>Додаток 5.</w:t>
            </w:r>
          </w:p>
        </w:tc>
        <w:tc>
          <w:tcPr>
            <w:tcW w:w="7775" w:type="dxa"/>
          </w:tcPr>
          <w:p w:rsidR="001234B6" w:rsidRPr="00C42B2C" w:rsidRDefault="001234B6" w:rsidP="00C42B2C">
            <w:pPr>
              <w:pStyle w:val="14pt"/>
              <w:ind w:firstLine="0"/>
              <w:rPr>
                <w:b w:val="0"/>
              </w:rPr>
            </w:pPr>
            <w:r w:rsidRPr="00C42B2C">
              <w:rPr>
                <w:b w:val="0"/>
              </w:rPr>
              <w:t>Перелік заходів, які фінансу</w:t>
            </w:r>
            <w:r w:rsidR="00911D83" w:rsidRPr="00C42B2C">
              <w:rPr>
                <w:b w:val="0"/>
              </w:rPr>
              <w:t>ватимуться</w:t>
            </w:r>
            <w:r w:rsidRPr="00C42B2C">
              <w:rPr>
                <w:b w:val="0"/>
              </w:rPr>
              <w:t xml:space="preserve"> у 201</w:t>
            </w:r>
            <w:r w:rsidR="00C42B2C" w:rsidRPr="00C42B2C">
              <w:rPr>
                <w:b w:val="0"/>
              </w:rPr>
              <w:t>9</w:t>
            </w:r>
            <w:r w:rsidRPr="00C42B2C">
              <w:rPr>
                <w:b w:val="0"/>
              </w:rPr>
              <w:t xml:space="preserve"> році за рахунок </w:t>
            </w:r>
            <w:r w:rsidR="008E398D" w:rsidRPr="00C42B2C">
              <w:rPr>
                <w:b w:val="0"/>
              </w:rPr>
              <w:t xml:space="preserve"> </w:t>
            </w:r>
            <w:r w:rsidRPr="00C42B2C">
              <w:rPr>
                <w:b w:val="0"/>
              </w:rPr>
              <w:t xml:space="preserve"> </w:t>
            </w:r>
            <w:r w:rsidR="008E398D" w:rsidRPr="00C42B2C">
              <w:rPr>
                <w:b w:val="0"/>
              </w:rPr>
              <w:t xml:space="preserve"> місцевого </w:t>
            </w:r>
            <w:r w:rsidRPr="00C42B2C">
              <w:rPr>
                <w:b w:val="0"/>
              </w:rPr>
              <w:t>бюджету</w:t>
            </w:r>
          </w:p>
        </w:tc>
      </w:tr>
    </w:tbl>
    <w:p w:rsidR="00302AB6" w:rsidRPr="00C42B2C" w:rsidRDefault="00302AB6" w:rsidP="00302AB6">
      <w:pPr>
        <w:pStyle w:val="HTML"/>
        <w:ind w:left="1843" w:hanging="1843"/>
        <w:jc w:val="both"/>
        <w:rPr>
          <w:rFonts w:ascii="Times New Roman" w:hAnsi="Times New Roman"/>
          <w:color w:val="auto"/>
          <w:sz w:val="28"/>
          <w:szCs w:val="28"/>
        </w:rPr>
      </w:pPr>
      <w:r>
        <w:rPr>
          <w:rFonts w:ascii="Times New Roman" w:hAnsi="Times New Roman"/>
          <w:color w:val="auto"/>
          <w:sz w:val="28"/>
          <w:szCs w:val="28"/>
        </w:rPr>
        <w:t xml:space="preserve">Додаток 6.     </w:t>
      </w:r>
      <w:r w:rsidRPr="00302AB6">
        <w:rPr>
          <w:rFonts w:ascii="Times New Roman" w:hAnsi="Times New Roman"/>
          <w:color w:val="auto"/>
          <w:sz w:val="28"/>
          <w:szCs w:val="28"/>
        </w:rPr>
        <w:t>Показники розвитку підприємств та організацій комунальної власності</w:t>
      </w:r>
    </w:p>
    <w:p w:rsidR="001234B6" w:rsidRPr="008801C9" w:rsidRDefault="001234B6" w:rsidP="008B5AA0">
      <w:pPr>
        <w:pStyle w:val="HTML"/>
        <w:jc w:val="center"/>
        <w:rPr>
          <w:rFonts w:ascii="Times New Roman" w:hAnsi="Times New Roman"/>
          <w:color w:val="FF0000"/>
          <w:sz w:val="28"/>
          <w:szCs w:val="28"/>
        </w:rPr>
      </w:pPr>
    </w:p>
    <w:p w:rsidR="001234B6" w:rsidRPr="008801C9" w:rsidRDefault="001234B6" w:rsidP="008B5AA0">
      <w:pPr>
        <w:pStyle w:val="HTML"/>
        <w:jc w:val="center"/>
        <w:rPr>
          <w:rFonts w:ascii="Times New Roman" w:hAnsi="Times New Roman"/>
          <w:color w:val="FF0000"/>
          <w:sz w:val="28"/>
          <w:szCs w:val="28"/>
        </w:rPr>
      </w:pPr>
    </w:p>
    <w:p w:rsidR="001234B6" w:rsidRPr="008801C9" w:rsidRDefault="001234B6" w:rsidP="008B5AA0">
      <w:pPr>
        <w:pStyle w:val="HTML"/>
        <w:jc w:val="center"/>
        <w:rPr>
          <w:rFonts w:ascii="Times New Roman" w:hAnsi="Times New Roman"/>
          <w:color w:val="FF0000"/>
          <w:sz w:val="28"/>
          <w:szCs w:val="28"/>
        </w:rPr>
      </w:pPr>
    </w:p>
    <w:p w:rsidR="001234B6" w:rsidRPr="008801C9" w:rsidRDefault="001234B6" w:rsidP="008B5AA0">
      <w:pPr>
        <w:pStyle w:val="HTML"/>
        <w:jc w:val="center"/>
        <w:rPr>
          <w:rFonts w:ascii="Times New Roman" w:hAnsi="Times New Roman"/>
          <w:color w:val="FF0000"/>
          <w:sz w:val="28"/>
          <w:szCs w:val="28"/>
        </w:rPr>
      </w:pPr>
    </w:p>
    <w:p w:rsidR="008B5AA0" w:rsidRPr="008801C9" w:rsidRDefault="008B5AA0" w:rsidP="008B5AA0">
      <w:pPr>
        <w:jc w:val="both"/>
        <w:rPr>
          <w:color w:val="FF0000"/>
          <w:sz w:val="28"/>
          <w:szCs w:val="28"/>
        </w:rPr>
      </w:pPr>
    </w:p>
    <w:p w:rsidR="00017C2E" w:rsidRPr="008801C9" w:rsidRDefault="00017C2E" w:rsidP="00017C2E">
      <w:pPr>
        <w:jc w:val="center"/>
        <w:rPr>
          <w:b/>
          <w:color w:val="FF0000"/>
          <w:sz w:val="28"/>
          <w:szCs w:val="28"/>
        </w:rPr>
      </w:pPr>
    </w:p>
    <w:p w:rsidR="00017C2E" w:rsidRPr="008801C9" w:rsidRDefault="00017C2E" w:rsidP="00017C2E">
      <w:pPr>
        <w:jc w:val="center"/>
        <w:rPr>
          <w:b/>
          <w:color w:val="FF0000"/>
          <w:sz w:val="28"/>
          <w:szCs w:val="28"/>
          <w:highlight w:val="yellow"/>
        </w:rPr>
      </w:pPr>
    </w:p>
    <w:p w:rsidR="00017C2E" w:rsidRPr="008801C9" w:rsidRDefault="00017C2E" w:rsidP="00017C2E">
      <w:pPr>
        <w:jc w:val="center"/>
        <w:rPr>
          <w:b/>
          <w:color w:val="FF0000"/>
          <w:sz w:val="28"/>
          <w:szCs w:val="28"/>
          <w:highlight w:val="yellow"/>
        </w:rPr>
      </w:pPr>
    </w:p>
    <w:p w:rsidR="00017C2E" w:rsidRPr="008801C9" w:rsidRDefault="00017C2E" w:rsidP="00017C2E">
      <w:pPr>
        <w:jc w:val="center"/>
        <w:rPr>
          <w:b/>
          <w:color w:val="FF0000"/>
          <w:sz w:val="28"/>
          <w:szCs w:val="28"/>
          <w:highlight w:val="yellow"/>
        </w:rPr>
      </w:pPr>
    </w:p>
    <w:p w:rsidR="00017C2E" w:rsidRPr="008801C9" w:rsidRDefault="00017C2E" w:rsidP="00017C2E">
      <w:pPr>
        <w:jc w:val="center"/>
        <w:rPr>
          <w:b/>
          <w:color w:val="FF0000"/>
          <w:sz w:val="28"/>
          <w:szCs w:val="28"/>
          <w:highlight w:val="yellow"/>
        </w:rPr>
      </w:pPr>
    </w:p>
    <w:p w:rsidR="00017C2E" w:rsidRPr="008801C9" w:rsidRDefault="00017C2E" w:rsidP="00017C2E">
      <w:pPr>
        <w:jc w:val="center"/>
        <w:rPr>
          <w:b/>
          <w:color w:val="FF0000"/>
          <w:sz w:val="28"/>
          <w:szCs w:val="28"/>
          <w:highlight w:val="yellow"/>
        </w:rPr>
      </w:pPr>
    </w:p>
    <w:p w:rsidR="00017C2E" w:rsidRPr="008801C9" w:rsidRDefault="00017C2E" w:rsidP="00017C2E">
      <w:pPr>
        <w:jc w:val="center"/>
        <w:rPr>
          <w:b/>
          <w:color w:val="FF0000"/>
          <w:sz w:val="28"/>
          <w:szCs w:val="28"/>
          <w:highlight w:val="yellow"/>
        </w:rPr>
      </w:pPr>
    </w:p>
    <w:p w:rsidR="00463DEA" w:rsidRPr="008801C9" w:rsidRDefault="00463DEA" w:rsidP="00017C2E">
      <w:pPr>
        <w:jc w:val="center"/>
        <w:rPr>
          <w:b/>
          <w:color w:val="FF0000"/>
          <w:sz w:val="28"/>
          <w:szCs w:val="28"/>
          <w:highlight w:val="yellow"/>
        </w:rPr>
      </w:pPr>
    </w:p>
    <w:p w:rsidR="00DA1C28" w:rsidRPr="00C42B2C" w:rsidRDefault="00DA1C28" w:rsidP="00017C2E">
      <w:pPr>
        <w:jc w:val="center"/>
        <w:rPr>
          <w:b/>
          <w:sz w:val="28"/>
          <w:szCs w:val="28"/>
        </w:rPr>
      </w:pPr>
    </w:p>
    <w:p w:rsidR="00DA1C28" w:rsidRPr="00C42B2C" w:rsidRDefault="00DA1C28" w:rsidP="00017C2E">
      <w:pPr>
        <w:jc w:val="center"/>
        <w:rPr>
          <w:b/>
          <w:sz w:val="28"/>
          <w:szCs w:val="28"/>
        </w:rPr>
      </w:pPr>
    </w:p>
    <w:p w:rsidR="003E6816" w:rsidRPr="00C42B2C" w:rsidRDefault="003E6816" w:rsidP="00017C2E">
      <w:pPr>
        <w:jc w:val="center"/>
        <w:rPr>
          <w:b/>
          <w:sz w:val="28"/>
          <w:szCs w:val="28"/>
        </w:rPr>
      </w:pPr>
    </w:p>
    <w:p w:rsidR="004D6F29" w:rsidRPr="00C42B2C" w:rsidRDefault="004D6F29" w:rsidP="00017C2E">
      <w:pPr>
        <w:jc w:val="center"/>
        <w:rPr>
          <w:b/>
          <w:sz w:val="28"/>
          <w:szCs w:val="28"/>
        </w:rPr>
      </w:pPr>
    </w:p>
    <w:p w:rsidR="004D6F29" w:rsidRPr="00C42B2C" w:rsidRDefault="004D6F29" w:rsidP="00017C2E">
      <w:pPr>
        <w:jc w:val="center"/>
        <w:rPr>
          <w:b/>
          <w:sz w:val="28"/>
          <w:szCs w:val="28"/>
        </w:rPr>
      </w:pPr>
    </w:p>
    <w:p w:rsidR="00017C2E" w:rsidRPr="00C42B2C" w:rsidRDefault="00017C2E" w:rsidP="00017C2E">
      <w:pPr>
        <w:jc w:val="center"/>
        <w:rPr>
          <w:b/>
          <w:sz w:val="28"/>
          <w:szCs w:val="28"/>
        </w:rPr>
      </w:pPr>
      <w:r w:rsidRPr="00C42B2C">
        <w:rPr>
          <w:b/>
          <w:sz w:val="28"/>
          <w:szCs w:val="28"/>
        </w:rPr>
        <w:lastRenderedPageBreak/>
        <w:t>Вступ</w:t>
      </w:r>
    </w:p>
    <w:p w:rsidR="00017C2E" w:rsidRPr="00C42B2C" w:rsidRDefault="00017C2E" w:rsidP="00017C2E">
      <w:pPr>
        <w:jc w:val="center"/>
        <w:rPr>
          <w:b/>
          <w:sz w:val="28"/>
          <w:szCs w:val="28"/>
        </w:rPr>
      </w:pPr>
    </w:p>
    <w:p w:rsidR="00017C2E" w:rsidRPr="00C42B2C" w:rsidRDefault="00017C2E" w:rsidP="009913B3">
      <w:pPr>
        <w:ind w:right="-1" w:firstLine="709"/>
        <w:jc w:val="both"/>
        <w:rPr>
          <w:rFonts w:eastAsia="Lucida Sans Unicode"/>
          <w:kern w:val="1"/>
          <w:sz w:val="28"/>
          <w:szCs w:val="28"/>
        </w:rPr>
      </w:pPr>
      <w:r w:rsidRPr="00C42B2C">
        <w:rPr>
          <w:rFonts w:eastAsia="Lucida Sans Unicode"/>
          <w:kern w:val="1"/>
          <w:sz w:val="28"/>
          <w:szCs w:val="28"/>
        </w:rPr>
        <w:t>Програм</w:t>
      </w:r>
      <w:r w:rsidR="00503537" w:rsidRPr="00C42B2C">
        <w:rPr>
          <w:rFonts w:eastAsia="Lucida Sans Unicode"/>
          <w:kern w:val="1"/>
          <w:sz w:val="28"/>
          <w:szCs w:val="28"/>
        </w:rPr>
        <w:t>а</w:t>
      </w:r>
      <w:r w:rsidRPr="00C42B2C">
        <w:rPr>
          <w:rFonts w:eastAsia="Lucida Sans Unicode"/>
          <w:kern w:val="1"/>
          <w:sz w:val="28"/>
          <w:szCs w:val="28"/>
        </w:rPr>
        <w:t xml:space="preserve"> економічного і соціального розвитку </w:t>
      </w:r>
      <w:r w:rsidR="001234B6" w:rsidRPr="00C42B2C">
        <w:rPr>
          <w:rFonts w:eastAsia="Lucida Sans Unicode"/>
          <w:kern w:val="1"/>
          <w:sz w:val="28"/>
          <w:szCs w:val="28"/>
        </w:rPr>
        <w:t>Попаснянського району на 201</w:t>
      </w:r>
      <w:r w:rsidR="00C42B2C" w:rsidRPr="00C42B2C">
        <w:rPr>
          <w:rFonts w:eastAsia="Lucida Sans Unicode"/>
          <w:kern w:val="1"/>
          <w:sz w:val="28"/>
          <w:szCs w:val="28"/>
        </w:rPr>
        <w:t>9</w:t>
      </w:r>
      <w:r w:rsidRPr="00C42B2C">
        <w:rPr>
          <w:rFonts w:eastAsia="Lucida Sans Unicode"/>
          <w:kern w:val="1"/>
          <w:sz w:val="28"/>
          <w:szCs w:val="28"/>
        </w:rPr>
        <w:t xml:space="preserve"> рік (далі </w:t>
      </w:r>
      <w:r w:rsidR="0001438C" w:rsidRPr="00C42B2C">
        <w:rPr>
          <w:rFonts w:eastAsia="Lucida Sans Unicode"/>
          <w:kern w:val="1"/>
          <w:sz w:val="28"/>
          <w:szCs w:val="28"/>
        </w:rPr>
        <w:t>–</w:t>
      </w:r>
      <w:r w:rsidRPr="00C42B2C">
        <w:rPr>
          <w:rFonts w:eastAsia="Lucida Sans Unicode"/>
          <w:kern w:val="1"/>
          <w:sz w:val="28"/>
          <w:szCs w:val="28"/>
        </w:rPr>
        <w:t xml:space="preserve"> </w:t>
      </w:r>
      <w:r w:rsidR="00503537" w:rsidRPr="00C42B2C">
        <w:rPr>
          <w:rFonts w:eastAsia="Lucida Sans Unicode"/>
          <w:kern w:val="1"/>
          <w:sz w:val="28"/>
          <w:szCs w:val="28"/>
        </w:rPr>
        <w:t xml:space="preserve"> </w:t>
      </w:r>
      <w:r w:rsidR="0001438C" w:rsidRPr="00C42B2C">
        <w:rPr>
          <w:rFonts w:eastAsia="Lucida Sans Unicode"/>
          <w:kern w:val="1"/>
          <w:sz w:val="28"/>
          <w:szCs w:val="28"/>
        </w:rPr>
        <w:t xml:space="preserve"> </w:t>
      </w:r>
      <w:r w:rsidRPr="00C42B2C">
        <w:rPr>
          <w:rFonts w:eastAsia="Lucida Sans Unicode"/>
          <w:kern w:val="1"/>
          <w:sz w:val="28"/>
          <w:szCs w:val="28"/>
        </w:rPr>
        <w:t>Програм</w:t>
      </w:r>
      <w:r w:rsidR="0001438C" w:rsidRPr="00C42B2C">
        <w:rPr>
          <w:rFonts w:eastAsia="Lucida Sans Unicode"/>
          <w:kern w:val="1"/>
          <w:sz w:val="28"/>
          <w:szCs w:val="28"/>
        </w:rPr>
        <w:t>и</w:t>
      </w:r>
      <w:r w:rsidRPr="00C42B2C">
        <w:rPr>
          <w:rFonts w:eastAsia="Lucida Sans Unicode"/>
          <w:kern w:val="1"/>
          <w:sz w:val="28"/>
          <w:szCs w:val="28"/>
        </w:rPr>
        <w:t xml:space="preserve">) розроблена управлінням економічного розвитку і торгівлі райдержадміністрації за участю управлінь і структурних підрозділів райдержадміністрації  </w:t>
      </w:r>
      <w:r w:rsidRPr="00C42B2C">
        <w:rPr>
          <w:sz w:val="28"/>
          <w:szCs w:val="28"/>
        </w:rPr>
        <w:t xml:space="preserve">відповідно до постанови Кабінету Міністрів України від 26.04.2003 № 621 “Про розроблення прогнозних і програмних документів економічного і соціального розвитку та складання проекту державного бюджету” </w:t>
      </w:r>
      <w:r w:rsidR="00AD20AA" w:rsidRPr="00C42B2C">
        <w:rPr>
          <w:sz w:val="28"/>
          <w:szCs w:val="28"/>
        </w:rPr>
        <w:t xml:space="preserve">у редакції </w:t>
      </w:r>
      <w:r w:rsidRPr="00C42B2C">
        <w:rPr>
          <w:sz w:val="28"/>
          <w:szCs w:val="28"/>
        </w:rPr>
        <w:t>Постанов</w:t>
      </w:r>
      <w:r w:rsidR="00AD20AA" w:rsidRPr="00C42B2C">
        <w:rPr>
          <w:sz w:val="28"/>
          <w:szCs w:val="28"/>
        </w:rPr>
        <w:t>и</w:t>
      </w:r>
      <w:r w:rsidRPr="00C42B2C">
        <w:rPr>
          <w:sz w:val="28"/>
          <w:szCs w:val="28"/>
        </w:rPr>
        <w:t xml:space="preserve"> КМУ </w:t>
      </w:r>
      <w:r w:rsidR="00F70E54" w:rsidRPr="00C42B2C">
        <w:rPr>
          <w:sz w:val="28"/>
          <w:szCs w:val="28"/>
        </w:rPr>
        <w:t xml:space="preserve">від 29.06.2011 </w:t>
      </w:r>
      <w:r w:rsidRPr="00C42B2C">
        <w:rPr>
          <w:sz w:val="28"/>
          <w:szCs w:val="28"/>
        </w:rPr>
        <w:t>№702. Законодав</w:t>
      </w:r>
      <w:r w:rsidR="00AD20AA" w:rsidRPr="00C42B2C">
        <w:rPr>
          <w:sz w:val="28"/>
          <w:szCs w:val="28"/>
        </w:rPr>
        <w:t xml:space="preserve">чим підґрунтям для розроблення </w:t>
      </w:r>
      <w:r w:rsidRPr="00C42B2C">
        <w:rPr>
          <w:sz w:val="28"/>
          <w:szCs w:val="28"/>
        </w:rPr>
        <w:t>Програми є закони України “Про державне прогнозування та розроблення програм економічного і соціального розвитку України” і “Про державні цільові програми”</w:t>
      </w:r>
      <w:r w:rsidR="005B69CC" w:rsidRPr="00C42B2C">
        <w:rPr>
          <w:sz w:val="28"/>
          <w:szCs w:val="28"/>
        </w:rPr>
        <w:t xml:space="preserve">, з урахуванням розробленої </w:t>
      </w:r>
      <w:r w:rsidR="009913B3" w:rsidRPr="00C42B2C">
        <w:rPr>
          <w:sz w:val="28"/>
          <w:szCs w:val="28"/>
        </w:rPr>
        <w:t>«</w:t>
      </w:r>
      <w:r w:rsidR="005B69CC" w:rsidRPr="00C42B2C">
        <w:rPr>
          <w:sz w:val="28"/>
          <w:szCs w:val="28"/>
        </w:rPr>
        <w:t>Стратегії розвитку Попаснян</w:t>
      </w:r>
      <w:r w:rsidR="009913B3" w:rsidRPr="00C42B2C">
        <w:rPr>
          <w:sz w:val="28"/>
          <w:szCs w:val="28"/>
        </w:rPr>
        <w:t xml:space="preserve">ського району на 2017-2020 роки», затвердженої розпорядженням голови райдержадміністрації від 14.09.2017 №445 та </w:t>
      </w:r>
      <w:r w:rsidR="00AD20AA" w:rsidRPr="00C42B2C">
        <w:rPr>
          <w:sz w:val="28"/>
          <w:szCs w:val="28"/>
        </w:rPr>
        <w:t xml:space="preserve">«Плану заходів на 2017-2018 роки щодо реалізації Стратегії розвитку Попаснянського району на 2017-2020 роки», </w:t>
      </w:r>
      <w:r w:rsidR="009913B3" w:rsidRPr="00C42B2C">
        <w:rPr>
          <w:sz w:val="28"/>
          <w:szCs w:val="28"/>
        </w:rPr>
        <w:t>затвердженого розпорядженням голови</w:t>
      </w:r>
      <w:r w:rsidRPr="00C42B2C">
        <w:rPr>
          <w:rFonts w:eastAsia="Lucida Sans Unicode"/>
          <w:kern w:val="1"/>
          <w:sz w:val="28"/>
          <w:szCs w:val="28"/>
        </w:rPr>
        <w:t xml:space="preserve">  </w:t>
      </w:r>
      <w:r w:rsidR="009913B3" w:rsidRPr="00C42B2C">
        <w:rPr>
          <w:sz w:val="28"/>
          <w:szCs w:val="28"/>
        </w:rPr>
        <w:t xml:space="preserve">райдержадміністрації від 20.10.2017 №524. </w:t>
      </w:r>
      <w:r w:rsidRPr="00C42B2C">
        <w:rPr>
          <w:rFonts w:eastAsia="Lucida Sans Unicode"/>
          <w:kern w:val="1"/>
          <w:sz w:val="28"/>
          <w:szCs w:val="28"/>
        </w:rPr>
        <w:t xml:space="preserve">                                                                           </w:t>
      </w:r>
    </w:p>
    <w:p w:rsidR="00017C2E" w:rsidRPr="00C42B2C" w:rsidRDefault="00017C2E" w:rsidP="009913B3">
      <w:pPr>
        <w:pStyle w:val="WW-"/>
        <w:spacing w:line="240" w:lineRule="auto"/>
        <w:ind w:left="0" w:right="-1" w:firstLine="709"/>
        <w:rPr>
          <w:rFonts w:eastAsia="Lucida Sans Unicode"/>
          <w:kern w:val="1"/>
          <w:sz w:val="28"/>
          <w:szCs w:val="28"/>
        </w:rPr>
      </w:pPr>
      <w:r w:rsidRPr="00C42B2C">
        <w:rPr>
          <w:rFonts w:eastAsia="Lucida Sans Unicode"/>
          <w:kern w:val="1"/>
          <w:sz w:val="28"/>
          <w:szCs w:val="28"/>
        </w:rPr>
        <w:t>Програмою визначені мета, завдання, перелік інвестиційних проектів на 201</w:t>
      </w:r>
      <w:r w:rsidR="00C42B2C" w:rsidRPr="00C42B2C">
        <w:rPr>
          <w:rFonts w:eastAsia="Lucida Sans Unicode"/>
          <w:kern w:val="1"/>
          <w:sz w:val="28"/>
          <w:szCs w:val="28"/>
        </w:rPr>
        <w:t>9</w:t>
      </w:r>
      <w:r w:rsidRPr="00C42B2C">
        <w:rPr>
          <w:rFonts w:eastAsia="Lucida Sans Unicode"/>
          <w:kern w:val="1"/>
          <w:sz w:val="28"/>
          <w:szCs w:val="28"/>
        </w:rPr>
        <w:t xml:space="preserve"> рік та пріоритетні напрямки економічного і соціального розвитку Попаснянського </w:t>
      </w:r>
      <w:r w:rsidR="00C634F5" w:rsidRPr="00C42B2C">
        <w:rPr>
          <w:rFonts w:eastAsia="Lucida Sans Unicode"/>
          <w:kern w:val="1"/>
          <w:sz w:val="28"/>
          <w:szCs w:val="28"/>
        </w:rPr>
        <w:t>району,</w:t>
      </w:r>
      <w:r w:rsidRPr="00C42B2C">
        <w:rPr>
          <w:rFonts w:eastAsia="Lucida Sans Unicode"/>
          <w:kern w:val="1"/>
          <w:sz w:val="28"/>
          <w:szCs w:val="28"/>
        </w:rPr>
        <w:t xml:space="preserve"> заходи та шляхи їх досягнення. </w:t>
      </w:r>
    </w:p>
    <w:p w:rsidR="00017C2E" w:rsidRPr="00C42B2C" w:rsidRDefault="00017C2E" w:rsidP="009913B3">
      <w:pPr>
        <w:pStyle w:val="WW-"/>
        <w:spacing w:line="240" w:lineRule="auto"/>
        <w:ind w:left="0" w:right="-1" w:firstLine="709"/>
        <w:rPr>
          <w:rFonts w:eastAsia="Lucida Sans Unicode"/>
          <w:kern w:val="1"/>
          <w:sz w:val="28"/>
          <w:szCs w:val="28"/>
        </w:rPr>
      </w:pPr>
    </w:p>
    <w:p w:rsidR="00463DEA" w:rsidRPr="00C42B2C" w:rsidRDefault="00017C2E" w:rsidP="009913B3">
      <w:pPr>
        <w:pStyle w:val="WW-"/>
        <w:spacing w:line="240" w:lineRule="auto"/>
        <w:ind w:left="0" w:right="-1" w:firstLine="709"/>
        <w:rPr>
          <w:rFonts w:eastAsia="Lucida Sans Unicode"/>
          <w:kern w:val="1"/>
          <w:sz w:val="28"/>
          <w:szCs w:val="28"/>
        </w:rPr>
      </w:pPr>
      <w:r w:rsidRPr="00C42B2C">
        <w:rPr>
          <w:rFonts w:eastAsia="Lucida Sans Unicode"/>
          <w:kern w:val="1"/>
          <w:sz w:val="28"/>
          <w:szCs w:val="28"/>
        </w:rPr>
        <w:t>Фінансування передбачених Програмою заходів буде здійснюватися за рахунок коштів підприємств, місцевих та державного бюдже</w:t>
      </w:r>
      <w:r w:rsidR="00C634F5" w:rsidRPr="00C42B2C">
        <w:rPr>
          <w:rFonts w:eastAsia="Lucida Sans Unicode"/>
          <w:kern w:val="1"/>
          <w:sz w:val="28"/>
          <w:szCs w:val="28"/>
        </w:rPr>
        <w:t>тів, а також коштів інвесторів.</w:t>
      </w:r>
    </w:p>
    <w:p w:rsidR="00463DEA" w:rsidRPr="008801C9" w:rsidRDefault="00463DEA" w:rsidP="00017C2E">
      <w:pPr>
        <w:jc w:val="center"/>
        <w:rPr>
          <w:b/>
          <w:color w:val="FF0000"/>
          <w:sz w:val="28"/>
          <w:szCs w:val="28"/>
        </w:rPr>
      </w:pPr>
    </w:p>
    <w:p w:rsidR="00463DEA" w:rsidRPr="008801C9" w:rsidRDefault="00463DEA" w:rsidP="00017C2E">
      <w:pPr>
        <w:jc w:val="center"/>
        <w:rPr>
          <w:b/>
          <w:color w:val="FF0000"/>
          <w:sz w:val="28"/>
          <w:szCs w:val="28"/>
          <w:highlight w:val="yellow"/>
        </w:rPr>
      </w:pPr>
    </w:p>
    <w:p w:rsidR="00463DEA" w:rsidRPr="008801C9" w:rsidRDefault="00463DEA" w:rsidP="00017C2E">
      <w:pPr>
        <w:jc w:val="center"/>
        <w:rPr>
          <w:b/>
          <w:color w:val="FF0000"/>
          <w:sz w:val="28"/>
          <w:szCs w:val="28"/>
          <w:highlight w:val="yellow"/>
        </w:rPr>
      </w:pPr>
    </w:p>
    <w:p w:rsidR="00463DEA" w:rsidRPr="008801C9" w:rsidRDefault="00463DEA" w:rsidP="00017C2E">
      <w:pPr>
        <w:jc w:val="center"/>
        <w:rPr>
          <w:b/>
          <w:color w:val="FF0000"/>
          <w:sz w:val="28"/>
          <w:szCs w:val="28"/>
          <w:highlight w:val="yellow"/>
        </w:rPr>
      </w:pPr>
    </w:p>
    <w:p w:rsidR="00016BA2" w:rsidRPr="008801C9" w:rsidRDefault="00016BA2" w:rsidP="00017C2E">
      <w:pPr>
        <w:jc w:val="center"/>
        <w:rPr>
          <w:b/>
          <w:color w:val="FF0000"/>
          <w:sz w:val="28"/>
          <w:szCs w:val="28"/>
          <w:highlight w:val="yellow"/>
        </w:rPr>
      </w:pPr>
    </w:p>
    <w:p w:rsidR="00463DEA" w:rsidRPr="008801C9" w:rsidRDefault="00463DEA" w:rsidP="00017C2E">
      <w:pPr>
        <w:jc w:val="center"/>
        <w:rPr>
          <w:b/>
          <w:color w:val="FF0000"/>
          <w:sz w:val="28"/>
          <w:szCs w:val="28"/>
          <w:highlight w:val="yellow"/>
        </w:rPr>
      </w:pPr>
    </w:p>
    <w:p w:rsidR="00463DEA" w:rsidRPr="008801C9" w:rsidRDefault="00463DEA" w:rsidP="00017C2E">
      <w:pPr>
        <w:jc w:val="center"/>
        <w:rPr>
          <w:b/>
          <w:color w:val="FF0000"/>
          <w:sz w:val="28"/>
          <w:szCs w:val="28"/>
          <w:highlight w:val="yellow"/>
        </w:rPr>
      </w:pPr>
    </w:p>
    <w:p w:rsidR="00463DEA" w:rsidRPr="008801C9" w:rsidRDefault="00463DEA" w:rsidP="00017C2E">
      <w:pPr>
        <w:jc w:val="center"/>
        <w:rPr>
          <w:b/>
          <w:color w:val="FF0000"/>
          <w:sz w:val="28"/>
          <w:szCs w:val="28"/>
          <w:highlight w:val="yellow"/>
        </w:rPr>
      </w:pPr>
    </w:p>
    <w:p w:rsidR="00463DEA" w:rsidRPr="008801C9" w:rsidRDefault="00463DEA" w:rsidP="00017C2E">
      <w:pPr>
        <w:jc w:val="center"/>
        <w:rPr>
          <w:b/>
          <w:color w:val="FF0000"/>
          <w:sz w:val="28"/>
          <w:szCs w:val="28"/>
          <w:highlight w:val="yellow"/>
        </w:rPr>
      </w:pPr>
    </w:p>
    <w:p w:rsidR="00463DEA" w:rsidRPr="008801C9" w:rsidRDefault="00463DEA" w:rsidP="00017C2E">
      <w:pPr>
        <w:jc w:val="center"/>
        <w:rPr>
          <w:b/>
          <w:color w:val="FF0000"/>
          <w:sz w:val="28"/>
          <w:szCs w:val="28"/>
          <w:highlight w:val="yellow"/>
        </w:rPr>
      </w:pPr>
    </w:p>
    <w:p w:rsidR="00463DEA" w:rsidRPr="008801C9" w:rsidRDefault="00463DEA" w:rsidP="00017C2E">
      <w:pPr>
        <w:jc w:val="center"/>
        <w:rPr>
          <w:b/>
          <w:color w:val="FF0000"/>
          <w:sz w:val="28"/>
          <w:szCs w:val="28"/>
          <w:highlight w:val="yellow"/>
        </w:rPr>
      </w:pPr>
    </w:p>
    <w:p w:rsidR="00463DEA" w:rsidRPr="008801C9" w:rsidRDefault="00463DEA" w:rsidP="00017C2E">
      <w:pPr>
        <w:jc w:val="center"/>
        <w:rPr>
          <w:b/>
          <w:color w:val="FF0000"/>
          <w:sz w:val="28"/>
          <w:szCs w:val="28"/>
          <w:highlight w:val="yellow"/>
        </w:rPr>
      </w:pPr>
    </w:p>
    <w:p w:rsidR="00463DEA" w:rsidRPr="008801C9" w:rsidRDefault="00463DEA" w:rsidP="00017C2E">
      <w:pPr>
        <w:jc w:val="center"/>
        <w:rPr>
          <w:b/>
          <w:color w:val="FF0000"/>
          <w:sz w:val="28"/>
          <w:szCs w:val="28"/>
          <w:highlight w:val="yellow"/>
        </w:rPr>
      </w:pPr>
    </w:p>
    <w:p w:rsidR="00463DEA" w:rsidRPr="008801C9" w:rsidRDefault="00463DEA" w:rsidP="00017C2E">
      <w:pPr>
        <w:jc w:val="center"/>
        <w:rPr>
          <w:b/>
          <w:color w:val="FF0000"/>
          <w:sz w:val="28"/>
          <w:szCs w:val="28"/>
          <w:highlight w:val="yellow"/>
        </w:rPr>
      </w:pPr>
    </w:p>
    <w:p w:rsidR="00463DEA" w:rsidRPr="008801C9" w:rsidRDefault="00463DEA" w:rsidP="00017C2E">
      <w:pPr>
        <w:jc w:val="center"/>
        <w:rPr>
          <w:b/>
          <w:color w:val="FF0000"/>
          <w:sz w:val="28"/>
          <w:szCs w:val="28"/>
          <w:highlight w:val="yellow"/>
        </w:rPr>
      </w:pPr>
    </w:p>
    <w:p w:rsidR="00463DEA" w:rsidRPr="008801C9" w:rsidRDefault="00463DEA" w:rsidP="00017C2E">
      <w:pPr>
        <w:jc w:val="center"/>
        <w:rPr>
          <w:b/>
          <w:color w:val="FF0000"/>
          <w:sz w:val="28"/>
          <w:szCs w:val="28"/>
          <w:highlight w:val="yellow"/>
        </w:rPr>
      </w:pPr>
    </w:p>
    <w:p w:rsidR="00463DEA" w:rsidRPr="008801C9" w:rsidRDefault="00463DEA" w:rsidP="00017C2E">
      <w:pPr>
        <w:jc w:val="center"/>
        <w:rPr>
          <w:b/>
          <w:color w:val="FF0000"/>
          <w:sz w:val="28"/>
          <w:szCs w:val="28"/>
          <w:highlight w:val="yellow"/>
        </w:rPr>
      </w:pPr>
    </w:p>
    <w:p w:rsidR="00463DEA" w:rsidRPr="008801C9" w:rsidRDefault="00463DEA" w:rsidP="00017C2E">
      <w:pPr>
        <w:jc w:val="center"/>
        <w:rPr>
          <w:b/>
          <w:color w:val="FF0000"/>
          <w:sz w:val="28"/>
          <w:szCs w:val="28"/>
          <w:highlight w:val="yellow"/>
        </w:rPr>
      </w:pPr>
    </w:p>
    <w:p w:rsidR="00463DEA" w:rsidRPr="008801C9" w:rsidRDefault="00463DEA" w:rsidP="00017C2E">
      <w:pPr>
        <w:jc w:val="center"/>
        <w:rPr>
          <w:b/>
          <w:color w:val="FF0000"/>
          <w:sz w:val="28"/>
          <w:szCs w:val="28"/>
          <w:highlight w:val="yellow"/>
        </w:rPr>
      </w:pPr>
    </w:p>
    <w:p w:rsidR="00463DEA" w:rsidRPr="008801C9" w:rsidRDefault="00463DEA" w:rsidP="00017C2E">
      <w:pPr>
        <w:jc w:val="center"/>
        <w:rPr>
          <w:b/>
          <w:color w:val="FF0000"/>
          <w:sz w:val="28"/>
          <w:szCs w:val="28"/>
          <w:highlight w:val="yellow"/>
        </w:rPr>
      </w:pPr>
    </w:p>
    <w:p w:rsidR="00463DEA" w:rsidRPr="008801C9" w:rsidRDefault="00463DEA" w:rsidP="00017C2E">
      <w:pPr>
        <w:jc w:val="center"/>
        <w:rPr>
          <w:b/>
          <w:color w:val="FF0000"/>
          <w:sz w:val="28"/>
          <w:szCs w:val="28"/>
          <w:highlight w:val="yellow"/>
        </w:rPr>
      </w:pPr>
    </w:p>
    <w:p w:rsidR="00384634" w:rsidRPr="008801C9" w:rsidRDefault="00384634" w:rsidP="00017C2E">
      <w:pPr>
        <w:jc w:val="center"/>
        <w:rPr>
          <w:b/>
          <w:color w:val="FF0000"/>
          <w:sz w:val="28"/>
          <w:szCs w:val="28"/>
          <w:highlight w:val="yellow"/>
        </w:rPr>
      </w:pPr>
    </w:p>
    <w:p w:rsidR="00A56D0C" w:rsidRPr="008801C9" w:rsidRDefault="00A56D0C" w:rsidP="00017C2E">
      <w:pPr>
        <w:jc w:val="center"/>
        <w:rPr>
          <w:b/>
          <w:color w:val="FF0000"/>
          <w:sz w:val="28"/>
          <w:szCs w:val="28"/>
          <w:highlight w:val="yellow"/>
        </w:rPr>
      </w:pPr>
    </w:p>
    <w:p w:rsidR="00017C2E" w:rsidRPr="00C42B2C" w:rsidRDefault="00C634F5" w:rsidP="00BC7776">
      <w:pPr>
        <w:numPr>
          <w:ilvl w:val="0"/>
          <w:numId w:val="10"/>
        </w:numPr>
        <w:jc w:val="both"/>
        <w:rPr>
          <w:b/>
          <w:sz w:val="28"/>
          <w:szCs w:val="28"/>
        </w:rPr>
      </w:pPr>
      <w:r w:rsidRPr="00C42B2C">
        <w:rPr>
          <w:b/>
          <w:sz w:val="28"/>
          <w:szCs w:val="28"/>
        </w:rPr>
        <w:lastRenderedPageBreak/>
        <w:t xml:space="preserve">АНАЛІЗ  ЕКОНОМІЧНОГО  І  СОЦІАЛЬНОГО  РОЗВИТКУ  ПОПАСНЯНСЬКОГО  РАЙОНУ ЗА </w:t>
      </w:r>
      <w:r w:rsidR="005B69CC" w:rsidRPr="00C42B2C">
        <w:rPr>
          <w:b/>
          <w:sz w:val="28"/>
          <w:szCs w:val="28"/>
        </w:rPr>
        <w:t>9 МІСЯЦІВ</w:t>
      </w:r>
      <w:r w:rsidRPr="00C42B2C">
        <w:rPr>
          <w:b/>
          <w:sz w:val="28"/>
          <w:szCs w:val="28"/>
        </w:rPr>
        <w:t xml:space="preserve"> 201</w:t>
      </w:r>
      <w:r w:rsidR="00C42B2C" w:rsidRPr="00C42B2C">
        <w:rPr>
          <w:b/>
          <w:sz w:val="28"/>
          <w:szCs w:val="28"/>
        </w:rPr>
        <w:t>8</w:t>
      </w:r>
      <w:r w:rsidR="005B69CC" w:rsidRPr="00C42B2C">
        <w:rPr>
          <w:b/>
          <w:sz w:val="28"/>
          <w:szCs w:val="28"/>
        </w:rPr>
        <w:t xml:space="preserve"> РО</w:t>
      </w:r>
      <w:r w:rsidRPr="00C42B2C">
        <w:rPr>
          <w:b/>
          <w:sz w:val="28"/>
          <w:szCs w:val="28"/>
        </w:rPr>
        <w:t>К</w:t>
      </w:r>
      <w:r w:rsidR="005B69CC" w:rsidRPr="00C42B2C">
        <w:rPr>
          <w:b/>
          <w:sz w:val="28"/>
          <w:szCs w:val="28"/>
        </w:rPr>
        <w:t>У</w:t>
      </w:r>
      <w:r w:rsidRPr="00C42B2C">
        <w:rPr>
          <w:b/>
          <w:sz w:val="28"/>
          <w:szCs w:val="28"/>
        </w:rPr>
        <w:t>.</w:t>
      </w:r>
    </w:p>
    <w:p w:rsidR="00197C67" w:rsidRPr="00C42B2C" w:rsidRDefault="00197C67" w:rsidP="00197C67">
      <w:pPr>
        <w:ind w:left="720"/>
        <w:rPr>
          <w:b/>
          <w:sz w:val="28"/>
          <w:szCs w:val="28"/>
        </w:rPr>
      </w:pPr>
    </w:p>
    <w:p w:rsidR="00C634F5" w:rsidRPr="00C42B2C" w:rsidRDefault="00197C67" w:rsidP="00BC7776">
      <w:pPr>
        <w:numPr>
          <w:ilvl w:val="1"/>
          <w:numId w:val="10"/>
        </w:numPr>
        <w:ind w:left="0" w:right="-22" w:firstLine="360"/>
        <w:jc w:val="both"/>
        <w:rPr>
          <w:b/>
          <w:sz w:val="28"/>
          <w:szCs w:val="28"/>
        </w:rPr>
      </w:pPr>
      <w:r w:rsidRPr="00C42B2C">
        <w:rPr>
          <w:b/>
          <w:sz w:val="28"/>
          <w:szCs w:val="28"/>
        </w:rPr>
        <w:t>Динаміка розвитку економіки, стан використання природного, виробничого, науково-технічного та трудового потенціалу.</w:t>
      </w:r>
    </w:p>
    <w:p w:rsidR="00963601" w:rsidRPr="00C42B2C" w:rsidRDefault="00017C2E" w:rsidP="006544DE">
      <w:pPr>
        <w:ind w:firstLine="709"/>
        <w:jc w:val="both"/>
        <w:rPr>
          <w:b/>
          <w:sz w:val="28"/>
          <w:szCs w:val="28"/>
        </w:rPr>
      </w:pPr>
      <w:r w:rsidRPr="00C42B2C">
        <w:rPr>
          <w:sz w:val="28"/>
          <w:szCs w:val="28"/>
        </w:rPr>
        <w:t xml:space="preserve">Промисловість району представляють підприємства машинобудування, добувної промисловості, харчової промисловості. В промисловості працює </w:t>
      </w:r>
      <w:r w:rsidR="00197C67" w:rsidRPr="00C42B2C">
        <w:rPr>
          <w:sz w:val="28"/>
          <w:szCs w:val="28"/>
        </w:rPr>
        <w:t>майже</w:t>
      </w:r>
      <w:r w:rsidRPr="00C42B2C">
        <w:rPr>
          <w:sz w:val="28"/>
          <w:szCs w:val="28"/>
        </w:rPr>
        <w:t xml:space="preserve">  </w:t>
      </w:r>
      <w:r w:rsidR="00197C67" w:rsidRPr="00C42B2C">
        <w:rPr>
          <w:sz w:val="28"/>
          <w:szCs w:val="28"/>
        </w:rPr>
        <w:t>15</w:t>
      </w:r>
      <w:r w:rsidRPr="00C42B2C">
        <w:rPr>
          <w:sz w:val="28"/>
          <w:szCs w:val="28"/>
        </w:rPr>
        <w:t xml:space="preserve"> % загальної кількості працюючих.</w:t>
      </w:r>
      <w:r w:rsidR="00963601" w:rsidRPr="00C42B2C">
        <w:rPr>
          <w:b/>
          <w:sz w:val="28"/>
          <w:szCs w:val="28"/>
        </w:rPr>
        <w:t xml:space="preserve"> </w:t>
      </w:r>
    </w:p>
    <w:p w:rsidR="00475FE4" w:rsidRPr="005A7F1C" w:rsidRDefault="00475FE4" w:rsidP="00475FE4">
      <w:pPr>
        <w:shd w:val="clear" w:color="auto" w:fill="FFFFFF"/>
        <w:ind w:firstLine="709"/>
        <w:jc w:val="both"/>
        <w:rPr>
          <w:rFonts w:eastAsia="Times New Roman"/>
          <w:spacing w:val="5"/>
          <w:sz w:val="28"/>
          <w:szCs w:val="28"/>
        </w:rPr>
      </w:pPr>
      <w:r w:rsidRPr="00C42B2C">
        <w:rPr>
          <w:sz w:val="28"/>
          <w:szCs w:val="28"/>
        </w:rPr>
        <w:t xml:space="preserve">Розвиток малого та середнього підприємництва в районі орієнтується на потреби й можливості місцевого ринку. Сформувалися  такі  напрямки в структурі підприємств </w:t>
      </w:r>
      <w:r w:rsidR="005A7F1C" w:rsidRPr="005A7F1C">
        <w:rPr>
          <w:sz w:val="28"/>
          <w:szCs w:val="28"/>
        </w:rPr>
        <w:t xml:space="preserve">середнього та </w:t>
      </w:r>
      <w:r w:rsidRPr="005A7F1C">
        <w:rPr>
          <w:sz w:val="28"/>
          <w:szCs w:val="28"/>
        </w:rPr>
        <w:t xml:space="preserve">малого бізнесу: сільське господарство </w:t>
      </w:r>
      <w:r w:rsidR="005D6EB6" w:rsidRPr="005A7F1C">
        <w:rPr>
          <w:rFonts w:eastAsia="Times New Roman"/>
          <w:sz w:val="28"/>
          <w:szCs w:val="28"/>
        </w:rPr>
        <w:t>–</w:t>
      </w:r>
      <w:r w:rsidRPr="005A7F1C">
        <w:rPr>
          <w:rFonts w:eastAsia="Times New Roman"/>
          <w:sz w:val="28"/>
          <w:szCs w:val="28"/>
        </w:rPr>
        <w:t xml:space="preserve"> </w:t>
      </w:r>
      <w:r w:rsidR="00370AA5" w:rsidRPr="005A7F1C">
        <w:rPr>
          <w:rFonts w:eastAsia="Times New Roman"/>
          <w:sz w:val="28"/>
          <w:szCs w:val="28"/>
        </w:rPr>
        <w:t>2,7</w:t>
      </w:r>
      <w:r w:rsidRPr="005A7F1C">
        <w:rPr>
          <w:rFonts w:eastAsia="Times New Roman"/>
          <w:sz w:val="28"/>
          <w:szCs w:val="28"/>
        </w:rPr>
        <w:t xml:space="preserve">%, промисловість – </w:t>
      </w:r>
      <w:r w:rsidR="005D6EB6" w:rsidRPr="005A7F1C">
        <w:rPr>
          <w:rFonts w:eastAsia="Times New Roman"/>
          <w:sz w:val="28"/>
          <w:szCs w:val="28"/>
        </w:rPr>
        <w:t>1,</w:t>
      </w:r>
      <w:r w:rsidR="00370AA5" w:rsidRPr="005A7F1C">
        <w:rPr>
          <w:rFonts w:eastAsia="Times New Roman"/>
          <w:sz w:val="28"/>
          <w:szCs w:val="28"/>
        </w:rPr>
        <w:t>6</w:t>
      </w:r>
      <w:r w:rsidRPr="005A7F1C">
        <w:rPr>
          <w:rFonts w:eastAsia="Times New Roman"/>
          <w:sz w:val="28"/>
          <w:szCs w:val="28"/>
        </w:rPr>
        <w:t xml:space="preserve"> %, </w:t>
      </w:r>
      <w:r w:rsidRPr="005A7F1C">
        <w:rPr>
          <w:sz w:val="28"/>
          <w:szCs w:val="28"/>
        </w:rPr>
        <w:t>торгівля та ресторанне господарство</w:t>
      </w:r>
      <w:r w:rsidRPr="005A7F1C">
        <w:rPr>
          <w:rFonts w:eastAsia="Times New Roman"/>
          <w:sz w:val="28"/>
          <w:szCs w:val="28"/>
        </w:rPr>
        <w:t xml:space="preserve"> </w:t>
      </w:r>
      <w:r w:rsidR="005D6EB6" w:rsidRPr="005A7F1C">
        <w:rPr>
          <w:rFonts w:eastAsia="Times New Roman"/>
          <w:sz w:val="28"/>
          <w:szCs w:val="28"/>
        </w:rPr>
        <w:t>–</w:t>
      </w:r>
      <w:r w:rsidRPr="005A7F1C">
        <w:rPr>
          <w:rFonts w:eastAsia="Times New Roman"/>
          <w:sz w:val="28"/>
          <w:szCs w:val="28"/>
        </w:rPr>
        <w:t xml:space="preserve"> </w:t>
      </w:r>
      <w:r w:rsidR="00370AA5" w:rsidRPr="005A7F1C">
        <w:rPr>
          <w:rFonts w:eastAsia="Times New Roman"/>
          <w:sz w:val="28"/>
          <w:szCs w:val="28"/>
        </w:rPr>
        <w:t>37,6</w:t>
      </w:r>
      <w:r w:rsidRPr="005A7F1C">
        <w:rPr>
          <w:rFonts w:eastAsia="Times New Roman"/>
          <w:sz w:val="28"/>
          <w:szCs w:val="28"/>
        </w:rPr>
        <w:t xml:space="preserve">%, </w:t>
      </w:r>
      <w:r w:rsidRPr="005A7F1C">
        <w:rPr>
          <w:rFonts w:eastAsia="Times New Roman"/>
          <w:spacing w:val="5"/>
          <w:sz w:val="28"/>
          <w:szCs w:val="28"/>
        </w:rPr>
        <w:t xml:space="preserve">транспорт </w:t>
      </w:r>
      <w:r w:rsidR="005D6EB6" w:rsidRPr="005A7F1C">
        <w:rPr>
          <w:rFonts w:eastAsia="Times New Roman"/>
          <w:sz w:val="28"/>
          <w:szCs w:val="28"/>
        </w:rPr>
        <w:t>–</w:t>
      </w:r>
      <w:r w:rsidRPr="005A7F1C">
        <w:rPr>
          <w:rFonts w:eastAsia="Times New Roman"/>
          <w:spacing w:val="5"/>
          <w:sz w:val="28"/>
          <w:szCs w:val="28"/>
        </w:rPr>
        <w:t xml:space="preserve"> </w:t>
      </w:r>
      <w:r w:rsidR="00370AA5" w:rsidRPr="005A7F1C">
        <w:rPr>
          <w:rFonts w:eastAsia="Times New Roman"/>
          <w:spacing w:val="5"/>
          <w:sz w:val="28"/>
          <w:szCs w:val="28"/>
        </w:rPr>
        <w:t>2,9</w:t>
      </w:r>
      <w:r w:rsidRPr="005A7F1C">
        <w:rPr>
          <w:rFonts w:eastAsia="Times New Roman"/>
          <w:spacing w:val="5"/>
          <w:sz w:val="28"/>
          <w:szCs w:val="28"/>
        </w:rPr>
        <w:t>%</w:t>
      </w:r>
      <w:r w:rsidRPr="005A7F1C">
        <w:rPr>
          <w:rFonts w:eastAsia="Times New Roman"/>
          <w:sz w:val="28"/>
          <w:szCs w:val="28"/>
        </w:rPr>
        <w:t xml:space="preserve">, інші – </w:t>
      </w:r>
      <w:r w:rsidR="00370AA5" w:rsidRPr="005A7F1C">
        <w:rPr>
          <w:rFonts w:eastAsia="Times New Roman"/>
          <w:sz w:val="28"/>
          <w:szCs w:val="28"/>
        </w:rPr>
        <w:t>55,1</w:t>
      </w:r>
      <w:r w:rsidRPr="005A7F1C">
        <w:rPr>
          <w:rFonts w:eastAsia="Times New Roman"/>
          <w:sz w:val="28"/>
          <w:szCs w:val="28"/>
        </w:rPr>
        <w:t>%</w:t>
      </w:r>
      <w:r w:rsidRPr="005A7F1C">
        <w:rPr>
          <w:rFonts w:eastAsia="Times New Roman"/>
          <w:spacing w:val="5"/>
          <w:sz w:val="28"/>
          <w:szCs w:val="28"/>
        </w:rPr>
        <w:t>.</w:t>
      </w:r>
    </w:p>
    <w:p w:rsidR="00017C2E" w:rsidRPr="00C42B2C" w:rsidRDefault="00017C2E" w:rsidP="00475FE4">
      <w:pPr>
        <w:ind w:firstLine="708"/>
        <w:jc w:val="both"/>
        <w:rPr>
          <w:sz w:val="28"/>
          <w:szCs w:val="28"/>
        </w:rPr>
      </w:pPr>
      <w:r w:rsidRPr="005A7F1C">
        <w:rPr>
          <w:sz w:val="28"/>
          <w:szCs w:val="28"/>
        </w:rPr>
        <w:t xml:space="preserve">Гуманітарна сфера забезпечує </w:t>
      </w:r>
      <w:r w:rsidRPr="00C42B2C">
        <w:rPr>
          <w:sz w:val="28"/>
          <w:szCs w:val="28"/>
        </w:rPr>
        <w:t xml:space="preserve">населення району гарантованими державою послугами в сфері охорони здоров’я, освіти, підтримки сім’ї, дітей, молоді. </w:t>
      </w:r>
    </w:p>
    <w:p w:rsidR="005B69CC" w:rsidRPr="008801C9" w:rsidRDefault="005B69CC" w:rsidP="005B69CC">
      <w:pPr>
        <w:ind w:firstLine="708"/>
        <w:jc w:val="both"/>
        <w:rPr>
          <w:color w:val="FF0000"/>
          <w:sz w:val="28"/>
          <w:szCs w:val="28"/>
        </w:rPr>
      </w:pPr>
      <w:r w:rsidRPr="00C42B2C">
        <w:rPr>
          <w:sz w:val="28"/>
          <w:szCs w:val="28"/>
        </w:rPr>
        <w:t>Освітня галузь представлена 2</w:t>
      </w:r>
      <w:r w:rsidR="00C42B2C" w:rsidRPr="00C42B2C">
        <w:rPr>
          <w:sz w:val="28"/>
          <w:szCs w:val="28"/>
        </w:rPr>
        <w:t>1</w:t>
      </w:r>
      <w:r w:rsidRPr="00C42B2C">
        <w:rPr>
          <w:sz w:val="28"/>
          <w:szCs w:val="28"/>
        </w:rPr>
        <w:t xml:space="preserve"> загальноосвітнім навчальним заклад</w:t>
      </w:r>
      <w:r w:rsidR="00C42B2C" w:rsidRPr="00C42B2C">
        <w:rPr>
          <w:sz w:val="28"/>
          <w:szCs w:val="28"/>
        </w:rPr>
        <w:t>ом, 21 дошкільним</w:t>
      </w:r>
      <w:r w:rsidRPr="00C42B2C">
        <w:rPr>
          <w:sz w:val="28"/>
          <w:szCs w:val="28"/>
        </w:rPr>
        <w:t xml:space="preserve"> навчальним заклад</w:t>
      </w:r>
      <w:r w:rsidR="00C42B2C" w:rsidRPr="00C42B2C">
        <w:rPr>
          <w:sz w:val="28"/>
          <w:szCs w:val="28"/>
        </w:rPr>
        <w:t>ом</w:t>
      </w:r>
      <w:r w:rsidRPr="00C42B2C">
        <w:rPr>
          <w:sz w:val="28"/>
          <w:szCs w:val="28"/>
        </w:rPr>
        <w:t>, 2 професійними ліцеями, Будинком дитячої та юнацької творчості,  Дитячо-юнацькою спортивною школою</w:t>
      </w:r>
      <w:r w:rsidRPr="008801C9">
        <w:rPr>
          <w:color w:val="FF0000"/>
          <w:sz w:val="28"/>
          <w:szCs w:val="28"/>
        </w:rPr>
        <w:t>.</w:t>
      </w:r>
    </w:p>
    <w:p w:rsidR="00C42B2C" w:rsidRPr="00AC0B0D" w:rsidRDefault="00472898" w:rsidP="00C42B2C">
      <w:pPr>
        <w:pStyle w:val="af0"/>
        <w:ind w:firstLine="708"/>
        <w:jc w:val="both"/>
        <w:rPr>
          <w:rFonts w:ascii="Times New Roman" w:eastAsia="Tahoma" w:hAnsi="Times New Roman"/>
          <w:sz w:val="28"/>
          <w:szCs w:val="28"/>
          <w:lang w:val="uk-UA"/>
        </w:rPr>
      </w:pPr>
      <w:r w:rsidRPr="00B66F3B">
        <w:rPr>
          <w:color w:val="FF0000"/>
          <w:sz w:val="28"/>
          <w:szCs w:val="28"/>
          <w:lang w:val="uk-UA"/>
        </w:rPr>
        <w:t xml:space="preserve"> </w:t>
      </w:r>
      <w:r w:rsidR="00C42B2C" w:rsidRPr="00705398">
        <w:rPr>
          <w:rFonts w:ascii="Times New Roman" w:hAnsi="Times New Roman"/>
          <w:sz w:val="28"/>
          <w:szCs w:val="28"/>
          <w:lang w:val="uk-UA"/>
        </w:rPr>
        <w:t>Медичну мережу району у 201</w:t>
      </w:r>
      <w:r w:rsidR="00C42B2C">
        <w:rPr>
          <w:rFonts w:ascii="Times New Roman" w:hAnsi="Times New Roman"/>
          <w:sz w:val="28"/>
          <w:szCs w:val="28"/>
          <w:lang w:val="uk-UA"/>
        </w:rPr>
        <w:t>8</w:t>
      </w:r>
      <w:r w:rsidR="00C42B2C" w:rsidRPr="00705398">
        <w:rPr>
          <w:rFonts w:ascii="Times New Roman" w:hAnsi="Times New Roman"/>
          <w:sz w:val="28"/>
          <w:szCs w:val="28"/>
          <w:lang w:val="uk-UA"/>
        </w:rPr>
        <w:t xml:space="preserve"> році представляють лікарняні заклади: Комунальна установа «Попаснянська центральна районна лікарня», до складу якої входять консультативно-діагностичні поліклініки та стаціонари на 325 ліжок; Комунальне некомерційне підприємство «Попаснянський  районний центр первинної медико-санітарної допомоги» Попаснянської районної ради Луганської області, в структуру якого входять 12 амбулаторій, 6 </w:t>
      </w:r>
      <w:r w:rsidR="00C42B2C" w:rsidRPr="00AC0B0D">
        <w:rPr>
          <w:rFonts w:ascii="Times New Roman" w:hAnsi="Times New Roman"/>
          <w:sz w:val="28"/>
          <w:szCs w:val="28"/>
          <w:lang w:val="uk-UA"/>
        </w:rPr>
        <w:t xml:space="preserve">фельдшерсько-акушерських пунктів на 120 ліжок денного стаціонару, 16 фельдшерських пунктів, які надають медичну допомогу жителям району. </w:t>
      </w:r>
    </w:p>
    <w:p w:rsidR="00196F54" w:rsidRPr="00AC0B0D" w:rsidRDefault="00196F54" w:rsidP="00196F54">
      <w:pPr>
        <w:pStyle w:val="docdata"/>
        <w:spacing w:before="0" w:beforeAutospacing="0" w:after="0" w:afterAutospacing="0"/>
        <w:ind w:firstLine="720"/>
        <w:jc w:val="both"/>
      </w:pPr>
      <w:r w:rsidRPr="00AC0B0D">
        <w:rPr>
          <w:sz w:val="27"/>
          <w:szCs w:val="27"/>
          <w:lang w:val="uk-UA"/>
        </w:rPr>
        <w:t>Мережа закладів культури складається з 20 клубних закладів, 22 бібліотек, 1 Дитячої школи мистецтв (з 3-ма філіями), районного краєзнавчого музею</w:t>
      </w:r>
      <w:r w:rsidRPr="00AC0B0D">
        <w:rPr>
          <w:sz w:val="27"/>
          <w:szCs w:val="27"/>
        </w:rPr>
        <w:t xml:space="preserve">. </w:t>
      </w:r>
    </w:p>
    <w:p w:rsidR="00B22A3C" w:rsidRPr="00AC0B0D" w:rsidRDefault="00017C2E" w:rsidP="00C42B2C">
      <w:pPr>
        <w:ind w:firstLine="708"/>
        <w:jc w:val="both"/>
        <w:rPr>
          <w:sz w:val="28"/>
          <w:szCs w:val="28"/>
        </w:rPr>
      </w:pPr>
      <w:r w:rsidRPr="00AC0B0D">
        <w:rPr>
          <w:sz w:val="28"/>
          <w:szCs w:val="28"/>
        </w:rPr>
        <w:t xml:space="preserve">Заклади культури забезпечують достатній рівень задоволення духовних потреб населення. В районі функціонують </w:t>
      </w:r>
      <w:r w:rsidR="006544DE" w:rsidRPr="00AC0B0D">
        <w:rPr>
          <w:sz w:val="28"/>
          <w:szCs w:val="28"/>
        </w:rPr>
        <w:t>2</w:t>
      </w:r>
      <w:r w:rsidR="00A56D0C" w:rsidRPr="00AC0B0D">
        <w:rPr>
          <w:sz w:val="28"/>
          <w:szCs w:val="28"/>
        </w:rPr>
        <w:t>0</w:t>
      </w:r>
      <w:r w:rsidRPr="00AC0B0D">
        <w:rPr>
          <w:sz w:val="28"/>
          <w:szCs w:val="28"/>
        </w:rPr>
        <w:t xml:space="preserve"> клубних закладів, </w:t>
      </w:r>
      <w:r w:rsidR="00F70E54" w:rsidRPr="00AC0B0D">
        <w:rPr>
          <w:sz w:val="28"/>
          <w:szCs w:val="28"/>
        </w:rPr>
        <w:t>районний краєзнавчий музей,</w:t>
      </w:r>
      <w:r w:rsidRPr="00AC0B0D">
        <w:rPr>
          <w:sz w:val="28"/>
          <w:szCs w:val="28"/>
        </w:rPr>
        <w:t xml:space="preserve"> 1</w:t>
      </w:r>
      <w:r w:rsidR="00F70E54" w:rsidRPr="00AC0B0D">
        <w:rPr>
          <w:sz w:val="28"/>
          <w:szCs w:val="28"/>
        </w:rPr>
        <w:t xml:space="preserve"> </w:t>
      </w:r>
      <w:r w:rsidRPr="00AC0B0D">
        <w:rPr>
          <w:sz w:val="28"/>
          <w:szCs w:val="28"/>
        </w:rPr>
        <w:t xml:space="preserve">ЦБС, </w:t>
      </w:r>
      <w:r w:rsidR="006544DE" w:rsidRPr="00AC0B0D">
        <w:rPr>
          <w:sz w:val="28"/>
          <w:szCs w:val="28"/>
        </w:rPr>
        <w:t>2</w:t>
      </w:r>
      <w:r w:rsidR="00A56D0C" w:rsidRPr="00AC0B0D">
        <w:rPr>
          <w:sz w:val="28"/>
          <w:szCs w:val="28"/>
        </w:rPr>
        <w:t>2</w:t>
      </w:r>
      <w:r w:rsidR="00CE4C8D" w:rsidRPr="00AC0B0D">
        <w:rPr>
          <w:sz w:val="28"/>
          <w:szCs w:val="28"/>
        </w:rPr>
        <w:t xml:space="preserve"> філії</w:t>
      </w:r>
      <w:r w:rsidRPr="00AC0B0D">
        <w:rPr>
          <w:sz w:val="28"/>
          <w:szCs w:val="28"/>
        </w:rPr>
        <w:t xml:space="preserve"> бібліотек, </w:t>
      </w:r>
      <w:r w:rsidRPr="00AC0B0D">
        <w:rPr>
          <w:rFonts w:cs="Tahoma"/>
          <w:kern w:val="1"/>
          <w:sz w:val="28"/>
          <w:szCs w:val="28"/>
        </w:rPr>
        <w:t>1 дитяча школа мистецтв</w:t>
      </w:r>
      <w:r w:rsidR="006544DE" w:rsidRPr="00AC0B0D">
        <w:rPr>
          <w:rFonts w:cs="Tahoma"/>
          <w:kern w:val="1"/>
          <w:sz w:val="28"/>
          <w:szCs w:val="28"/>
        </w:rPr>
        <w:t xml:space="preserve"> з трьома філіями</w:t>
      </w:r>
      <w:r w:rsidR="00F70E54" w:rsidRPr="00AC0B0D">
        <w:rPr>
          <w:sz w:val="28"/>
          <w:szCs w:val="28"/>
        </w:rPr>
        <w:t>.</w:t>
      </w:r>
      <w:r w:rsidRPr="00AC0B0D">
        <w:rPr>
          <w:sz w:val="28"/>
          <w:szCs w:val="28"/>
        </w:rPr>
        <w:t xml:space="preserve"> </w:t>
      </w:r>
      <w:r w:rsidR="00B22A3C" w:rsidRPr="00AC0B0D">
        <w:rPr>
          <w:sz w:val="28"/>
          <w:szCs w:val="28"/>
        </w:rPr>
        <w:t xml:space="preserve">На території району </w:t>
      </w:r>
      <w:r w:rsidR="00196F54" w:rsidRPr="00AC0B0D">
        <w:rPr>
          <w:sz w:val="27"/>
          <w:szCs w:val="27"/>
        </w:rPr>
        <w:t xml:space="preserve">обліковуються пам`ятки: 42 – історії, 6 – архітектури,  247 пам’яток  археології, близько 40 пам’яток місцевого значення.  </w:t>
      </w:r>
    </w:p>
    <w:p w:rsidR="00017C2E" w:rsidRPr="00AC0B0D" w:rsidRDefault="00017C2E" w:rsidP="00AC0B0D">
      <w:pPr>
        <w:ind w:firstLine="709"/>
        <w:jc w:val="both"/>
        <w:rPr>
          <w:sz w:val="28"/>
          <w:szCs w:val="28"/>
        </w:rPr>
      </w:pPr>
      <w:r w:rsidRPr="00AC0B0D">
        <w:rPr>
          <w:sz w:val="28"/>
          <w:szCs w:val="28"/>
        </w:rPr>
        <w:t xml:space="preserve">Функціонують </w:t>
      </w:r>
      <w:r w:rsidR="00A56D0C" w:rsidRPr="00AC0B0D">
        <w:rPr>
          <w:sz w:val="28"/>
          <w:szCs w:val="28"/>
        </w:rPr>
        <w:t>3</w:t>
      </w:r>
      <w:r w:rsidRPr="00AC0B0D">
        <w:rPr>
          <w:sz w:val="28"/>
          <w:szCs w:val="28"/>
        </w:rPr>
        <w:t xml:space="preserve"> стадіони, </w:t>
      </w:r>
      <w:r w:rsidR="00485A7A" w:rsidRPr="00AC0B0D">
        <w:rPr>
          <w:sz w:val="28"/>
          <w:szCs w:val="28"/>
        </w:rPr>
        <w:t>18</w:t>
      </w:r>
      <w:r w:rsidRPr="00AC0B0D">
        <w:rPr>
          <w:sz w:val="28"/>
          <w:szCs w:val="28"/>
        </w:rPr>
        <w:t xml:space="preserve"> футбольних полів, </w:t>
      </w:r>
      <w:r w:rsidR="00485A7A" w:rsidRPr="00AC0B0D">
        <w:rPr>
          <w:sz w:val="28"/>
          <w:szCs w:val="28"/>
        </w:rPr>
        <w:t>6</w:t>
      </w:r>
      <w:r w:rsidR="00AC0B0D" w:rsidRPr="00AC0B0D">
        <w:rPr>
          <w:sz w:val="28"/>
          <w:szCs w:val="28"/>
        </w:rPr>
        <w:t>9</w:t>
      </w:r>
      <w:r w:rsidR="00CE4C8D" w:rsidRPr="00AC0B0D">
        <w:rPr>
          <w:sz w:val="28"/>
          <w:szCs w:val="28"/>
        </w:rPr>
        <w:t xml:space="preserve"> спортивних майданчиків</w:t>
      </w:r>
      <w:r w:rsidRPr="00AC0B0D">
        <w:rPr>
          <w:sz w:val="28"/>
          <w:szCs w:val="28"/>
        </w:rPr>
        <w:t xml:space="preserve">, </w:t>
      </w:r>
      <w:r w:rsidR="00A56D0C" w:rsidRPr="00AC0B0D">
        <w:rPr>
          <w:sz w:val="28"/>
          <w:szCs w:val="28"/>
        </w:rPr>
        <w:t>2</w:t>
      </w:r>
      <w:r w:rsidR="00B22A3C" w:rsidRPr="00AC0B0D">
        <w:rPr>
          <w:sz w:val="28"/>
          <w:szCs w:val="28"/>
        </w:rPr>
        <w:t xml:space="preserve">0 </w:t>
      </w:r>
      <w:r w:rsidRPr="00AC0B0D">
        <w:rPr>
          <w:sz w:val="28"/>
          <w:szCs w:val="28"/>
        </w:rPr>
        <w:t>спортивних залів</w:t>
      </w:r>
      <w:r w:rsidR="00B22A3C" w:rsidRPr="00AC0B0D">
        <w:rPr>
          <w:sz w:val="28"/>
          <w:szCs w:val="28"/>
        </w:rPr>
        <w:t>, 3</w:t>
      </w:r>
      <w:r w:rsidR="00AC0B0D" w:rsidRPr="00AC0B0D">
        <w:rPr>
          <w:sz w:val="28"/>
          <w:szCs w:val="28"/>
        </w:rPr>
        <w:t>9</w:t>
      </w:r>
      <w:r w:rsidR="00B22A3C" w:rsidRPr="00AC0B0D">
        <w:rPr>
          <w:sz w:val="28"/>
          <w:szCs w:val="28"/>
        </w:rPr>
        <w:t xml:space="preserve"> приміщень для фізкультурно-оздоровчих занять</w:t>
      </w:r>
      <w:r w:rsidRPr="00AC0B0D">
        <w:rPr>
          <w:sz w:val="28"/>
          <w:szCs w:val="28"/>
        </w:rPr>
        <w:t xml:space="preserve">. </w:t>
      </w:r>
    </w:p>
    <w:p w:rsidR="00017C2E" w:rsidRPr="004E4060" w:rsidRDefault="00017C2E" w:rsidP="00017C2E">
      <w:pPr>
        <w:rPr>
          <w:sz w:val="28"/>
          <w:szCs w:val="28"/>
        </w:rPr>
      </w:pPr>
    </w:p>
    <w:p w:rsidR="00370AA5" w:rsidRPr="004E4060" w:rsidRDefault="00370AA5" w:rsidP="00370AA5">
      <w:pPr>
        <w:rPr>
          <w:b/>
          <w:sz w:val="28"/>
          <w:szCs w:val="28"/>
        </w:rPr>
      </w:pPr>
      <w:r w:rsidRPr="004E4060">
        <w:rPr>
          <w:b/>
          <w:sz w:val="28"/>
          <w:szCs w:val="28"/>
        </w:rPr>
        <w:t>Демографічно-ресурсний розвиток</w:t>
      </w:r>
    </w:p>
    <w:p w:rsidR="00370AA5" w:rsidRPr="00E07213" w:rsidRDefault="00370AA5" w:rsidP="00370AA5">
      <w:pPr>
        <w:pStyle w:val="af0"/>
        <w:ind w:firstLine="708"/>
        <w:jc w:val="both"/>
        <w:rPr>
          <w:rFonts w:ascii="Times New Roman" w:hAnsi="Times New Roman"/>
          <w:sz w:val="28"/>
          <w:szCs w:val="28"/>
          <w:lang w:val="uk-UA"/>
        </w:rPr>
      </w:pPr>
      <w:r w:rsidRPr="004E4060">
        <w:rPr>
          <w:rFonts w:ascii="Times New Roman" w:hAnsi="Times New Roman"/>
          <w:sz w:val="28"/>
          <w:szCs w:val="28"/>
          <w:lang w:val="uk-UA"/>
        </w:rPr>
        <w:t xml:space="preserve">Згідно Постанови Верховної Ради України від 07.10.2014 № 1693-VII «Про зміни в адміністративно-територіальному устрої Луганської області, зміну і </w:t>
      </w:r>
      <w:r w:rsidRPr="00E07213">
        <w:rPr>
          <w:rFonts w:ascii="Times New Roman" w:hAnsi="Times New Roman"/>
          <w:sz w:val="28"/>
          <w:szCs w:val="28"/>
          <w:lang w:val="uk-UA"/>
        </w:rPr>
        <w:t>встановлення меж Перевальського і Попаснянського районів Луганської області» чисельність населення району збільшилась, у зв’язку з приєднанням нових територій.</w:t>
      </w:r>
    </w:p>
    <w:p w:rsidR="004E4060" w:rsidRPr="0004575B" w:rsidRDefault="00370AA5" w:rsidP="004E4060">
      <w:pPr>
        <w:pStyle w:val="26"/>
        <w:shd w:val="clear" w:color="auto" w:fill="auto"/>
        <w:spacing w:before="0" w:after="0" w:line="317" w:lineRule="exact"/>
        <w:ind w:firstLine="740"/>
        <w:rPr>
          <w:sz w:val="28"/>
          <w:szCs w:val="28"/>
          <w:lang w:val="uk-UA"/>
        </w:rPr>
      </w:pPr>
      <w:r w:rsidRPr="00E07213">
        <w:rPr>
          <w:sz w:val="28"/>
          <w:szCs w:val="28"/>
          <w:lang w:val="uk-UA"/>
        </w:rPr>
        <w:t xml:space="preserve">Згідно статистичних даних за </w:t>
      </w:r>
      <w:r w:rsidRPr="0004575B">
        <w:rPr>
          <w:sz w:val="28"/>
          <w:szCs w:val="28"/>
          <w:lang w:val="uk-UA"/>
        </w:rPr>
        <w:t>період січень-вересень 201</w:t>
      </w:r>
      <w:r w:rsidR="004E4060" w:rsidRPr="0004575B">
        <w:rPr>
          <w:sz w:val="28"/>
          <w:szCs w:val="28"/>
          <w:lang w:val="uk-UA"/>
        </w:rPr>
        <w:t>8</w:t>
      </w:r>
      <w:r w:rsidRPr="0004575B">
        <w:rPr>
          <w:sz w:val="28"/>
          <w:szCs w:val="28"/>
          <w:lang w:val="uk-UA"/>
        </w:rPr>
        <w:t xml:space="preserve"> року демографічна ситуація в районі продовжує погіршуватись. </w:t>
      </w:r>
      <w:r w:rsidR="004E4060" w:rsidRPr="0004575B">
        <w:rPr>
          <w:sz w:val="28"/>
          <w:szCs w:val="28"/>
          <w:lang w:val="uk-UA"/>
        </w:rPr>
        <w:t xml:space="preserve">Чисельність наявного населення в Попаснянському районі (за оцінкою) на 1 жовтня 2018 </w:t>
      </w:r>
      <w:r w:rsidR="004E4060" w:rsidRPr="0004575B">
        <w:rPr>
          <w:sz w:val="28"/>
          <w:szCs w:val="28"/>
          <w:lang w:val="uk-UA"/>
        </w:rPr>
        <w:lastRenderedPageBreak/>
        <w:t>року становила 75</w:t>
      </w:r>
      <w:r w:rsidR="00E07213" w:rsidRPr="0004575B">
        <w:rPr>
          <w:sz w:val="28"/>
          <w:szCs w:val="28"/>
          <w:lang w:val="uk-UA"/>
        </w:rPr>
        <w:t>401</w:t>
      </w:r>
      <w:r w:rsidR="004E4060" w:rsidRPr="0004575B">
        <w:rPr>
          <w:sz w:val="28"/>
          <w:szCs w:val="28"/>
          <w:lang w:val="uk-UA"/>
        </w:rPr>
        <w:t xml:space="preserve"> ос</w:t>
      </w:r>
      <w:r w:rsidR="00E07213" w:rsidRPr="0004575B">
        <w:rPr>
          <w:sz w:val="28"/>
          <w:szCs w:val="28"/>
          <w:lang w:val="uk-UA"/>
        </w:rPr>
        <w:t>оба</w:t>
      </w:r>
      <w:r w:rsidR="004E4060" w:rsidRPr="0004575B">
        <w:rPr>
          <w:sz w:val="28"/>
          <w:szCs w:val="28"/>
          <w:lang w:val="uk-UA"/>
        </w:rPr>
        <w:t>.</w:t>
      </w:r>
    </w:p>
    <w:p w:rsidR="00370AA5" w:rsidRPr="00F07862" w:rsidRDefault="004E4060" w:rsidP="004E4060">
      <w:pPr>
        <w:pStyle w:val="26"/>
        <w:shd w:val="clear" w:color="auto" w:fill="auto"/>
        <w:spacing w:before="0" w:after="0" w:line="317" w:lineRule="exact"/>
        <w:ind w:firstLine="740"/>
        <w:rPr>
          <w:sz w:val="28"/>
          <w:szCs w:val="28"/>
          <w:lang w:val="uk-UA"/>
        </w:rPr>
      </w:pPr>
      <w:r w:rsidRPr="0004575B">
        <w:rPr>
          <w:sz w:val="28"/>
          <w:szCs w:val="28"/>
          <w:lang w:val="uk-UA"/>
        </w:rPr>
        <w:t xml:space="preserve">Впродовж січня-вересня 2018 року відбулося скорочення чисельності населення у порівнянні з початком року (76228) на </w:t>
      </w:r>
      <w:r w:rsidR="00E07213" w:rsidRPr="0004575B">
        <w:rPr>
          <w:sz w:val="28"/>
          <w:szCs w:val="28"/>
          <w:lang w:val="uk-UA"/>
        </w:rPr>
        <w:t>827</w:t>
      </w:r>
      <w:r w:rsidRPr="0004575B">
        <w:rPr>
          <w:sz w:val="28"/>
          <w:szCs w:val="28"/>
          <w:lang w:val="uk-UA"/>
        </w:rPr>
        <w:t xml:space="preserve"> осіб, у т. ч.: </w:t>
      </w:r>
      <w:r w:rsidR="00E07213" w:rsidRPr="0004575B">
        <w:rPr>
          <w:sz w:val="28"/>
          <w:szCs w:val="28"/>
          <w:lang w:val="uk-UA"/>
        </w:rPr>
        <w:t>на 735</w:t>
      </w:r>
      <w:r w:rsidRPr="0004575B">
        <w:rPr>
          <w:sz w:val="28"/>
          <w:szCs w:val="28"/>
          <w:lang w:val="uk-UA"/>
        </w:rPr>
        <w:t xml:space="preserve"> ос</w:t>
      </w:r>
      <w:r w:rsidR="00E07213" w:rsidRPr="0004575B">
        <w:rPr>
          <w:sz w:val="28"/>
          <w:szCs w:val="28"/>
          <w:lang w:val="uk-UA"/>
        </w:rPr>
        <w:t>іб</w:t>
      </w:r>
      <w:r w:rsidRPr="0004575B">
        <w:rPr>
          <w:sz w:val="28"/>
          <w:szCs w:val="28"/>
          <w:lang w:val="uk-UA"/>
        </w:rPr>
        <w:t xml:space="preserve"> - внаслідок природного скорочення і </w:t>
      </w:r>
      <w:r w:rsidR="00E07213" w:rsidRPr="0004575B">
        <w:rPr>
          <w:sz w:val="28"/>
          <w:szCs w:val="28"/>
          <w:lang w:val="uk-UA"/>
        </w:rPr>
        <w:t xml:space="preserve">на 92 </w:t>
      </w:r>
      <w:r w:rsidRPr="0004575B">
        <w:rPr>
          <w:sz w:val="28"/>
          <w:szCs w:val="28"/>
          <w:lang w:val="uk-UA"/>
        </w:rPr>
        <w:t>ос</w:t>
      </w:r>
      <w:r w:rsidR="00E07213" w:rsidRPr="0004575B">
        <w:rPr>
          <w:sz w:val="28"/>
          <w:szCs w:val="28"/>
          <w:lang w:val="uk-UA"/>
        </w:rPr>
        <w:t xml:space="preserve">оби </w:t>
      </w:r>
      <w:r w:rsidRPr="0004575B">
        <w:rPr>
          <w:sz w:val="28"/>
          <w:szCs w:val="28"/>
          <w:lang w:val="uk-UA"/>
        </w:rPr>
        <w:t>- за рахунок міграційного скорочення (н</w:t>
      </w:r>
      <w:r w:rsidR="00370AA5" w:rsidRPr="0004575B">
        <w:rPr>
          <w:sz w:val="28"/>
          <w:szCs w:val="28"/>
          <w:lang w:val="uk-UA"/>
        </w:rPr>
        <w:t xml:space="preserve">ародилося </w:t>
      </w:r>
      <w:r w:rsidR="00F07862" w:rsidRPr="0004575B">
        <w:rPr>
          <w:sz w:val="28"/>
          <w:szCs w:val="28"/>
          <w:lang w:val="uk-UA"/>
        </w:rPr>
        <w:t xml:space="preserve">197 </w:t>
      </w:r>
      <w:r w:rsidR="00370AA5" w:rsidRPr="0004575B">
        <w:rPr>
          <w:sz w:val="28"/>
          <w:szCs w:val="28"/>
          <w:lang w:val="uk-UA"/>
        </w:rPr>
        <w:t xml:space="preserve">осіб, померло </w:t>
      </w:r>
      <w:r w:rsidR="00F07862" w:rsidRPr="0004575B">
        <w:rPr>
          <w:sz w:val="28"/>
          <w:szCs w:val="28"/>
          <w:lang w:val="uk-UA"/>
        </w:rPr>
        <w:t>932</w:t>
      </w:r>
      <w:r w:rsidR="00370AA5" w:rsidRPr="00F07862">
        <w:rPr>
          <w:sz w:val="28"/>
          <w:szCs w:val="28"/>
          <w:lang w:val="uk-UA"/>
        </w:rPr>
        <w:t xml:space="preserve"> ос</w:t>
      </w:r>
      <w:r w:rsidR="00F07862" w:rsidRPr="00F07862">
        <w:rPr>
          <w:sz w:val="28"/>
          <w:szCs w:val="28"/>
          <w:lang w:val="uk-UA"/>
        </w:rPr>
        <w:t>оби</w:t>
      </w:r>
      <w:r w:rsidR="00370AA5" w:rsidRPr="00F07862">
        <w:rPr>
          <w:sz w:val="28"/>
          <w:szCs w:val="28"/>
          <w:lang w:val="uk-UA"/>
        </w:rPr>
        <w:t xml:space="preserve">, вибулих за межі району зареєстровано </w:t>
      </w:r>
      <w:r w:rsidR="00F07862" w:rsidRPr="00F07862">
        <w:rPr>
          <w:sz w:val="28"/>
          <w:szCs w:val="28"/>
          <w:lang w:val="uk-UA"/>
        </w:rPr>
        <w:t xml:space="preserve">92 </w:t>
      </w:r>
      <w:r w:rsidR="00370AA5" w:rsidRPr="00F07862">
        <w:rPr>
          <w:sz w:val="28"/>
          <w:szCs w:val="28"/>
          <w:lang w:val="uk-UA"/>
        </w:rPr>
        <w:t>осіб, прибули в район відсутні. Природній приріст залишається негативним, показники по смертності у</w:t>
      </w:r>
      <w:r w:rsidR="00F07862" w:rsidRPr="00F07862">
        <w:rPr>
          <w:sz w:val="28"/>
          <w:szCs w:val="28"/>
          <w:lang w:val="uk-UA"/>
        </w:rPr>
        <w:t xml:space="preserve"> 4,7</w:t>
      </w:r>
      <w:r w:rsidR="00370AA5" w:rsidRPr="00F07862">
        <w:rPr>
          <w:sz w:val="28"/>
          <w:szCs w:val="28"/>
          <w:lang w:val="uk-UA"/>
        </w:rPr>
        <w:t xml:space="preserve"> рази перевищу</w:t>
      </w:r>
      <w:r w:rsidRPr="00F07862">
        <w:rPr>
          <w:sz w:val="28"/>
          <w:szCs w:val="28"/>
          <w:lang w:val="uk-UA"/>
        </w:rPr>
        <w:t>ють</w:t>
      </w:r>
      <w:r w:rsidR="00370AA5" w:rsidRPr="00F07862">
        <w:rPr>
          <w:sz w:val="28"/>
          <w:szCs w:val="28"/>
          <w:lang w:val="uk-UA"/>
        </w:rPr>
        <w:t xml:space="preserve"> показник народжуваності. Станом на 1 січня 201</w:t>
      </w:r>
      <w:r w:rsidRPr="00F07862">
        <w:rPr>
          <w:sz w:val="28"/>
          <w:szCs w:val="28"/>
          <w:lang w:val="uk-UA"/>
        </w:rPr>
        <w:t>9</w:t>
      </w:r>
      <w:r w:rsidR="00370AA5" w:rsidRPr="00F07862">
        <w:rPr>
          <w:sz w:val="28"/>
          <w:szCs w:val="28"/>
          <w:lang w:val="uk-UA"/>
        </w:rPr>
        <w:t xml:space="preserve"> року за оцінкою чисельність наявного населення району складатиме </w:t>
      </w:r>
      <w:r w:rsidR="00F07862" w:rsidRPr="00F07862">
        <w:rPr>
          <w:sz w:val="28"/>
          <w:szCs w:val="28"/>
          <w:lang w:val="uk-UA"/>
        </w:rPr>
        <w:t>75130</w:t>
      </w:r>
      <w:r w:rsidR="00370AA5" w:rsidRPr="00F07862">
        <w:rPr>
          <w:sz w:val="28"/>
          <w:szCs w:val="28"/>
          <w:lang w:val="uk-UA"/>
        </w:rPr>
        <w:t xml:space="preserve"> осіб., в т.ч. сільського – </w:t>
      </w:r>
      <w:r w:rsidR="00E16B03">
        <w:rPr>
          <w:sz w:val="28"/>
          <w:szCs w:val="28"/>
          <w:lang w:val="uk-UA"/>
        </w:rPr>
        <w:t>8813</w:t>
      </w:r>
      <w:r w:rsidR="00370AA5" w:rsidRPr="00F07862">
        <w:rPr>
          <w:sz w:val="28"/>
          <w:szCs w:val="28"/>
          <w:lang w:val="uk-UA"/>
        </w:rPr>
        <w:t>осіб, міського –</w:t>
      </w:r>
      <w:r w:rsidRPr="00F07862">
        <w:rPr>
          <w:sz w:val="28"/>
          <w:szCs w:val="28"/>
          <w:lang w:val="uk-UA"/>
        </w:rPr>
        <w:t xml:space="preserve"> </w:t>
      </w:r>
      <w:r w:rsidR="00272DD1">
        <w:rPr>
          <w:sz w:val="28"/>
          <w:szCs w:val="28"/>
          <w:lang w:val="uk-UA"/>
        </w:rPr>
        <w:t>66</w:t>
      </w:r>
      <w:r w:rsidR="00E16B03">
        <w:rPr>
          <w:sz w:val="28"/>
          <w:szCs w:val="28"/>
          <w:lang w:val="uk-UA"/>
        </w:rPr>
        <w:t>317</w:t>
      </w:r>
      <w:r w:rsidR="00370AA5" w:rsidRPr="00F07862">
        <w:rPr>
          <w:sz w:val="28"/>
          <w:szCs w:val="28"/>
          <w:lang w:val="uk-UA"/>
        </w:rPr>
        <w:t xml:space="preserve">осіб. </w:t>
      </w:r>
    </w:p>
    <w:p w:rsidR="00C1789A" w:rsidRPr="00E07213" w:rsidRDefault="00C1789A" w:rsidP="00CC68E4">
      <w:pPr>
        <w:jc w:val="both"/>
        <w:rPr>
          <w:b/>
          <w:sz w:val="28"/>
          <w:szCs w:val="28"/>
        </w:rPr>
      </w:pPr>
    </w:p>
    <w:p w:rsidR="00017C2E" w:rsidRPr="00E07213" w:rsidRDefault="00017C2E" w:rsidP="00CC68E4">
      <w:pPr>
        <w:jc w:val="both"/>
        <w:rPr>
          <w:b/>
          <w:sz w:val="28"/>
          <w:szCs w:val="28"/>
        </w:rPr>
      </w:pPr>
      <w:r w:rsidRPr="00E07213">
        <w:rPr>
          <w:b/>
          <w:sz w:val="28"/>
          <w:szCs w:val="28"/>
        </w:rPr>
        <w:t xml:space="preserve">Зайнятість населення та ринок </w:t>
      </w:r>
      <w:r w:rsidR="00CC68E4" w:rsidRPr="00E07213">
        <w:rPr>
          <w:b/>
          <w:sz w:val="28"/>
          <w:szCs w:val="28"/>
        </w:rPr>
        <w:t>пр</w:t>
      </w:r>
      <w:r w:rsidRPr="00E07213">
        <w:rPr>
          <w:b/>
          <w:sz w:val="28"/>
          <w:szCs w:val="28"/>
        </w:rPr>
        <w:t>аці</w:t>
      </w:r>
    </w:p>
    <w:p w:rsidR="009D5491" w:rsidRPr="008801C9" w:rsidRDefault="00F238B0" w:rsidP="009D5491">
      <w:pPr>
        <w:ind w:firstLine="720"/>
        <w:jc w:val="both"/>
        <w:rPr>
          <w:color w:val="FF0000"/>
          <w:sz w:val="28"/>
          <w:szCs w:val="28"/>
        </w:rPr>
      </w:pPr>
      <w:r w:rsidRPr="00E07213">
        <w:rPr>
          <w:sz w:val="28"/>
          <w:szCs w:val="28"/>
        </w:rPr>
        <w:t xml:space="preserve">Протягом </w:t>
      </w:r>
      <w:r w:rsidR="00456ED8" w:rsidRPr="00E07213">
        <w:rPr>
          <w:sz w:val="28"/>
          <w:szCs w:val="28"/>
        </w:rPr>
        <w:t>9</w:t>
      </w:r>
      <w:r w:rsidR="009D5491" w:rsidRPr="00E07213">
        <w:rPr>
          <w:sz w:val="28"/>
          <w:szCs w:val="28"/>
        </w:rPr>
        <w:t xml:space="preserve"> </w:t>
      </w:r>
      <w:r w:rsidR="00456ED8" w:rsidRPr="00E07213">
        <w:rPr>
          <w:sz w:val="28"/>
          <w:szCs w:val="28"/>
        </w:rPr>
        <w:t xml:space="preserve">місяців </w:t>
      </w:r>
      <w:r w:rsidRPr="00E07213">
        <w:rPr>
          <w:sz w:val="28"/>
          <w:szCs w:val="28"/>
        </w:rPr>
        <w:t>201</w:t>
      </w:r>
      <w:r w:rsidR="004E4060" w:rsidRPr="00E07213">
        <w:rPr>
          <w:sz w:val="28"/>
          <w:szCs w:val="28"/>
        </w:rPr>
        <w:t>8</w:t>
      </w:r>
      <w:r w:rsidRPr="00E07213">
        <w:rPr>
          <w:sz w:val="28"/>
          <w:szCs w:val="28"/>
        </w:rPr>
        <w:t xml:space="preserve"> року послугам</w:t>
      </w:r>
      <w:r w:rsidR="00AE0ECB" w:rsidRPr="00E07213">
        <w:rPr>
          <w:sz w:val="28"/>
          <w:szCs w:val="28"/>
        </w:rPr>
        <w:t>и центру зайнятості скориста</w:t>
      </w:r>
      <w:r w:rsidR="00503537" w:rsidRPr="00E07213">
        <w:rPr>
          <w:sz w:val="28"/>
          <w:szCs w:val="28"/>
        </w:rPr>
        <w:t>ло</w:t>
      </w:r>
      <w:r w:rsidR="00AE0ECB" w:rsidRPr="00E07213">
        <w:rPr>
          <w:sz w:val="28"/>
          <w:szCs w:val="28"/>
        </w:rPr>
        <w:t>ся</w:t>
      </w:r>
      <w:r w:rsidRPr="00E07213">
        <w:rPr>
          <w:sz w:val="28"/>
          <w:szCs w:val="28"/>
        </w:rPr>
        <w:t xml:space="preserve"> </w:t>
      </w:r>
      <w:r w:rsidR="004B2016" w:rsidRPr="00E07213">
        <w:rPr>
          <w:sz w:val="28"/>
          <w:szCs w:val="28"/>
        </w:rPr>
        <w:t>1</w:t>
      </w:r>
      <w:r w:rsidR="004E4060" w:rsidRPr="00E07213">
        <w:rPr>
          <w:sz w:val="28"/>
          <w:szCs w:val="28"/>
        </w:rPr>
        <w:t>350</w:t>
      </w:r>
      <w:r w:rsidR="00456ED8" w:rsidRPr="00E07213">
        <w:rPr>
          <w:sz w:val="28"/>
          <w:szCs w:val="28"/>
        </w:rPr>
        <w:t xml:space="preserve"> ос</w:t>
      </w:r>
      <w:r w:rsidR="004E4060" w:rsidRPr="00E07213">
        <w:rPr>
          <w:sz w:val="28"/>
          <w:szCs w:val="28"/>
        </w:rPr>
        <w:t>іб</w:t>
      </w:r>
      <w:r w:rsidR="005103CF">
        <w:rPr>
          <w:sz w:val="28"/>
          <w:szCs w:val="28"/>
        </w:rPr>
        <w:t xml:space="preserve"> (що на 334 особи</w:t>
      </w:r>
      <w:r w:rsidR="005103CF" w:rsidRPr="00E07213">
        <w:rPr>
          <w:sz w:val="28"/>
          <w:szCs w:val="28"/>
        </w:rPr>
        <w:t xml:space="preserve"> </w:t>
      </w:r>
      <w:r w:rsidR="005103CF">
        <w:rPr>
          <w:sz w:val="28"/>
          <w:szCs w:val="28"/>
        </w:rPr>
        <w:t xml:space="preserve">менше ніж за 9міс. 2017р.), </w:t>
      </w:r>
      <w:r w:rsidR="00650AF6" w:rsidRPr="00E07213">
        <w:rPr>
          <w:sz w:val="28"/>
          <w:szCs w:val="28"/>
        </w:rPr>
        <w:t xml:space="preserve">з них </w:t>
      </w:r>
      <w:r w:rsidR="004E4060" w:rsidRPr="00E07213">
        <w:rPr>
          <w:sz w:val="28"/>
          <w:szCs w:val="28"/>
        </w:rPr>
        <w:t>936</w:t>
      </w:r>
      <w:r w:rsidR="00650AF6" w:rsidRPr="00E07213">
        <w:rPr>
          <w:sz w:val="28"/>
          <w:szCs w:val="28"/>
        </w:rPr>
        <w:t xml:space="preserve"> – отримали</w:t>
      </w:r>
      <w:r w:rsidR="00650AF6" w:rsidRPr="00586BC1">
        <w:rPr>
          <w:sz w:val="28"/>
          <w:szCs w:val="28"/>
        </w:rPr>
        <w:t xml:space="preserve"> статус зареєстрованого безробітного</w:t>
      </w:r>
      <w:r w:rsidRPr="00586BC1">
        <w:rPr>
          <w:sz w:val="28"/>
          <w:szCs w:val="28"/>
        </w:rPr>
        <w:t xml:space="preserve">. </w:t>
      </w:r>
    </w:p>
    <w:p w:rsidR="00F238B0" w:rsidRPr="00AC00D9" w:rsidRDefault="00F238B0" w:rsidP="00F238B0">
      <w:pPr>
        <w:pStyle w:val="af0"/>
        <w:ind w:firstLine="708"/>
        <w:jc w:val="both"/>
        <w:rPr>
          <w:rFonts w:ascii="Times New Roman" w:hAnsi="Times New Roman"/>
          <w:sz w:val="28"/>
          <w:szCs w:val="28"/>
          <w:lang w:val="uk-UA"/>
        </w:rPr>
      </w:pPr>
      <w:r w:rsidRPr="00AC00D9">
        <w:rPr>
          <w:rFonts w:ascii="Times New Roman" w:hAnsi="Times New Roman"/>
          <w:sz w:val="28"/>
          <w:szCs w:val="28"/>
          <w:lang w:val="uk-UA"/>
        </w:rPr>
        <w:t xml:space="preserve">Активними заходами сприяння зайнятості охоплено </w:t>
      </w:r>
      <w:r w:rsidR="00650AF6" w:rsidRPr="00AC00D9">
        <w:rPr>
          <w:rFonts w:ascii="Times New Roman" w:hAnsi="Times New Roman"/>
          <w:sz w:val="28"/>
          <w:szCs w:val="28"/>
          <w:lang w:val="uk-UA"/>
        </w:rPr>
        <w:t>96</w:t>
      </w:r>
      <w:r w:rsidRPr="00AC00D9">
        <w:rPr>
          <w:rFonts w:ascii="Times New Roman" w:hAnsi="Times New Roman"/>
          <w:sz w:val="28"/>
          <w:szCs w:val="28"/>
          <w:lang w:val="uk-UA"/>
        </w:rPr>
        <w:t xml:space="preserve">% від </w:t>
      </w:r>
      <w:r w:rsidR="009D5491" w:rsidRPr="00AC00D9">
        <w:rPr>
          <w:rFonts w:ascii="Times New Roman" w:hAnsi="Times New Roman"/>
          <w:sz w:val="28"/>
          <w:szCs w:val="28"/>
          <w:lang w:val="uk-UA"/>
        </w:rPr>
        <w:t>тих, що п</w:t>
      </w:r>
      <w:r w:rsidRPr="00AC00D9">
        <w:rPr>
          <w:rFonts w:ascii="Times New Roman" w:hAnsi="Times New Roman"/>
          <w:sz w:val="28"/>
          <w:szCs w:val="28"/>
          <w:lang w:val="uk-UA"/>
        </w:rPr>
        <w:t>еребуваю</w:t>
      </w:r>
      <w:r w:rsidR="009D5491" w:rsidRPr="00AC00D9">
        <w:rPr>
          <w:rFonts w:ascii="Times New Roman" w:hAnsi="Times New Roman"/>
          <w:sz w:val="28"/>
          <w:szCs w:val="28"/>
          <w:lang w:val="uk-UA"/>
        </w:rPr>
        <w:t>ть</w:t>
      </w:r>
      <w:r w:rsidRPr="00AC00D9">
        <w:rPr>
          <w:rFonts w:ascii="Times New Roman" w:hAnsi="Times New Roman"/>
          <w:sz w:val="28"/>
          <w:szCs w:val="28"/>
          <w:lang w:val="uk-UA"/>
        </w:rPr>
        <w:t xml:space="preserve"> на обліку, з них працевлаштовано </w:t>
      </w:r>
      <w:r w:rsidR="00586BC1" w:rsidRPr="00AC00D9">
        <w:rPr>
          <w:rFonts w:ascii="Times New Roman" w:hAnsi="Times New Roman"/>
          <w:sz w:val="28"/>
          <w:szCs w:val="28"/>
          <w:lang w:val="uk-UA"/>
        </w:rPr>
        <w:t>1006</w:t>
      </w:r>
      <w:r w:rsidRPr="00AC00D9">
        <w:rPr>
          <w:rFonts w:ascii="Times New Roman" w:hAnsi="Times New Roman"/>
          <w:sz w:val="28"/>
          <w:szCs w:val="28"/>
          <w:lang w:val="uk-UA"/>
        </w:rPr>
        <w:t xml:space="preserve"> ос</w:t>
      </w:r>
      <w:r w:rsidR="00456ED8" w:rsidRPr="00AC00D9">
        <w:rPr>
          <w:rFonts w:ascii="Times New Roman" w:hAnsi="Times New Roman"/>
          <w:sz w:val="28"/>
          <w:szCs w:val="28"/>
          <w:lang w:val="uk-UA"/>
        </w:rPr>
        <w:t>іб</w:t>
      </w:r>
      <w:r w:rsidRPr="00AC00D9">
        <w:rPr>
          <w:rFonts w:ascii="Times New Roman" w:hAnsi="Times New Roman"/>
          <w:sz w:val="28"/>
          <w:szCs w:val="28"/>
          <w:lang w:val="uk-UA"/>
        </w:rPr>
        <w:t xml:space="preserve">, </w:t>
      </w:r>
      <w:r w:rsidR="00AC00D9">
        <w:rPr>
          <w:rFonts w:ascii="Times New Roman" w:hAnsi="Times New Roman"/>
          <w:sz w:val="28"/>
          <w:szCs w:val="28"/>
          <w:lang w:val="uk-UA"/>
        </w:rPr>
        <w:t xml:space="preserve">що на 47 осіб </w:t>
      </w:r>
      <w:r w:rsidR="00951EF4">
        <w:rPr>
          <w:rFonts w:ascii="Times New Roman" w:hAnsi="Times New Roman"/>
          <w:sz w:val="28"/>
          <w:szCs w:val="28"/>
          <w:lang w:val="uk-UA"/>
        </w:rPr>
        <w:t xml:space="preserve">(на 5%) </w:t>
      </w:r>
      <w:r w:rsidR="00AC00D9">
        <w:rPr>
          <w:rFonts w:ascii="Times New Roman" w:hAnsi="Times New Roman"/>
          <w:sz w:val="28"/>
          <w:szCs w:val="28"/>
          <w:lang w:val="uk-UA"/>
        </w:rPr>
        <w:t>більше ніж за аналогічний період</w:t>
      </w:r>
      <w:r w:rsidR="00916434">
        <w:rPr>
          <w:rFonts w:ascii="Times New Roman" w:hAnsi="Times New Roman"/>
          <w:sz w:val="28"/>
          <w:szCs w:val="28"/>
          <w:lang w:val="uk-UA"/>
        </w:rPr>
        <w:t xml:space="preserve"> минулого року (958),</w:t>
      </w:r>
      <w:r w:rsidR="00AC00D9">
        <w:rPr>
          <w:rFonts w:ascii="Times New Roman" w:hAnsi="Times New Roman"/>
          <w:sz w:val="28"/>
          <w:szCs w:val="28"/>
          <w:lang w:val="uk-UA"/>
        </w:rPr>
        <w:t xml:space="preserve"> </w:t>
      </w:r>
      <w:r w:rsidRPr="00AC00D9">
        <w:rPr>
          <w:rFonts w:ascii="Times New Roman" w:hAnsi="Times New Roman"/>
          <w:sz w:val="28"/>
          <w:szCs w:val="28"/>
          <w:lang w:val="uk-UA"/>
        </w:rPr>
        <w:t>про</w:t>
      </w:r>
      <w:r w:rsidR="00AE0ECB" w:rsidRPr="00AC00D9">
        <w:rPr>
          <w:rFonts w:ascii="Times New Roman" w:hAnsi="Times New Roman"/>
          <w:sz w:val="28"/>
          <w:szCs w:val="28"/>
          <w:lang w:val="uk-UA"/>
        </w:rPr>
        <w:t>й</w:t>
      </w:r>
      <w:r w:rsidR="00503537" w:rsidRPr="00AC00D9">
        <w:rPr>
          <w:rFonts w:ascii="Times New Roman" w:hAnsi="Times New Roman"/>
          <w:sz w:val="28"/>
          <w:szCs w:val="28"/>
          <w:lang w:val="uk-UA"/>
        </w:rPr>
        <w:t>шли</w:t>
      </w:r>
      <w:r w:rsidR="00AE0ECB" w:rsidRPr="00AC00D9">
        <w:rPr>
          <w:rFonts w:ascii="Times New Roman" w:hAnsi="Times New Roman"/>
          <w:sz w:val="28"/>
          <w:szCs w:val="28"/>
          <w:lang w:val="uk-UA"/>
        </w:rPr>
        <w:t xml:space="preserve"> </w:t>
      </w:r>
      <w:r w:rsidRPr="00AC00D9">
        <w:rPr>
          <w:rFonts w:ascii="Times New Roman" w:hAnsi="Times New Roman"/>
          <w:sz w:val="28"/>
          <w:szCs w:val="28"/>
          <w:lang w:val="uk-UA"/>
        </w:rPr>
        <w:t xml:space="preserve">професійне навчання </w:t>
      </w:r>
      <w:r w:rsidR="00650AF6" w:rsidRPr="00AC00D9">
        <w:rPr>
          <w:rFonts w:ascii="Times New Roman" w:hAnsi="Times New Roman"/>
          <w:sz w:val="28"/>
          <w:szCs w:val="28"/>
          <w:lang w:val="uk-UA"/>
        </w:rPr>
        <w:t>1</w:t>
      </w:r>
      <w:r w:rsidR="00E225C5" w:rsidRPr="00AC00D9">
        <w:rPr>
          <w:rFonts w:ascii="Times New Roman" w:hAnsi="Times New Roman"/>
          <w:sz w:val="28"/>
          <w:szCs w:val="28"/>
          <w:lang w:val="uk-UA"/>
        </w:rPr>
        <w:t>53</w:t>
      </w:r>
      <w:r w:rsidR="00A56D0C" w:rsidRPr="00AC00D9">
        <w:rPr>
          <w:rFonts w:ascii="Times New Roman" w:hAnsi="Times New Roman"/>
          <w:sz w:val="28"/>
          <w:szCs w:val="28"/>
          <w:lang w:val="uk-UA"/>
        </w:rPr>
        <w:t xml:space="preserve"> ос</w:t>
      </w:r>
      <w:r w:rsidR="00E225C5" w:rsidRPr="00AC00D9">
        <w:rPr>
          <w:rFonts w:ascii="Times New Roman" w:hAnsi="Times New Roman"/>
          <w:sz w:val="28"/>
          <w:szCs w:val="28"/>
          <w:lang w:val="uk-UA"/>
        </w:rPr>
        <w:t>оби (з яких працевлаштовано 113),</w:t>
      </w:r>
      <w:r w:rsidR="00951EF4">
        <w:rPr>
          <w:rFonts w:ascii="Times New Roman" w:hAnsi="Times New Roman"/>
          <w:sz w:val="28"/>
          <w:szCs w:val="28"/>
          <w:lang w:val="uk-UA"/>
        </w:rPr>
        <w:t xml:space="preserve"> що на 23 особи (на 17,7%) більше показника минулого року (130),</w:t>
      </w:r>
      <w:r w:rsidRPr="00AC00D9">
        <w:rPr>
          <w:rFonts w:ascii="Times New Roman" w:hAnsi="Times New Roman"/>
          <w:sz w:val="28"/>
          <w:szCs w:val="28"/>
          <w:lang w:val="uk-UA"/>
        </w:rPr>
        <w:t xml:space="preserve"> </w:t>
      </w:r>
      <w:r w:rsidR="00503537" w:rsidRPr="00AC00D9">
        <w:rPr>
          <w:rFonts w:ascii="Times New Roman" w:hAnsi="Times New Roman"/>
          <w:sz w:val="28"/>
          <w:szCs w:val="28"/>
          <w:lang w:val="uk-UA"/>
        </w:rPr>
        <w:t xml:space="preserve">взяли </w:t>
      </w:r>
      <w:r w:rsidRPr="00AC00D9">
        <w:rPr>
          <w:rFonts w:ascii="Times New Roman" w:hAnsi="Times New Roman"/>
          <w:sz w:val="28"/>
          <w:szCs w:val="28"/>
          <w:lang w:val="uk-UA"/>
        </w:rPr>
        <w:t>участь в оплачуваних громадських</w:t>
      </w:r>
      <w:r w:rsidR="00456ED8" w:rsidRPr="00AC00D9">
        <w:rPr>
          <w:rFonts w:ascii="Times New Roman" w:hAnsi="Times New Roman"/>
          <w:sz w:val="28"/>
          <w:szCs w:val="28"/>
          <w:lang w:val="uk-UA"/>
        </w:rPr>
        <w:t xml:space="preserve"> та інших </w:t>
      </w:r>
      <w:r w:rsidRPr="00AC00D9">
        <w:rPr>
          <w:rFonts w:ascii="Times New Roman" w:hAnsi="Times New Roman"/>
          <w:sz w:val="28"/>
          <w:szCs w:val="28"/>
          <w:lang w:val="uk-UA"/>
        </w:rPr>
        <w:t>роботах</w:t>
      </w:r>
      <w:r w:rsidR="00456ED8" w:rsidRPr="00AC00D9">
        <w:rPr>
          <w:rFonts w:ascii="Times New Roman" w:hAnsi="Times New Roman"/>
          <w:sz w:val="28"/>
          <w:szCs w:val="28"/>
          <w:lang w:val="uk-UA"/>
        </w:rPr>
        <w:t xml:space="preserve"> тимчасового характеру</w:t>
      </w:r>
      <w:r w:rsidRPr="00AC00D9">
        <w:rPr>
          <w:rFonts w:ascii="Times New Roman" w:hAnsi="Times New Roman"/>
          <w:sz w:val="28"/>
          <w:szCs w:val="28"/>
          <w:lang w:val="uk-UA"/>
        </w:rPr>
        <w:t xml:space="preserve"> </w:t>
      </w:r>
      <w:r w:rsidR="00456ED8" w:rsidRPr="00AC00D9">
        <w:rPr>
          <w:rFonts w:ascii="Times New Roman" w:hAnsi="Times New Roman"/>
          <w:sz w:val="28"/>
          <w:szCs w:val="28"/>
          <w:lang w:val="uk-UA"/>
        </w:rPr>
        <w:t>3</w:t>
      </w:r>
      <w:r w:rsidR="00AC00D9" w:rsidRPr="00AC00D9">
        <w:rPr>
          <w:rFonts w:ascii="Times New Roman" w:hAnsi="Times New Roman"/>
          <w:sz w:val="28"/>
          <w:szCs w:val="28"/>
          <w:lang w:val="uk-UA"/>
        </w:rPr>
        <w:t>83</w:t>
      </w:r>
      <w:r w:rsidRPr="00AC00D9">
        <w:rPr>
          <w:rFonts w:ascii="Times New Roman" w:hAnsi="Times New Roman"/>
          <w:sz w:val="28"/>
          <w:szCs w:val="28"/>
          <w:lang w:val="uk-UA"/>
        </w:rPr>
        <w:t xml:space="preserve"> </w:t>
      </w:r>
      <w:r w:rsidR="00456ED8" w:rsidRPr="00AC00D9">
        <w:rPr>
          <w:rFonts w:ascii="Times New Roman" w:hAnsi="Times New Roman"/>
          <w:sz w:val="28"/>
          <w:szCs w:val="28"/>
          <w:lang w:val="uk-UA"/>
        </w:rPr>
        <w:t>зареєстрованих безробітних</w:t>
      </w:r>
      <w:r w:rsidR="00951EF4">
        <w:rPr>
          <w:rFonts w:ascii="Times New Roman" w:hAnsi="Times New Roman"/>
          <w:sz w:val="28"/>
          <w:szCs w:val="28"/>
          <w:lang w:val="uk-UA"/>
        </w:rPr>
        <w:t>, що на 13 осіб (на 3,5%) більше ніж в 2017 році (370).</w:t>
      </w:r>
    </w:p>
    <w:p w:rsidR="00E91399" w:rsidRPr="00086D54" w:rsidRDefault="00F238B0" w:rsidP="00F238B0">
      <w:pPr>
        <w:pStyle w:val="af0"/>
        <w:ind w:firstLine="708"/>
        <w:jc w:val="both"/>
        <w:rPr>
          <w:rFonts w:ascii="Times New Roman" w:hAnsi="Times New Roman"/>
          <w:sz w:val="28"/>
          <w:szCs w:val="28"/>
          <w:lang w:val="uk-UA"/>
        </w:rPr>
      </w:pPr>
      <w:r w:rsidRPr="00AC00D9">
        <w:rPr>
          <w:rFonts w:ascii="Times New Roman" w:hAnsi="Times New Roman"/>
          <w:sz w:val="28"/>
          <w:szCs w:val="28"/>
          <w:lang w:val="uk-UA"/>
        </w:rPr>
        <w:t>Значний вплив на планові завдання та ринок праці протягом 201</w:t>
      </w:r>
      <w:r w:rsidR="00472898" w:rsidRPr="00AC00D9">
        <w:rPr>
          <w:rFonts w:ascii="Times New Roman" w:hAnsi="Times New Roman"/>
          <w:sz w:val="28"/>
          <w:szCs w:val="28"/>
          <w:lang w:val="uk-UA"/>
        </w:rPr>
        <w:t>4 –</w:t>
      </w:r>
      <w:r w:rsidRPr="00AC00D9">
        <w:rPr>
          <w:rFonts w:ascii="Times New Roman" w:hAnsi="Times New Roman"/>
          <w:sz w:val="28"/>
          <w:szCs w:val="28"/>
          <w:lang w:val="uk-UA"/>
        </w:rPr>
        <w:t xml:space="preserve"> </w:t>
      </w:r>
      <w:r w:rsidR="00472898" w:rsidRPr="00AC00D9">
        <w:rPr>
          <w:rFonts w:ascii="Times New Roman" w:hAnsi="Times New Roman"/>
          <w:sz w:val="28"/>
          <w:szCs w:val="28"/>
          <w:lang w:val="uk-UA"/>
        </w:rPr>
        <w:t>201</w:t>
      </w:r>
      <w:r w:rsidR="00586BC1" w:rsidRPr="00AC00D9">
        <w:rPr>
          <w:rFonts w:ascii="Times New Roman" w:hAnsi="Times New Roman"/>
          <w:sz w:val="28"/>
          <w:szCs w:val="28"/>
          <w:lang w:val="uk-UA"/>
        </w:rPr>
        <w:t>8</w:t>
      </w:r>
      <w:r w:rsidR="00472898" w:rsidRPr="00AC00D9">
        <w:rPr>
          <w:rFonts w:ascii="Times New Roman" w:hAnsi="Times New Roman"/>
          <w:sz w:val="28"/>
          <w:szCs w:val="28"/>
          <w:lang w:val="uk-UA"/>
        </w:rPr>
        <w:t xml:space="preserve"> </w:t>
      </w:r>
      <w:r w:rsidRPr="00AC00D9">
        <w:rPr>
          <w:rFonts w:ascii="Times New Roman" w:hAnsi="Times New Roman"/>
          <w:sz w:val="28"/>
          <w:szCs w:val="28"/>
          <w:lang w:val="uk-UA"/>
        </w:rPr>
        <w:t>рок</w:t>
      </w:r>
      <w:r w:rsidR="00472898" w:rsidRPr="00AC00D9">
        <w:rPr>
          <w:rFonts w:ascii="Times New Roman" w:hAnsi="Times New Roman"/>
          <w:sz w:val="28"/>
          <w:szCs w:val="28"/>
          <w:lang w:val="uk-UA"/>
        </w:rPr>
        <w:t>ів</w:t>
      </w:r>
      <w:r w:rsidRPr="00AC00D9">
        <w:rPr>
          <w:rFonts w:ascii="Times New Roman" w:hAnsi="Times New Roman"/>
          <w:sz w:val="28"/>
          <w:szCs w:val="28"/>
          <w:lang w:val="uk-UA"/>
        </w:rPr>
        <w:t xml:space="preserve"> </w:t>
      </w:r>
      <w:r w:rsidR="000C2A43" w:rsidRPr="00086D54">
        <w:rPr>
          <w:rFonts w:ascii="Times New Roman" w:hAnsi="Times New Roman"/>
          <w:sz w:val="28"/>
          <w:szCs w:val="28"/>
          <w:lang w:val="uk-UA"/>
        </w:rPr>
        <w:t>надало тривале проведення АТО</w:t>
      </w:r>
      <w:r w:rsidR="00E91399" w:rsidRPr="00086D54">
        <w:rPr>
          <w:rFonts w:ascii="Times New Roman" w:hAnsi="Times New Roman"/>
          <w:sz w:val="28"/>
          <w:szCs w:val="28"/>
          <w:lang w:val="uk-UA"/>
        </w:rPr>
        <w:t>.</w:t>
      </w:r>
      <w:r w:rsidR="00F33632" w:rsidRPr="00086D54">
        <w:rPr>
          <w:rFonts w:ascii="Times New Roman" w:hAnsi="Times New Roman"/>
          <w:sz w:val="28"/>
          <w:szCs w:val="28"/>
          <w:lang w:val="uk-UA"/>
        </w:rPr>
        <w:t xml:space="preserve"> </w:t>
      </w:r>
    </w:p>
    <w:p w:rsidR="00F238B0" w:rsidRPr="00086D54" w:rsidRDefault="00F238B0" w:rsidP="00D70905">
      <w:pPr>
        <w:rPr>
          <w:b/>
          <w:sz w:val="28"/>
          <w:szCs w:val="28"/>
          <w:highlight w:val="yellow"/>
        </w:rPr>
      </w:pPr>
    </w:p>
    <w:p w:rsidR="00017C2E" w:rsidRPr="00086D54" w:rsidRDefault="00017C2E" w:rsidP="00017C2E">
      <w:pPr>
        <w:rPr>
          <w:b/>
          <w:sz w:val="28"/>
          <w:szCs w:val="28"/>
        </w:rPr>
      </w:pPr>
      <w:r w:rsidRPr="00086D54">
        <w:rPr>
          <w:b/>
          <w:sz w:val="28"/>
          <w:szCs w:val="28"/>
        </w:rPr>
        <w:t>Заробітна плата</w:t>
      </w:r>
    </w:p>
    <w:p w:rsidR="001B05E3" w:rsidRPr="00086D54" w:rsidRDefault="00086D54" w:rsidP="00086D54">
      <w:pPr>
        <w:ind w:firstLine="709"/>
        <w:jc w:val="both"/>
        <w:rPr>
          <w:sz w:val="28"/>
          <w:szCs w:val="28"/>
        </w:rPr>
      </w:pPr>
      <w:r w:rsidRPr="00086D54">
        <w:rPr>
          <w:sz w:val="28"/>
          <w:szCs w:val="28"/>
        </w:rPr>
        <w:t>О</w:t>
      </w:r>
      <w:r w:rsidR="00D70905" w:rsidRPr="00086D54">
        <w:rPr>
          <w:sz w:val="28"/>
          <w:szCs w:val="28"/>
        </w:rPr>
        <w:t xml:space="preserve">сновним джерелом доходів населення є заробітна плата, пенсії, соціальні виплати, надходження від реалізації продукції з особистих підсобних господарств. </w:t>
      </w:r>
      <w:r w:rsidR="00BB2E70" w:rsidRPr="00086D54">
        <w:rPr>
          <w:sz w:val="28"/>
          <w:szCs w:val="28"/>
        </w:rPr>
        <w:t xml:space="preserve">Згідно статистичних даних </w:t>
      </w:r>
      <w:r w:rsidR="00514B86" w:rsidRPr="00086D54">
        <w:rPr>
          <w:sz w:val="28"/>
          <w:szCs w:val="28"/>
        </w:rPr>
        <w:t>у ІІІ кварталі 2018 року с</w:t>
      </w:r>
      <w:r w:rsidR="00D70905" w:rsidRPr="00086D54">
        <w:rPr>
          <w:i/>
          <w:sz w:val="28"/>
          <w:szCs w:val="28"/>
        </w:rPr>
        <w:t>ередньомісячна заробітна плата</w:t>
      </w:r>
      <w:r w:rsidR="00D70905" w:rsidRPr="00086D54">
        <w:rPr>
          <w:sz w:val="28"/>
          <w:szCs w:val="28"/>
        </w:rPr>
        <w:t xml:space="preserve"> </w:t>
      </w:r>
      <w:r w:rsidR="000C2A43" w:rsidRPr="00086D54">
        <w:rPr>
          <w:sz w:val="28"/>
          <w:szCs w:val="28"/>
        </w:rPr>
        <w:t>одного штатного працівника</w:t>
      </w:r>
      <w:r w:rsidR="00D70905" w:rsidRPr="00086D54">
        <w:rPr>
          <w:sz w:val="28"/>
          <w:szCs w:val="28"/>
        </w:rPr>
        <w:t>, зайнят</w:t>
      </w:r>
      <w:r w:rsidR="000C2A43" w:rsidRPr="00086D54">
        <w:rPr>
          <w:sz w:val="28"/>
          <w:szCs w:val="28"/>
        </w:rPr>
        <w:t xml:space="preserve">ого </w:t>
      </w:r>
      <w:r w:rsidR="00D70905" w:rsidRPr="00086D54">
        <w:rPr>
          <w:sz w:val="28"/>
          <w:szCs w:val="28"/>
        </w:rPr>
        <w:t>в економіці району</w:t>
      </w:r>
      <w:r w:rsidR="00514B86" w:rsidRPr="00086D54">
        <w:rPr>
          <w:sz w:val="28"/>
          <w:szCs w:val="28"/>
        </w:rPr>
        <w:t xml:space="preserve"> склала </w:t>
      </w:r>
      <w:r w:rsidR="00514B86" w:rsidRPr="003A543C">
        <w:rPr>
          <w:b/>
          <w:sz w:val="28"/>
          <w:szCs w:val="28"/>
        </w:rPr>
        <w:t>7887,0грн.</w:t>
      </w:r>
      <w:r w:rsidRPr="003A543C">
        <w:rPr>
          <w:b/>
          <w:sz w:val="28"/>
          <w:szCs w:val="28"/>
        </w:rPr>
        <w:t>,</w:t>
      </w:r>
      <w:r w:rsidRPr="00086D54">
        <w:rPr>
          <w:sz w:val="28"/>
          <w:szCs w:val="28"/>
        </w:rPr>
        <w:t xml:space="preserve"> що </w:t>
      </w:r>
      <w:r w:rsidR="00435CC1">
        <w:rPr>
          <w:sz w:val="28"/>
          <w:szCs w:val="28"/>
        </w:rPr>
        <w:t>на 3,2</w:t>
      </w:r>
      <w:r w:rsidRPr="00086D54">
        <w:rPr>
          <w:sz w:val="28"/>
          <w:szCs w:val="28"/>
        </w:rPr>
        <w:t xml:space="preserve">% </w:t>
      </w:r>
      <w:r w:rsidR="00435CC1">
        <w:rPr>
          <w:sz w:val="28"/>
          <w:szCs w:val="28"/>
        </w:rPr>
        <w:t xml:space="preserve">більше </w:t>
      </w:r>
      <w:r w:rsidRPr="00086D54">
        <w:rPr>
          <w:sz w:val="28"/>
          <w:szCs w:val="28"/>
        </w:rPr>
        <w:t>показника по Луганській області (7644грн.).</w:t>
      </w:r>
      <w:r w:rsidR="00D70905" w:rsidRPr="00086D54">
        <w:rPr>
          <w:sz w:val="28"/>
          <w:szCs w:val="28"/>
        </w:rPr>
        <w:t xml:space="preserve"> </w:t>
      </w:r>
    </w:p>
    <w:p w:rsidR="00F64B9E" w:rsidRPr="00086D54" w:rsidRDefault="001B05E3" w:rsidP="00086D54">
      <w:pPr>
        <w:ind w:firstLine="709"/>
        <w:jc w:val="both"/>
        <w:rPr>
          <w:sz w:val="28"/>
          <w:szCs w:val="28"/>
        </w:rPr>
      </w:pPr>
      <w:r w:rsidRPr="00086D54">
        <w:rPr>
          <w:sz w:val="28"/>
          <w:szCs w:val="28"/>
        </w:rPr>
        <w:t xml:space="preserve">Збільшення розміру середньомісячної заробітної плати </w:t>
      </w:r>
      <w:r w:rsidR="00D5142F" w:rsidRPr="00086D54">
        <w:rPr>
          <w:sz w:val="28"/>
          <w:szCs w:val="28"/>
        </w:rPr>
        <w:t>в порівнянні з початком року</w:t>
      </w:r>
      <w:r w:rsidR="00920B8E" w:rsidRPr="00086D54">
        <w:rPr>
          <w:sz w:val="28"/>
          <w:szCs w:val="28"/>
        </w:rPr>
        <w:t xml:space="preserve"> (</w:t>
      </w:r>
      <w:r w:rsidR="00514B86" w:rsidRPr="00086D54">
        <w:rPr>
          <w:sz w:val="28"/>
          <w:szCs w:val="28"/>
        </w:rPr>
        <w:t>6691</w:t>
      </w:r>
      <w:r w:rsidR="00920B8E" w:rsidRPr="00086D54">
        <w:rPr>
          <w:sz w:val="28"/>
          <w:szCs w:val="28"/>
        </w:rPr>
        <w:t>,0грн.)</w:t>
      </w:r>
      <w:r w:rsidR="00086D54" w:rsidRPr="00086D54">
        <w:rPr>
          <w:sz w:val="28"/>
          <w:szCs w:val="28"/>
        </w:rPr>
        <w:t xml:space="preserve"> -</w:t>
      </w:r>
      <w:r w:rsidR="00D70905" w:rsidRPr="00086D54">
        <w:rPr>
          <w:sz w:val="28"/>
          <w:szCs w:val="28"/>
        </w:rPr>
        <w:t xml:space="preserve"> </w:t>
      </w:r>
      <w:r w:rsidR="00F64B9E" w:rsidRPr="00086D54">
        <w:rPr>
          <w:sz w:val="28"/>
          <w:szCs w:val="28"/>
        </w:rPr>
        <w:t xml:space="preserve">на </w:t>
      </w:r>
      <w:r w:rsidR="00920B8E" w:rsidRPr="00086D54">
        <w:rPr>
          <w:sz w:val="28"/>
          <w:szCs w:val="28"/>
        </w:rPr>
        <w:t>1</w:t>
      </w:r>
      <w:r w:rsidR="00514B86" w:rsidRPr="00086D54">
        <w:rPr>
          <w:sz w:val="28"/>
          <w:szCs w:val="28"/>
        </w:rPr>
        <w:t>196</w:t>
      </w:r>
      <w:r w:rsidR="00920B8E" w:rsidRPr="00086D54">
        <w:rPr>
          <w:sz w:val="28"/>
          <w:szCs w:val="28"/>
        </w:rPr>
        <w:t>,0</w:t>
      </w:r>
      <w:r w:rsidR="00F64B9E" w:rsidRPr="00086D54">
        <w:rPr>
          <w:sz w:val="28"/>
          <w:szCs w:val="28"/>
        </w:rPr>
        <w:t xml:space="preserve">грн. </w:t>
      </w:r>
      <w:r w:rsidR="00920B8E" w:rsidRPr="00086D54">
        <w:rPr>
          <w:sz w:val="28"/>
          <w:szCs w:val="28"/>
        </w:rPr>
        <w:t>(</w:t>
      </w:r>
      <w:r w:rsidR="00BB2E70" w:rsidRPr="00086D54">
        <w:rPr>
          <w:sz w:val="28"/>
          <w:szCs w:val="28"/>
        </w:rPr>
        <w:t xml:space="preserve">на </w:t>
      </w:r>
      <w:r w:rsidR="00514B86" w:rsidRPr="00086D54">
        <w:rPr>
          <w:sz w:val="28"/>
          <w:szCs w:val="28"/>
        </w:rPr>
        <w:t>17,9</w:t>
      </w:r>
      <w:r w:rsidR="00F64B9E" w:rsidRPr="00086D54">
        <w:rPr>
          <w:sz w:val="28"/>
          <w:szCs w:val="28"/>
        </w:rPr>
        <w:t>%</w:t>
      </w:r>
      <w:r w:rsidR="00920B8E" w:rsidRPr="00086D54">
        <w:rPr>
          <w:sz w:val="28"/>
          <w:szCs w:val="28"/>
        </w:rPr>
        <w:t>)</w:t>
      </w:r>
      <w:r w:rsidR="00514B86" w:rsidRPr="00086D54">
        <w:rPr>
          <w:sz w:val="28"/>
          <w:szCs w:val="28"/>
        </w:rPr>
        <w:t xml:space="preserve">, в порівнянні з аналогічним періодом минулого року (6250,0грн.) </w:t>
      </w:r>
      <w:r w:rsidR="00086D54" w:rsidRPr="00086D54">
        <w:rPr>
          <w:sz w:val="28"/>
          <w:szCs w:val="28"/>
        </w:rPr>
        <w:t>-</w:t>
      </w:r>
      <w:r w:rsidR="00514B86" w:rsidRPr="00086D54">
        <w:rPr>
          <w:sz w:val="28"/>
          <w:szCs w:val="28"/>
        </w:rPr>
        <w:t xml:space="preserve"> на 1637грн. (на 26,2%).</w:t>
      </w:r>
      <w:r w:rsidR="00F64B9E" w:rsidRPr="00086D54">
        <w:rPr>
          <w:sz w:val="28"/>
          <w:szCs w:val="28"/>
        </w:rPr>
        <w:t xml:space="preserve"> </w:t>
      </w:r>
    </w:p>
    <w:p w:rsidR="00D411A3" w:rsidRPr="00322DB2" w:rsidRDefault="00017C2E" w:rsidP="00D411A3">
      <w:pPr>
        <w:jc w:val="both"/>
        <w:rPr>
          <w:sz w:val="28"/>
          <w:szCs w:val="28"/>
        </w:rPr>
      </w:pPr>
      <w:r w:rsidRPr="00086D54">
        <w:rPr>
          <w:sz w:val="28"/>
          <w:szCs w:val="28"/>
        </w:rPr>
        <w:tab/>
      </w:r>
      <w:r w:rsidR="00D411A3" w:rsidRPr="00086D54">
        <w:rPr>
          <w:sz w:val="28"/>
          <w:szCs w:val="28"/>
        </w:rPr>
        <w:t xml:space="preserve">Загальна сума </w:t>
      </w:r>
      <w:r w:rsidR="00D411A3" w:rsidRPr="00086D54">
        <w:rPr>
          <w:i/>
          <w:sz w:val="28"/>
          <w:szCs w:val="28"/>
        </w:rPr>
        <w:t xml:space="preserve">заборгованості </w:t>
      </w:r>
      <w:r w:rsidR="00D411A3" w:rsidRPr="00322DB2">
        <w:rPr>
          <w:i/>
          <w:sz w:val="28"/>
          <w:szCs w:val="28"/>
        </w:rPr>
        <w:t>з виплати заробітної плати</w:t>
      </w:r>
      <w:r w:rsidR="00D411A3" w:rsidRPr="00322DB2">
        <w:rPr>
          <w:sz w:val="28"/>
          <w:szCs w:val="28"/>
        </w:rPr>
        <w:t xml:space="preserve">  по району станом на 01.10.201</w:t>
      </w:r>
      <w:r w:rsidR="00322DB2" w:rsidRPr="00322DB2">
        <w:rPr>
          <w:sz w:val="28"/>
          <w:szCs w:val="28"/>
        </w:rPr>
        <w:t>8</w:t>
      </w:r>
      <w:r w:rsidR="00D411A3" w:rsidRPr="00322DB2">
        <w:rPr>
          <w:sz w:val="28"/>
          <w:szCs w:val="28"/>
        </w:rPr>
        <w:t xml:space="preserve"> у порівнянні з початком року (</w:t>
      </w:r>
      <w:r w:rsidR="00322DB2" w:rsidRPr="00322DB2">
        <w:rPr>
          <w:sz w:val="28"/>
          <w:szCs w:val="28"/>
        </w:rPr>
        <w:t>25,6</w:t>
      </w:r>
      <w:r w:rsidR="00D411A3" w:rsidRPr="00322DB2">
        <w:rPr>
          <w:sz w:val="28"/>
          <w:szCs w:val="28"/>
        </w:rPr>
        <w:t xml:space="preserve">млн.грн.) зросла на </w:t>
      </w:r>
      <w:r w:rsidR="00322DB2" w:rsidRPr="00322DB2">
        <w:rPr>
          <w:sz w:val="28"/>
          <w:szCs w:val="28"/>
        </w:rPr>
        <w:t>60,627</w:t>
      </w:r>
      <w:r w:rsidR="00D411A3" w:rsidRPr="00322DB2">
        <w:rPr>
          <w:sz w:val="28"/>
          <w:szCs w:val="28"/>
        </w:rPr>
        <w:t xml:space="preserve">млн. грн. (або у </w:t>
      </w:r>
      <w:r w:rsidR="00322DB2" w:rsidRPr="00322DB2">
        <w:rPr>
          <w:sz w:val="28"/>
          <w:szCs w:val="28"/>
        </w:rPr>
        <w:t>3,3</w:t>
      </w:r>
      <w:r w:rsidR="00D411A3" w:rsidRPr="00322DB2">
        <w:rPr>
          <w:sz w:val="28"/>
          <w:szCs w:val="28"/>
        </w:rPr>
        <w:t>7 раз</w:t>
      </w:r>
      <w:r w:rsidR="00322DB2" w:rsidRPr="00322DB2">
        <w:rPr>
          <w:sz w:val="28"/>
          <w:szCs w:val="28"/>
        </w:rPr>
        <w:t>и</w:t>
      </w:r>
      <w:r w:rsidR="00D411A3" w:rsidRPr="00322DB2">
        <w:rPr>
          <w:sz w:val="28"/>
          <w:szCs w:val="28"/>
        </w:rPr>
        <w:t xml:space="preserve">) і склала </w:t>
      </w:r>
      <w:r w:rsidR="00322DB2" w:rsidRPr="00322DB2">
        <w:rPr>
          <w:sz w:val="28"/>
          <w:szCs w:val="28"/>
        </w:rPr>
        <w:t>86,227</w:t>
      </w:r>
      <w:r w:rsidR="00D411A3" w:rsidRPr="00322DB2">
        <w:rPr>
          <w:sz w:val="28"/>
          <w:szCs w:val="28"/>
        </w:rPr>
        <w:t>млн.грн.</w:t>
      </w:r>
      <w:r w:rsidR="008F1A43">
        <w:rPr>
          <w:sz w:val="28"/>
          <w:szCs w:val="28"/>
        </w:rPr>
        <w:t xml:space="preserve"> (що становить 14,9% в загальній сумі заборгованості по Луганській області (579,1млн.грн.)</w:t>
      </w:r>
      <w:r w:rsidR="00D411A3" w:rsidRPr="00322DB2">
        <w:rPr>
          <w:sz w:val="28"/>
          <w:szCs w:val="28"/>
        </w:rPr>
        <w:t>, в т.ч.:</w:t>
      </w:r>
    </w:p>
    <w:p w:rsidR="00D411A3" w:rsidRPr="00322DB2" w:rsidRDefault="00D411A3" w:rsidP="00D411A3">
      <w:pPr>
        <w:pStyle w:val="26"/>
        <w:shd w:val="clear" w:color="auto" w:fill="auto"/>
        <w:tabs>
          <w:tab w:val="left" w:pos="6510"/>
        </w:tabs>
        <w:spacing w:before="0" w:after="0" w:line="240" w:lineRule="auto"/>
        <w:rPr>
          <w:sz w:val="28"/>
          <w:szCs w:val="28"/>
          <w:lang w:val="uk-UA"/>
        </w:rPr>
      </w:pPr>
      <w:r w:rsidRPr="00322DB2">
        <w:rPr>
          <w:sz w:val="28"/>
          <w:szCs w:val="28"/>
          <w:lang w:val="uk-UA"/>
        </w:rPr>
        <w:t>- 3,383млн.грн. по економічно-</w:t>
      </w:r>
      <w:r w:rsidRPr="00322DB2">
        <w:rPr>
          <w:b/>
          <w:sz w:val="28"/>
          <w:szCs w:val="28"/>
          <w:u w:val="single"/>
          <w:lang w:val="uk-UA"/>
        </w:rPr>
        <w:t>не</w:t>
      </w:r>
      <w:r w:rsidRPr="00322DB2">
        <w:rPr>
          <w:sz w:val="28"/>
          <w:szCs w:val="28"/>
          <w:lang w:val="uk-UA"/>
        </w:rPr>
        <w:t xml:space="preserve">активному підприємству Відокремлений підрозділ «Управління по експлуатації західної фільтрувальної станції обласне комунальне підприємство «Компанія «Луганськвода», зазначена заборгованість обліковувалась </w:t>
      </w:r>
      <w:r w:rsidR="00042B79" w:rsidRPr="00322DB2">
        <w:rPr>
          <w:sz w:val="28"/>
          <w:szCs w:val="28"/>
          <w:lang w:val="uk-UA"/>
        </w:rPr>
        <w:t xml:space="preserve">і </w:t>
      </w:r>
      <w:r w:rsidRPr="00322DB2">
        <w:rPr>
          <w:sz w:val="28"/>
          <w:szCs w:val="28"/>
          <w:lang w:val="uk-UA"/>
        </w:rPr>
        <w:t>на початок року.</w:t>
      </w:r>
    </w:p>
    <w:p w:rsidR="00D411A3" w:rsidRPr="00322DB2" w:rsidRDefault="00D411A3" w:rsidP="00D411A3">
      <w:pPr>
        <w:pStyle w:val="26"/>
        <w:shd w:val="clear" w:color="auto" w:fill="auto"/>
        <w:tabs>
          <w:tab w:val="left" w:pos="6510"/>
        </w:tabs>
        <w:spacing w:before="0" w:after="0" w:line="240" w:lineRule="auto"/>
        <w:rPr>
          <w:sz w:val="28"/>
          <w:szCs w:val="28"/>
          <w:lang w:val="uk-UA"/>
        </w:rPr>
      </w:pPr>
      <w:r w:rsidRPr="00322DB2">
        <w:rPr>
          <w:sz w:val="28"/>
          <w:szCs w:val="28"/>
          <w:lang w:val="uk-UA"/>
        </w:rPr>
        <w:t xml:space="preserve">- </w:t>
      </w:r>
      <w:r w:rsidR="00322DB2" w:rsidRPr="00322DB2">
        <w:rPr>
          <w:sz w:val="28"/>
          <w:szCs w:val="28"/>
          <w:lang w:val="uk-UA"/>
        </w:rPr>
        <w:t>82,844</w:t>
      </w:r>
      <w:r w:rsidRPr="00322DB2">
        <w:rPr>
          <w:sz w:val="28"/>
          <w:szCs w:val="28"/>
          <w:lang w:val="uk-UA"/>
        </w:rPr>
        <w:t xml:space="preserve">млн.грн. по </w:t>
      </w:r>
      <w:r w:rsidR="00322DB2" w:rsidRPr="00322DB2">
        <w:rPr>
          <w:sz w:val="28"/>
          <w:szCs w:val="28"/>
          <w:lang w:val="uk-UA"/>
        </w:rPr>
        <w:t>8</w:t>
      </w:r>
      <w:r w:rsidRPr="00322DB2">
        <w:rPr>
          <w:sz w:val="28"/>
          <w:szCs w:val="28"/>
          <w:lang w:val="uk-UA"/>
        </w:rPr>
        <w:t xml:space="preserve"> економічно-</w:t>
      </w:r>
      <w:r w:rsidRPr="00322DB2">
        <w:rPr>
          <w:b/>
          <w:sz w:val="28"/>
          <w:szCs w:val="28"/>
          <w:lang w:val="uk-UA"/>
        </w:rPr>
        <w:t>активним</w:t>
      </w:r>
      <w:r w:rsidRPr="00322DB2">
        <w:rPr>
          <w:sz w:val="28"/>
          <w:szCs w:val="28"/>
          <w:lang w:val="uk-UA"/>
        </w:rPr>
        <w:t xml:space="preserve"> підприємствам, в т.ч.:</w:t>
      </w:r>
    </w:p>
    <w:p w:rsidR="00D411A3" w:rsidRPr="00432915" w:rsidRDefault="00D411A3" w:rsidP="00432915">
      <w:pPr>
        <w:pStyle w:val="26"/>
        <w:shd w:val="clear" w:color="auto" w:fill="auto"/>
        <w:tabs>
          <w:tab w:val="left" w:pos="6510"/>
        </w:tabs>
        <w:spacing w:before="0" w:after="0" w:line="240" w:lineRule="auto"/>
        <w:rPr>
          <w:sz w:val="28"/>
          <w:szCs w:val="28"/>
          <w:lang w:val="uk-UA"/>
        </w:rPr>
      </w:pPr>
      <w:r w:rsidRPr="00432915">
        <w:rPr>
          <w:i/>
          <w:sz w:val="28"/>
          <w:szCs w:val="28"/>
          <w:lang w:val="uk-UA"/>
        </w:rPr>
        <w:t>комунальної форми власності</w:t>
      </w:r>
      <w:r w:rsidRPr="00432915">
        <w:rPr>
          <w:sz w:val="28"/>
          <w:szCs w:val="28"/>
          <w:lang w:val="uk-UA"/>
        </w:rPr>
        <w:t xml:space="preserve"> </w:t>
      </w:r>
      <w:r w:rsidR="00432915" w:rsidRPr="00432915">
        <w:rPr>
          <w:sz w:val="28"/>
          <w:szCs w:val="28"/>
          <w:lang w:val="uk-UA"/>
        </w:rPr>
        <w:t xml:space="preserve">– 0,56млн.грн. </w:t>
      </w:r>
      <w:r w:rsidRPr="00432915">
        <w:rPr>
          <w:sz w:val="28"/>
          <w:szCs w:val="28"/>
          <w:lang w:val="uk-UA"/>
        </w:rPr>
        <w:t>–</w:t>
      </w:r>
      <w:r w:rsidR="00432915" w:rsidRPr="00432915">
        <w:rPr>
          <w:sz w:val="28"/>
          <w:szCs w:val="28"/>
          <w:lang w:val="uk-UA"/>
        </w:rPr>
        <w:t xml:space="preserve"> </w:t>
      </w:r>
      <w:r w:rsidRPr="00432915">
        <w:rPr>
          <w:sz w:val="28"/>
          <w:szCs w:val="28"/>
          <w:lang w:val="uk-UA"/>
        </w:rPr>
        <w:t>КП «Услуга» м.Золоте;</w:t>
      </w:r>
    </w:p>
    <w:p w:rsidR="00D411A3" w:rsidRPr="00954181" w:rsidRDefault="00954181" w:rsidP="00322DB2">
      <w:pPr>
        <w:pStyle w:val="26"/>
        <w:shd w:val="clear" w:color="auto" w:fill="auto"/>
        <w:tabs>
          <w:tab w:val="left" w:pos="6510"/>
        </w:tabs>
        <w:spacing w:before="0" w:after="0" w:line="240" w:lineRule="auto"/>
        <w:rPr>
          <w:sz w:val="28"/>
          <w:szCs w:val="28"/>
          <w:lang w:val="uk-UA"/>
        </w:rPr>
      </w:pPr>
      <w:r>
        <w:rPr>
          <w:i/>
          <w:sz w:val="28"/>
          <w:szCs w:val="28"/>
          <w:lang w:val="uk-UA"/>
        </w:rPr>
        <w:t>державної</w:t>
      </w:r>
      <w:r w:rsidR="00D411A3" w:rsidRPr="00432915">
        <w:rPr>
          <w:i/>
          <w:sz w:val="28"/>
          <w:szCs w:val="28"/>
          <w:lang w:val="uk-UA"/>
        </w:rPr>
        <w:t xml:space="preserve"> форми власності </w:t>
      </w:r>
      <w:r w:rsidR="00432915" w:rsidRPr="00954181">
        <w:rPr>
          <w:sz w:val="28"/>
          <w:szCs w:val="28"/>
          <w:lang w:val="uk-UA"/>
        </w:rPr>
        <w:t>82,284млн.грн.</w:t>
      </w:r>
      <w:r>
        <w:rPr>
          <w:sz w:val="28"/>
          <w:szCs w:val="28"/>
          <w:lang w:val="uk-UA"/>
        </w:rPr>
        <w:t>, в т.ч.</w:t>
      </w:r>
      <w:r w:rsidR="00D411A3" w:rsidRPr="00954181">
        <w:rPr>
          <w:sz w:val="28"/>
          <w:szCs w:val="28"/>
          <w:lang w:val="uk-UA"/>
        </w:rPr>
        <w:t>:</w:t>
      </w:r>
    </w:p>
    <w:p w:rsidR="00D411A3" w:rsidRPr="00432915" w:rsidRDefault="00432915" w:rsidP="00D411A3">
      <w:pPr>
        <w:pStyle w:val="26"/>
        <w:shd w:val="clear" w:color="auto" w:fill="auto"/>
        <w:tabs>
          <w:tab w:val="left" w:pos="6510"/>
        </w:tabs>
        <w:spacing w:before="0" w:after="0" w:line="240" w:lineRule="auto"/>
        <w:ind w:firstLine="709"/>
        <w:rPr>
          <w:sz w:val="28"/>
          <w:szCs w:val="28"/>
          <w:shd w:val="clear" w:color="auto" w:fill="FFFFFF"/>
          <w:lang w:val="uk-UA"/>
        </w:rPr>
      </w:pPr>
      <w:r w:rsidRPr="00432915">
        <w:rPr>
          <w:sz w:val="28"/>
          <w:szCs w:val="28"/>
          <w:lang w:val="uk-UA"/>
        </w:rPr>
        <w:t xml:space="preserve">16,038млн.грн. </w:t>
      </w:r>
      <w:r w:rsidR="00D411A3" w:rsidRPr="00432915">
        <w:rPr>
          <w:sz w:val="28"/>
          <w:szCs w:val="28"/>
          <w:lang w:val="uk-UA"/>
        </w:rPr>
        <w:t xml:space="preserve">– </w:t>
      </w:r>
      <w:r w:rsidR="00D411A3" w:rsidRPr="00432915">
        <w:rPr>
          <w:sz w:val="28"/>
          <w:szCs w:val="28"/>
          <w:lang w:val="uk-UA" w:eastAsia="uk-UA"/>
        </w:rPr>
        <w:t>В</w:t>
      </w:r>
      <w:r w:rsidR="00D411A3" w:rsidRPr="00432915">
        <w:rPr>
          <w:sz w:val="28"/>
          <w:szCs w:val="28"/>
          <w:lang w:val="uk-UA"/>
        </w:rPr>
        <w:t xml:space="preserve">ідокремлений підрозділ «Донецька виконавча </w:t>
      </w:r>
      <w:r w:rsidR="00D411A3" w:rsidRPr="00432915">
        <w:rPr>
          <w:sz w:val="28"/>
          <w:szCs w:val="28"/>
          <w:lang w:val="uk-UA"/>
        </w:rPr>
        <w:lastRenderedPageBreak/>
        <w:t>дирекція  з ліквідації шахт» Державного підприємства «Об’єднана компанія «Укрвуглереструктуризація» (</w:t>
      </w:r>
      <w:r w:rsidR="00D411A3" w:rsidRPr="00432915">
        <w:rPr>
          <w:rStyle w:val="aff5"/>
          <w:i w:val="0"/>
          <w:iCs/>
          <w:sz w:val="28"/>
          <w:szCs w:val="28"/>
          <w:shd w:val="clear" w:color="auto" w:fill="FFFFFF"/>
          <w:lang w:val="uk-UA"/>
        </w:rPr>
        <w:t xml:space="preserve">створено з метою здійснення некомерційної господарської діяльності, організації та контролю за виконанням робіт та заходів з ліквідації гірничих підприємств, розташованих на території Донецької області, засновник - </w:t>
      </w:r>
      <w:r w:rsidR="00D411A3" w:rsidRPr="00432915">
        <w:rPr>
          <w:sz w:val="28"/>
          <w:szCs w:val="28"/>
          <w:shd w:val="clear" w:color="auto" w:fill="FFFFFF"/>
          <w:lang w:val="uk-UA"/>
        </w:rPr>
        <w:t>Міністерство енергетики та вугільної промисловості України. Підприємство фінансується с Державного бюджету. Реєстрація підприємства на території Попаснянського району відбулася у лютому 2017 року із заборгованістю 16165,6тис.грн., яка утворилась за межами Попаснянського району);</w:t>
      </w:r>
    </w:p>
    <w:p w:rsidR="00D411A3" w:rsidRPr="00432915" w:rsidRDefault="00432915" w:rsidP="00D411A3">
      <w:pPr>
        <w:pStyle w:val="26"/>
        <w:shd w:val="clear" w:color="auto" w:fill="auto"/>
        <w:tabs>
          <w:tab w:val="left" w:pos="6510"/>
        </w:tabs>
        <w:spacing w:before="0" w:after="0" w:line="240" w:lineRule="auto"/>
        <w:ind w:firstLine="709"/>
        <w:rPr>
          <w:sz w:val="28"/>
          <w:szCs w:val="28"/>
          <w:shd w:val="clear" w:color="auto" w:fill="FFFFFF"/>
          <w:lang w:val="uk-UA"/>
        </w:rPr>
      </w:pPr>
      <w:r w:rsidRPr="00432915">
        <w:rPr>
          <w:sz w:val="28"/>
          <w:szCs w:val="28"/>
          <w:shd w:val="clear" w:color="auto" w:fill="FFFFFF"/>
          <w:lang w:val="uk-UA"/>
        </w:rPr>
        <w:t>3,905</w:t>
      </w:r>
      <w:r w:rsidR="00D411A3" w:rsidRPr="00432915">
        <w:rPr>
          <w:sz w:val="28"/>
          <w:szCs w:val="28"/>
          <w:shd w:val="clear" w:color="auto" w:fill="FFFFFF"/>
          <w:lang w:val="uk-UA"/>
        </w:rPr>
        <w:t>млн.грн. – ДП «Первомайськвугілля»;</w:t>
      </w:r>
    </w:p>
    <w:p w:rsidR="00D411A3" w:rsidRDefault="00432915" w:rsidP="00D411A3">
      <w:pPr>
        <w:pStyle w:val="26"/>
        <w:shd w:val="clear" w:color="auto" w:fill="auto"/>
        <w:tabs>
          <w:tab w:val="left" w:pos="6510"/>
        </w:tabs>
        <w:spacing w:before="0" w:after="0" w:line="240" w:lineRule="auto"/>
        <w:ind w:firstLine="709"/>
        <w:rPr>
          <w:sz w:val="28"/>
          <w:szCs w:val="28"/>
          <w:shd w:val="clear" w:color="auto" w:fill="FFFFFF"/>
          <w:lang w:val="uk-UA"/>
        </w:rPr>
      </w:pPr>
      <w:r w:rsidRPr="00432915">
        <w:rPr>
          <w:sz w:val="28"/>
          <w:szCs w:val="28"/>
          <w:shd w:val="clear" w:color="auto" w:fill="FFFFFF"/>
          <w:lang w:val="uk-UA"/>
        </w:rPr>
        <w:t>7,985</w:t>
      </w:r>
      <w:r w:rsidR="00D411A3" w:rsidRPr="00432915">
        <w:rPr>
          <w:sz w:val="28"/>
          <w:szCs w:val="28"/>
          <w:shd w:val="clear" w:color="auto" w:fill="FFFFFF"/>
          <w:lang w:val="uk-UA"/>
        </w:rPr>
        <w:t>млн.грн. – ВП шахта «Золоте» ДП «Первомайськвугілля»;</w:t>
      </w:r>
    </w:p>
    <w:p w:rsidR="00432915" w:rsidRPr="00432915" w:rsidRDefault="00432915" w:rsidP="00432915">
      <w:pPr>
        <w:pStyle w:val="26"/>
        <w:shd w:val="clear" w:color="auto" w:fill="auto"/>
        <w:tabs>
          <w:tab w:val="left" w:pos="6510"/>
        </w:tabs>
        <w:spacing w:before="0" w:after="0" w:line="240" w:lineRule="auto"/>
        <w:ind w:firstLine="709"/>
        <w:rPr>
          <w:sz w:val="28"/>
          <w:szCs w:val="28"/>
          <w:shd w:val="clear" w:color="auto" w:fill="FFFFFF"/>
          <w:lang w:val="uk-UA"/>
        </w:rPr>
      </w:pPr>
      <w:r>
        <w:rPr>
          <w:sz w:val="28"/>
          <w:szCs w:val="28"/>
          <w:shd w:val="clear" w:color="auto" w:fill="FFFFFF"/>
          <w:lang w:val="uk-UA"/>
        </w:rPr>
        <w:t>27,593</w:t>
      </w:r>
      <w:r w:rsidRPr="00432915">
        <w:rPr>
          <w:sz w:val="28"/>
          <w:szCs w:val="28"/>
          <w:shd w:val="clear" w:color="auto" w:fill="FFFFFF"/>
          <w:lang w:val="uk-UA"/>
        </w:rPr>
        <w:t>млн.грн. – ВП шахта «</w:t>
      </w:r>
      <w:r>
        <w:rPr>
          <w:sz w:val="28"/>
          <w:szCs w:val="28"/>
          <w:shd w:val="clear" w:color="auto" w:fill="FFFFFF"/>
          <w:lang w:val="uk-UA"/>
        </w:rPr>
        <w:t>Гірська</w:t>
      </w:r>
      <w:r w:rsidRPr="00432915">
        <w:rPr>
          <w:sz w:val="28"/>
          <w:szCs w:val="28"/>
          <w:shd w:val="clear" w:color="auto" w:fill="FFFFFF"/>
          <w:lang w:val="uk-UA"/>
        </w:rPr>
        <w:t>» ДП «Первомайськвугілля»;</w:t>
      </w:r>
    </w:p>
    <w:p w:rsidR="00D411A3" w:rsidRDefault="00D411A3" w:rsidP="00D411A3">
      <w:pPr>
        <w:pStyle w:val="26"/>
        <w:shd w:val="clear" w:color="auto" w:fill="auto"/>
        <w:tabs>
          <w:tab w:val="left" w:pos="6510"/>
        </w:tabs>
        <w:spacing w:before="0" w:after="0" w:line="240" w:lineRule="auto"/>
        <w:ind w:firstLine="709"/>
        <w:rPr>
          <w:sz w:val="28"/>
          <w:szCs w:val="28"/>
          <w:shd w:val="clear" w:color="auto" w:fill="FFFFFF"/>
          <w:lang w:val="uk-UA"/>
        </w:rPr>
      </w:pPr>
      <w:r w:rsidRPr="00432915">
        <w:rPr>
          <w:sz w:val="28"/>
          <w:szCs w:val="28"/>
          <w:shd w:val="clear" w:color="auto" w:fill="FFFFFF"/>
          <w:lang w:val="uk-UA"/>
        </w:rPr>
        <w:t>15</w:t>
      </w:r>
      <w:r w:rsidR="00432915" w:rsidRPr="00432915">
        <w:rPr>
          <w:sz w:val="28"/>
          <w:szCs w:val="28"/>
          <w:shd w:val="clear" w:color="auto" w:fill="FFFFFF"/>
          <w:lang w:val="uk-UA"/>
        </w:rPr>
        <w:t>,152</w:t>
      </w:r>
      <w:r w:rsidRPr="00432915">
        <w:rPr>
          <w:sz w:val="28"/>
          <w:szCs w:val="28"/>
          <w:shd w:val="clear" w:color="auto" w:fill="FFFFFF"/>
          <w:lang w:val="uk-UA"/>
        </w:rPr>
        <w:t>млн.грн. – ВП шахта «Ка</w:t>
      </w:r>
      <w:r w:rsidR="00432915">
        <w:rPr>
          <w:sz w:val="28"/>
          <w:szCs w:val="28"/>
          <w:shd w:val="clear" w:color="auto" w:fill="FFFFFF"/>
          <w:lang w:val="uk-UA"/>
        </w:rPr>
        <w:t>рбонит» ДП «Первомайськвугілля»,</w:t>
      </w:r>
    </w:p>
    <w:p w:rsidR="00432915" w:rsidRPr="00432915" w:rsidRDefault="00432915" w:rsidP="00432915">
      <w:pPr>
        <w:pStyle w:val="26"/>
        <w:shd w:val="clear" w:color="auto" w:fill="auto"/>
        <w:tabs>
          <w:tab w:val="left" w:pos="6510"/>
        </w:tabs>
        <w:spacing w:before="0" w:after="0" w:line="240" w:lineRule="auto"/>
        <w:ind w:firstLine="709"/>
        <w:rPr>
          <w:sz w:val="28"/>
          <w:szCs w:val="28"/>
          <w:shd w:val="clear" w:color="auto" w:fill="FFFFFF"/>
          <w:lang w:val="uk-UA"/>
        </w:rPr>
      </w:pPr>
      <w:r>
        <w:rPr>
          <w:sz w:val="28"/>
          <w:szCs w:val="28"/>
          <w:shd w:val="clear" w:color="auto" w:fill="FFFFFF"/>
          <w:lang w:val="uk-UA"/>
        </w:rPr>
        <w:t>10,586</w:t>
      </w:r>
      <w:r w:rsidRPr="00432915">
        <w:rPr>
          <w:sz w:val="28"/>
          <w:szCs w:val="28"/>
          <w:shd w:val="clear" w:color="auto" w:fill="FFFFFF"/>
          <w:lang w:val="uk-UA"/>
        </w:rPr>
        <w:t>млн.грн. – ВП шахта «</w:t>
      </w:r>
      <w:r>
        <w:rPr>
          <w:sz w:val="28"/>
          <w:szCs w:val="28"/>
          <w:shd w:val="clear" w:color="auto" w:fill="FFFFFF"/>
          <w:lang w:val="uk-UA"/>
        </w:rPr>
        <w:t>Тошківська</w:t>
      </w:r>
      <w:r w:rsidRPr="00432915">
        <w:rPr>
          <w:sz w:val="28"/>
          <w:szCs w:val="28"/>
          <w:shd w:val="clear" w:color="auto" w:fill="FFFFFF"/>
          <w:lang w:val="uk-UA"/>
        </w:rPr>
        <w:t>» ДП «Первомайськвугілля»;</w:t>
      </w:r>
    </w:p>
    <w:p w:rsidR="00432915" w:rsidRPr="00432915" w:rsidRDefault="00432915" w:rsidP="00432915">
      <w:pPr>
        <w:pStyle w:val="26"/>
        <w:shd w:val="clear" w:color="auto" w:fill="auto"/>
        <w:tabs>
          <w:tab w:val="left" w:pos="6510"/>
        </w:tabs>
        <w:spacing w:before="0" w:after="0" w:line="240" w:lineRule="auto"/>
        <w:ind w:firstLine="709"/>
        <w:rPr>
          <w:sz w:val="28"/>
          <w:szCs w:val="28"/>
          <w:shd w:val="clear" w:color="auto" w:fill="FFFFFF"/>
          <w:lang w:val="uk-UA"/>
        </w:rPr>
      </w:pPr>
      <w:r w:rsidRPr="00432915">
        <w:rPr>
          <w:sz w:val="28"/>
          <w:szCs w:val="28"/>
          <w:shd w:val="clear" w:color="auto" w:fill="FFFFFF"/>
          <w:lang w:val="uk-UA"/>
        </w:rPr>
        <w:t>7,985млн.грн. – ВП шахта «Золоте» ДП «Первомайськвугілля»;</w:t>
      </w:r>
    </w:p>
    <w:p w:rsidR="00432915" w:rsidRPr="00432915" w:rsidRDefault="00432915" w:rsidP="00D411A3">
      <w:pPr>
        <w:pStyle w:val="26"/>
        <w:shd w:val="clear" w:color="auto" w:fill="auto"/>
        <w:tabs>
          <w:tab w:val="left" w:pos="6510"/>
        </w:tabs>
        <w:spacing w:before="0" w:after="0" w:line="240" w:lineRule="auto"/>
        <w:ind w:firstLine="709"/>
        <w:rPr>
          <w:sz w:val="28"/>
          <w:szCs w:val="28"/>
          <w:shd w:val="clear" w:color="auto" w:fill="FFFFFF"/>
          <w:lang w:val="uk-UA"/>
        </w:rPr>
      </w:pPr>
      <w:r>
        <w:rPr>
          <w:sz w:val="28"/>
          <w:szCs w:val="28"/>
          <w:shd w:val="clear" w:color="auto" w:fill="FFFFFF"/>
          <w:lang w:val="uk-UA"/>
        </w:rPr>
        <w:t xml:space="preserve">1,023млн.грн. – ВП «Вантажно транспортне управління» </w:t>
      </w:r>
      <w:r w:rsidRPr="00432915">
        <w:rPr>
          <w:sz w:val="28"/>
          <w:szCs w:val="28"/>
          <w:shd w:val="clear" w:color="auto" w:fill="FFFFFF"/>
          <w:lang w:val="uk-UA"/>
        </w:rPr>
        <w:t>ДП «Первомайськвугілля»</w:t>
      </w:r>
      <w:r w:rsidR="00954181">
        <w:rPr>
          <w:sz w:val="28"/>
          <w:szCs w:val="28"/>
          <w:shd w:val="clear" w:color="auto" w:fill="FFFFFF"/>
          <w:lang w:val="uk-UA"/>
        </w:rPr>
        <w:t>.</w:t>
      </w:r>
    </w:p>
    <w:p w:rsidR="003F69E8" w:rsidRPr="00B66F3B" w:rsidRDefault="00D411A3" w:rsidP="00D411A3">
      <w:pPr>
        <w:pStyle w:val="af0"/>
        <w:ind w:firstLine="708"/>
        <w:jc w:val="both"/>
        <w:rPr>
          <w:rStyle w:val="aff1"/>
          <w:rFonts w:ascii="Times New Roman" w:hAnsi="Times New Roman"/>
          <w:color w:val="auto"/>
          <w:sz w:val="28"/>
          <w:szCs w:val="28"/>
          <w:lang w:val="uk-UA"/>
        </w:rPr>
      </w:pPr>
      <w:r w:rsidRPr="00954181">
        <w:rPr>
          <w:rFonts w:ascii="Times New Roman" w:hAnsi="Times New Roman"/>
          <w:sz w:val="28"/>
          <w:szCs w:val="28"/>
          <w:lang w:val="uk-UA"/>
        </w:rPr>
        <w:t>П</w:t>
      </w:r>
      <w:r w:rsidR="003F69E8" w:rsidRPr="00954181">
        <w:rPr>
          <w:rFonts w:ascii="Times New Roman" w:hAnsi="Times New Roman"/>
          <w:sz w:val="28"/>
          <w:szCs w:val="28"/>
          <w:lang w:val="uk-UA"/>
        </w:rPr>
        <w:t xml:space="preserve">итання погашення заборгованості по заробітній платі та соціальним виплатам знаходиться на постійному контролі керівництва </w:t>
      </w:r>
      <w:r w:rsidR="003F69E8" w:rsidRPr="00B66F3B">
        <w:rPr>
          <w:rFonts w:ascii="Times New Roman" w:hAnsi="Times New Roman"/>
          <w:sz w:val="28"/>
          <w:szCs w:val="28"/>
          <w:lang w:val="uk-UA"/>
        </w:rPr>
        <w:t>райдержадміністрації.</w:t>
      </w:r>
      <w:r w:rsidR="00FC02A9" w:rsidRPr="00B66F3B">
        <w:rPr>
          <w:rFonts w:ascii="Times New Roman" w:hAnsi="Times New Roman"/>
          <w:sz w:val="28"/>
          <w:szCs w:val="28"/>
          <w:lang w:val="uk-UA"/>
        </w:rPr>
        <w:t xml:space="preserve">                  </w:t>
      </w:r>
    </w:p>
    <w:p w:rsidR="00017C2E" w:rsidRPr="00B66F3B" w:rsidRDefault="003F69E8" w:rsidP="00017C2E">
      <w:pPr>
        <w:jc w:val="both"/>
        <w:rPr>
          <w:sz w:val="28"/>
          <w:szCs w:val="28"/>
        </w:rPr>
      </w:pPr>
      <w:r w:rsidRPr="00B66F3B">
        <w:rPr>
          <w:sz w:val="28"/>
          <w:szCs w:val="28"/>
        </w:rPr>
        <w:t xml:space="preserve"> </w:t>
      </w:r>
    </w:p>
    <w:p w:rsidR="001938E7" w:rsidRPr="00B66F3B" w:rsidRDefault="001938E7" w:rsidP="001938E7">
      <w:pPr>
        <w:rPr>
          <w:b/>
          <w:sz w:val="28"/>
          <w:szCs w:val="28"/>
        </w:rPr>
      </w:pPr>
      <w:r w:rsidRPr="00B66F3B">
        <w:rPr>
          <w:b/>
          <w:sz w:val="28"/>
          <w:szCs w:val="28"/>
        </w:rPr>
        <w:t xml:space="preserve">Пенсійне забезпечення та соціальне страхування  </w:t>
      </w:r>
    </w:p>
    <w:p w:rsidR="001938E7" w:rsidRPr="00B66F3B" w:rsidRDefault="001938E7" w:rsidP="001938E7">
      <w:pPr>
        <w:pStyle w:val="af0"/>
        <w:ind w:firstLine="709"/>
        <w:jc w:val="both"/>
        <w:rPr>
          <w:rFonts w:ascii="Times New Roman" w:hAnsi="Times New Roman"/>
          <w:sz w:val="28"/>
          <w:szCs w:val="28"/>
          <w:lang w:val="uk-UA"/>
        </w:rPr>
      </w:pPr>
      <w:r w:rsidRPr="00B66F3B">
        <w:rPr>
          <w:rFonts w:ascii="Times New Roman" w:hAnsi="Times New Roman"/>
          <w:kern w:val="1"/>
          <w:sz w:val="28"/>
          <w:szCs w:val="28"/>
          <w:lang w:val="uk-UA"/>
        </w:rPr>
        <w:t xml:space="preserve">Основним напрямком діяльності Пенсійного фонду України в Попаснянському районі залишається поповнення доходної частини Пенсійного фонду та своєчасна виплата пенсій. </w:t>
      </w:r>
      <w:r>
        <w:rPr>
          <w:rFonts w:ascii="Times New Roman" w:hAnsi="Times New Roman"/>
          <w:kern w:val="1"/>
          <w:sz w:val="28"/>
          <w:szCs w:val="28"/>
          <w:lang w:val="uk-UA"/>
        </w:rPr>
        <w:t>Станом на 01.10</w:t>
      </w:r>
      <w:r w:rsidRPr="00B66F3B">
        <w:rPr>
          <w:rFonts w:ascii="Times New Roman" w:hAnsi="Times New Roman"/>
          <w:kern w:val="1"/>
          <w:sz w:val="28"/>
          <w:szCs w:val="28"/>
          <w:lang w:val="uk-UA"/>
        </w:rPr>
        <w:t xml:space="preserve">.2018 </w:t>
      </w:r>
      <w:r w:rsidRPr="00B66F3B">
        <w:rPr>
          <w:rFonts w:ascii="Times New Roman" w:hAnsi="Times New Roman"/>
          <w:sz w:val="28"/>
          <w:szCs w:val="28"/>
          <w:lang w:val="uk-UA"/>
        </w:rPr>
        <w:t xml:space="preserve"> чисельність пенсіонерів в районі складає 2</w:t>
      </w:r>
      <w:r>
        <w:rPr>
          <w:rFonts w:ascii="Times New Roman" w:hAnsi="Times New Roman"/>
          <w:sz w:val="28"/>
          <w:szCs w:val="28"/>
          <w:lang w:val="uk-UA"/>
        </w:rPr>
        <w:t>4,138</w:t>
      </w:r>
      <w:r w:rsidRPr="00B66F3B">
        <w:rPr>
          <w:rFonts w:ascii="Times New Roman" w:hAnsi="Times New Roman"/>
          <w:sz w:val="28"/>
          <w:szCs w:val="28"/>
          <w:lang w:val="uk-UA"/>
        </w:rPr>
        <w:t xml:space="preserve">тис. осіб, в порівнянні з початком року (21,124) чисельність збільшилась на </w:t>
      </w:r>
      <w:r>
        <w:rPr>
          <w:rFonts w:ascii="Times New Roman" w:hAnsi="Times New Roman"/>
          <w:sz w:val="28"/>
          <w:szCs w:val="28"/>
          <w:lang w:val="uk-UA"/>
        </w:rPr>
        <w:t>3,014</w:t>
      </w:r>
      <w:r w:rsidRPr="00B66F3B">
        <w:rPr>
          <w:rFonts w:ascii="Times New Roman" w:hAnsi="Times New Roman"/>
          <w:sz w:val="28"/>
          <w:szCs w:val="28"/>
          <w:lang w:val="uk-UA"/>
        </w:rPr>
        <w:t>тис. осіб (або на 1</w:t>
      </w:r>
      <w:r>
        <w:rPr>
          <w:rFonts w:ascii="Times New Roman" w:hAnsi="Times New Roman"/>
          <w:sz w:val="28"/>
          <w:szCs w:val="28"/>
          <w:lang w:val="uk-UA"/>
        </w:rPr>
        <w:t>4</w:t>
      </w:r>
      <w:r w:rsidRPr="00B66F3B">
        <w:rPr>
          <w:rFonts w:ascii="Times New Roman" w:hAnsi="Times New Roman"/>
          <w:sz w:val="28"/>
          <w:szCs w:val="28"/>
          <w:lang w:val="uk-UA"/>
        </w:rPr>
        <w:t>,3%).</w:t>
      </w:r>
    </w:p>
    <w:p w:rsidR="001938E7" w:rsidRPr="00E60696" w:rsidRDefault="001938E7" w:rsidP="001938E7">
      <w:pPr>
        <w:pStyle w:val="213"/>
        <w:shd w:val="clear" w:color="auto" w:fill="auto"/>
        <w:ind w:firstLine="740"/>
        <w:rPr>
          <w:color w:val="FF0000"/>
          <w:lang w:val="uk-UA"/>
        </w:rPr>
      </w:pPr>
      <w:r>
        <w:rPr>
          <w:lang w:val="uk-UA"/>
        </w:rPr>
        <w:t>Ф</w:t>
      </w:r>
      <w:r w:rsidRPr="00195E1F">
        <w:rPr>
          <w:lang w:val="uk-UA"/>
        </w:rPr>
        <w:t xml:space="preserve">актична </w:t>
      </w:r>
      <w:r w:rsidRPr="008F7212">
        <w:rPr>
          <w:i/>
          <w:lang w:val="uk-UA"/>
        </w:rPr>
        <w:t>потреба</w:t>
      </w:r>
      <w:r w:rsidRPr="00195E1F">
        <w:rPr>
          <w:lang w:val="uk-UA"/>
        </w:rPr>
        <w:t xml:space="preserve"> в коштах на виплату пенсій станом на 01.10.2018 складає 783,48млн.грн. </w:t>
      </w:r>
    </w:p>
    <w:p w:rsidR="001938E7" w:rsidRPr="00174C45" w:rsidRDefault="001938E7" w:rsidP="001938E7">
      <w:pPr>
        <w:pStyle w:val="213"/>
        <w:shd w:val="clear" w:color="auto" w:fill="auto"/>
        <w:ind w:firstLine="709"/>
        <w:rPr>
          <w:lang w:val="uk-UA"/>
        </w:rPr>
      </w:pPr>
      <w:r w:rsidRPr="00174C45">
        <w:rPr>
          <w:lang w:val="uk-UA"/>
        </w:rPr>
        <w:t xml:space="preserve">Обсяг </w:t>
      </w:r>
      <w:r w:rsidRPr="008F7212">
        <w:rPr>
          <w:i/>
          <w:lang w:val="uk-UA"/>
        </w:rPr>
        <w:t>дотацій</w:t>
      </w:r>
      <w:r w:rsidRPr="00174C45">
        <w:rPr>
          <w:lang w:val="uk-UA"/>
        </w:rPr>
        <w:t xml:space="preserve"> з держбюджету на виплату пенсій </w:t>
      </w:r>
      <w:r>
        <w:rPr>
          <w:lang w:val="uk-UA"/>
        </w:rPr>
        <w:t>склав</w:t>
      </w:r>
      <w:r w:rsidRPr="00174C45">
        <w:rPr>
          <w:lang w:val="uk-UA"/>
        </w:rPr>
        <w:t xml:space="preserve"> </w:t>
      </w:r>
      <w:r>
        <w:rPr>
          <w:lang w:val="uk-UA"/>
        </w:rPr>
        <w:t>702,0</w:t>
      </w:r>
      <w:r w:rsidRPr="00174C45">
        <w:rPr>
          <w:lang w:val="uk-UA"/>
        </w:rPr>
        <w:t xml:space="preserve">млн.грн., в т.ч. </w:t>
      </w:r>
      <w:r>
        <w:rPr>
          <w:lang w:val="uk-UA"/>
        </w:rPr>
        <w:t>199,8</w:t>
      </w:r>
      <w:r w:rsidRPr="00174C45">
        <w:rPr>
          <w:lang w:val="uk-UA"/>
        </w:rPr>
        <w:t>млн.грн. – кошти загального фонду</w:t>
      </w:r>
      <w:r>
        <w:rPr>
          <w:lang w:val="uk-UA"/>
        </w:rPr>
        <w:t xml:space="preserve"> та</w:t>
      </w:r>
      <w:r w:rsidRPr="00174C45">
        <w:rPr>
          <w:lang w:val="uk-UA"/>
        </w:rPr>
        <w:t xml:space="preserve"> </w:t>
      </w:r>
      <w:r>
        <w:rPr>
          <w:lang w:val="uk-UA"/>
        </w:rPr>
        <w:t>502,2</w:t>
      </w:r>
      <w:r w:rsidRPr="00174C45">
        <w:rPr>
          <w:lang w:val="uk-UA"/>
        </w:rPr>
        <w:t>млн.грн. – кошти по перерозподілу для забезпечення страхових виплат.</w:t>
      </w:r>
    </w:p>
    <w:p w:rsidR="001938E7" w:rsidRDefault="001938E7" w:rsidP="001938E7">
      <w:pPr>
        <w:pStyle w:val="213"/>
        <w:shd w:val="clear" w:color="auto" w:fill="auto"/>
        <w:ind w:firstLine="740"/>
        <w:rPr>
          <w:kern w:val="1"/>
          <w:lang w:val="uk-UA"/>
        </w:rPr>
      </w:pPr>
      <w:r w:rsidRPr="00D40C97">
        <w:rPr>
          <w:kern w:val="1"/>
          <w:lang w:val="uk-UA"/>
        </w:rPr>
        <w:t xml:space="preserve">Протягом 9 місяців 2018 року на виплату пенсій та грошової допомоги   </w:t>
      </w:r>
      <w:r w:rsidRPr="00D40C97">
        <w:rPr>
          <w:i/>
          <w:kern w:val="1"/>
          <w:lang w:val="uk-UA"/>
        </w:rPr>
        <w:t>витрачено</w:t>
      </w:r>
      <w:r w:rsidRPr="00D40C97">
        <w:rPr>
          <w:kern w:val="1"/>
          <w:lang w:val="uk-UA"/>
        </w:rPr>
        <w:t xml:space="preserve"> 707,08млн.грн., що на 305,25млн.грн. більше ніж за 9 міс. минулого року (401,8млн.грн.)</w:t>
      </w:r>
      <w:r>
        <w:rPr>
          <w:kern w:val="1"/>
          <w:lang w:val="uk-UA"/>
        </w:rPr>
        <w:t xml:space="preserve">. </w:t>
      </w:r>
    </w:p>
    <w:p w:rsidR="001938E7" w:rsidRPr="00D40C97" w:rsidRDefault="001938E7" w:rsidP="001938E7">
      <w:pPr>
        <w:pStyle w:val="af0"/>
        <w:ind w:firstLine="709"/>
        <w:jc w:val="both"/>
        <w:rPr>
          <w:rFonts w:ascii="Times New Roman" w:hAnsi="Times New Roman"/>
          <w:kern w:val="1"/>
          <w:sz w:val="28"/>
          <w:szCs w:val="28"/>
          <w:lang w:val="uk-UA"/>
        </w:rPr>
      </w:pPr>
      <w:r w:rsidRPr="008F7212">
        <w:rPr>
          <w:rFonts w:ascii="Times New Roman" w:hAnsi="Times New Roman"/>
          <w:kern w:val="1"/>
          <w:sz w:val="28"/>
          <w:szCs w:val="28"/>
          <w:lang w:val="uk-UA"/>
        </w:rPr>
        <w:t xml:space="preserve">Надходження </w:t>
      </w:r>
      <w:r w:rsidRPr="00D40C97">
        <w:rPr>
          <w:rFonts w:ascii="Times New Roman" w:hAnsi="Times New Roman"/>
          <w:kern w:val="1"/>
          <w:sz w:val="28"/>
          <w:szCs w:val="28"/>
          <w:lang w:val="uk-UA"/>
        </w:rPr>
        <w:t>власних коштів Пенсійного фонду, з урахуванням ЄСВ, за 9 міс. 2018 року склали 109,2млн.грн., або на 11,9млн.грн. більше ніж за 9 міс.</w:t>
      </w:r>
      <w:r>
        <w:rPr>
          <w:rFonts w:ascii="Times New Roman" w:hAnsi="Times New Roman"/>
          <w:kern w:val="1"/>
          <w:sz w:val="28"/>
          <w:szCs w:val="28"/>
          <w:lang w:val="uk-UA"/>
        </w:rPr>
        <w:t xml:space="preserve"> </w:t>
      </w:r>
      <w:r w:rsidRPr="00D40C97">
        <w:rPr>
          <w:rFonts w:ascii="Times New Roman" w:hAnsi="Times New Roman"/>
          <w:kern w:val="1"/>
          <w:sz w:val="28"/>
          <w:szCs w:val="28"/>
          <w:lang w:val="uk-UA"/>
        </w:rPr>
        <w:t>2017року (97,3млн.грн.), сума очікуваних власних надходжень за 2018 рік – 146,0млн.грн.</w:t>
      </w:r>
    </w:p>
    <w:p w:rsidR="001938E7" w:rsidRPr="00F10998" w:rsidRDefault="001938E7" w:rsidP="001938E7">
      <w:pPr>
        <w:pStyle w:val="213"/>
        <w:shd w:val="clear" w:color="auto" w:fill="auto"/>
        <w:ind w:firstLine="740"/>
        <w:rPr>
          <w:lang w:val="uk-UA"/>
        </w:rPr>
      </w:pPr>
      <w:r w:rsidRPr="00086D54">
        <w:rPr>
          <w:i/>
          <w:lang w:val="uk-UA"/>
        </w:rPr>
        <w:t>Розмір середньомісячної пенсії</w:t>
      </w:r>
      <w:r w:rsidRPr="00086D54">
        <w:rPr>
          <w:lang w:val="uk-UA"/>
        </w:rPr>
        <w:t xml:space="preserve"> станом на 01.10.2018 – </w:t>
      </w:r>
      <w:r w:rsidRPr="003A543C">
        <w:rPr>
          <w:b/>
          <w:lang w:val="uk-UA"/>
        </w:rPr>
        <w:t>3431,88грн</w:t>
      </w:r>
      <w:r w:rsidRPr="00086D54">
        <w:rPr>
          <w:lang w:val="uk-UA"/>
        </w:rPr>
        <w:t>., у</w:t>
      </w:r>
      <w:r w:rsidRPr="00B50218">
        <w:rPr>
          <w:lang w:val="uk-UA"/>
        </w:rPr>
        <w:t xml:space="preserve"> порівнянні з початком року (3</w:t>
      </w:r>
      <w:r w:rsidR="006A3AD2">
        <w:rPr>
          <w:lang w:val="uk-UA"/>
        </w:rPr>
        <w:t>373,9</w:t>
      </w:r>
      <w:r w:rsidRPr="00B50218">
        <w:rPr>
          <w:lang w:val="uk-UA"/>
        </w:rPr>
        <w:t xml:space="preserve">грн.) збільшився на </w:t>
      </w:r>
      <w:r w:rsidR="006A3AD2">
        <w:rPr>
          <w:lang w:val="uk-UA"/>
        </w:rPr>
        <w:t>57,98</w:t>
      </w:r>
      <w:r w:rsidRPr="00B50218">
        <w:rPr>
          <w:lang w:val="uk-UA"/>
        </w:rPr>
        <w:t xml:space="preserve">грн. (на </w:t>
      </w:r>
      <w:r w:rsidR="006A3AD2">
        <w:rPr>
          <w:lang w:val="uk-UA"/>
        </w:rPr>
        <w:t>1</w:t>
      </w:r>
      <w:r w:rsidRPr="00B50218">
        <w:rPr>
          <w:lang w:val="uk-UA"/>
        </w:rPr>
        <w:t>,7%)</w:t>
      </w:r>
      <w:r w:rsidR="003266A1">
        <w:rPr>
          <w:lang w:val="uk-UA"/>
        </w:rPr>
        <w:t xml:space="preserve">, </w:t>
      </w:r>
      <w:r w:rsidRPr="00B50218">
        <w:rPr>
          <w:lang w:val="uk-UA"/>
        </w:rPr>
        <w:t xml:space="preserve">з аналогічним </w:t>
      </w:r>
      <w:r w:rsidRPr="00F10998">
        <w:rPr>
          <w:lang w:val="uk-UA"/>
        </w:rPr>
        <w:t xml:space="preserve">періодом минулого року (2200,83грн.) </w:t>
      </w:r>
      <w:r w:rsidR="003266A1">
        <w:rPr>
          <w:lang w:val="uk-UA"/>
        </w:rPr>
        <w:t xml:space="preserve">зріс на 1231,05грн., або на 56%, та </w:t>
      </w:r>
      <w:r w:rsidR="00435CC1">
        <w:rPr>
          <w:lang w:val="uk-UA"/>
        </w:rPr>
        <w:t xml:space="preserve">на </w:t>
      </w:r>
      <w:r w:rsidR="003266A1">
        <w:rPr>
          <w:lang w:val="uk-UA"/>
        </w:rPr>
        <w:t xml:space="preserve">11,7% </w:t>
      </w:r>
      <w:r w:rsidR="00435CC1">
        <w:rPr>
          <w:lang w:val="uk-UA"/>
        </w:rPr>
        <w:t xml:space="preserve"> більше </w:t>
      </w:r>
      <w:r w:rsidR="003266A1">
        <w:rPr>
          <w:lang w:val="uk-UA"/>
        </w:rPr>
        <w:t>показника по Луганській області (3071,38грн.).</w:t>
      </w:r>
    </w:p>
    <w:p w:rsidR="001938E7" w:rsidRPr="00195E1F" w:rsidRDefault="001938E7" w:rsidP="001938E7">
      <w:pPr>
        <w:pStyle w:val="213"/>
        <w:shd w:val="clear" w:color="auto" w:fill="auto"/>
        <w:ind w:firstLine="740"/>
        <w:rPr>
          <w:lang w:val="uk-UA"/>
        </w:rPr>
      </w:pPr>
      <w:r w:rsidRPr="00195E1F">
        <w:rPr>
          <w:lang w:val="uk-UA"/>
        </w:rPr>
        <w:t>Заборгованості по виплаті пенсій станом на 01.10.2018 відсутня.</w:t>
      </w:r>
    </w:p>
    <w:p w:rsidR="00D5142F" w:rsidRPr="008801C9" w:rsidRDefault="00D5142F" w:rsidP="00614F1F">
      <w:pPr>
        <w:pStyle w:val="af0"/>
        <w:jc w:val="both"/>
        <w:rPr>
          <w:rFonts w:ascii="Times New Roman" w:hAnsi="Times New Roman"/>
          <w:color w:val="FF0000"/>
          <w:kern w:val="1"/>
          <w:sz w:val="28"/>
          <w:szCs w:val="28"/>
          <w:lang w:val="uk-UA"/>
        </w:rPr>
      </w:pPr>
    </w:p>
    <w:p w:rsidR="00B50218" w:rsidRPr="00CF7379" w:rsidRDefault="003874A5" w:rsidP="00B50218">
      <w:pPr>
        <w:pStyle w:val="af0"/>
        <w:jc w:val="both"/>
        <w:rPr>
          <w:rFonts w:ascii="Times New Roman" w:hAnsi="Times New Roman"/>
          <w:sz w:val="28"/>
          <w:szCs w:val="28"/>
          <w:lang w:val="uk-UA"/>
        </w:rPr>
      </w:pPr>
      <w:r w:rsidRPr="008801C9">
        <w:rPr>
          <w:rFonts w:ascii="Times New Roman" w:hAnsi="Times New Roman"/>
          <w:color w:val="FF0000"/>
          <w:kern w:val="1"/>
          <w:sz w:val="28"/>
          <w:szCs w:val="28"/>
          <w:lang w:val="uk-UA"/>
        </w:rPr>
        <w:lastRenderedPageBreak/>
        <w:tab/>
      </w:r>
      <w:r w:rsidR="00B50218" w:rsidRPr="00CF7379">
        <w:rPr>
          <w:rFonts w:ascii="Times New Roman" w:hAnsi="Times New Roman"/>
          <w:sz w:val="28"/>
          <w:szCs w:val="28"/>
          <w:lang w:val="uk-UA"/>
        </w:rPr>
        <w:t xml:space="preserve">За підсумками </w:t>
      </w:r>
      <w:r w:rsidR="00B50218" w:rsidRPr="00086D54">
        <w:rPr>
          <w:rFonts w:ascii="Times New Roman" w:hAnsi="Times New Roman"/>
          <w:sz w:val="28"/>
          <w:szCs w:val="28"/>
          <w:lang w:val="uk-UA"/>
        </w:rPr>
        <w:t>9 місяців 2018 року співвідношення середньої заробітної плати по Попаснянському району (</w:t>
      </w:r>
      <w:r w:rsidR="00086D54" w:rsidRPr="00086D54">
        <w:rPr>
          <w:rFonts w:ascii="Times New Roman" w:hAnsi="Times New Roman"/>
          <w:sz w:val="28"/>
          <w:szCs w:val="28"/>
          <w:lang w:val="uk-UA"/>
        </w:rPr>
        <w:t>7887</w:t>
      </w:r>
      <w:r w:rsidR="00B50218" w:rsidRPr="00086D54">
        <w:rPr>
          <w:rFonts w:ascii="Times New Roman" w:hAnsi="Times New Roman"/>
          <w:sz w:val="28"/>
          <w:szCs w:val="28"/>
          <w:lang w:val="uk-UA"/>
        </w:rPr>
        <w:t>,0грн.)</w:t>
      </w:r>
      <w:r w:rsidR="001C375A" w:rsidRPr="00086D54">
        <w:rPr>
          <w:rFonts w:ascii="Times New Roman" w:hAnsi="Times New Roman"/>
          <w:sz w:val="28"/>
          <w:szCs w:val="28"/>
          <w:lang w:val="uk-UA"/>
        </w:rPr>
        <w:t xml:space="preserve"> </w:t>
      </w:r>
      <w:r w:rsidR="00B50218" w:rsidRPr="00086D54">
        <w:rPr>
          <w:rFonts w:ascii="Times New Roman" w:hAnsi="Times New Roman"/>
          <w:sz w:val="28"/>
          <w:szCs w:val="28"/>
          <w:lang w:val="uk-UA"/>
        </w:rPr>
        <w:t>до середнього розміру пенсії (3431,88грн.) становить 2,</w:t>
      </w:r>
      <w:r w:rsidR="00086D54" w:rsidRPr="00086D54">
        <w:rPr>
          <w:rFonts w:ascii="Times New Roman" w:hAnsi="Times New Roman"/>
          <w:sz w:val="28"/>
          <w:szCs w:val="28"/>
          <w:lang w:val="uk-UA"/>
        </w:rPr>
        <w:t>3</w:t>
      </w:r>
      <w:r w:rsidR="00B50218" w:rsidRPr="00086D54">
        <w:rPr>
          <w:rFonts w:ascii="Times New Roman" w:hAnsi="Times New Roman"/>
          <w:sz w:val="28"/>
          <w:szCs w:val="28"/>
          <w:lang w:val="uk-UA"/>
        </w:rPr>
        <w:t xml:space="preserve"> рази проти 2,8 у аналогічному періоді 2017 року (середня заробітна плата 6250,0грн., середня пенсія 2200,83грн.)</w:t>
      </w:r>
    </w:p>
    <w:p w:rsidR="00B50218" w:rsidRDefault="00B50218" w:rsidP="00B50218">
      <w:pPr>
        <w:ind w:firstLine="709"/>
        <w:jc w:val="both"/>
        <w:rPr>
          <w:sz w:val="28"/>
          <w:szCs w:val="28"/>
        </w:rPr>
      </w:pPr>
    </w:p>
    <w:p w:rsidR="007807CC" w:rsidRPr="00CC381D" w:rsidRDefault="007807CC" w:rsidP="007807CC">
      <w:pPr>
        <w:rPr>
          <w:b/>
          <w:sz w:val="28"/>
          <w:szCs w:val="28"/>
        </w:rPr>
      </w:pPr>
      <w:r w:rsidRPr="00CC381D">
        <w:rPr>
          <w:b/>
          <w:sz w:val="28"/>
          <w:szCs w:val="28"/>
        </w:rPr>
        <w:t xml:space="preserve">Соціальний захист населення     </w:t>
      </w:r>
    </w:p>
    <w:p w:rsidR="00CC381D" w:rsidRPr="00ED313A" w:rsidRDefault="00CC381D" w:rsidP="00CC381D">
      <w:pPr>
        <w:pStyle w:val="af0"/>
        <w:ind w:firstLine="708"/>
        <w:jc w:val="both"/>
        <w:rPr>
          <w:rFonts w:ascii="Times New Roman" w:eastAsia="Tahoma" w:hAnsi="Times New Roman"/>
          <w:sz w:val="28"/>
          <w:szCs w:val="28"/>
          <w:lang w:val="uk-UA"/>
        </w:rPr>
      </w:pPr>
      <w:r w:rsidRPr="00ED313A">
        <w:rPr>
          <w:rFonts w:ascii="Times New Roman" w:eastAsia="Tahoma" w:hAnsi="Times New Roman"/>
          <w:sz w:val="28"/>
          <w:szCs w:val="28"/>
          <w:lang w:val="uk-UA"/>
        </w:rPr>
        <w:t>Протягом 9 місяців 2018 року на обліку в управлінні соціального захисту населення  Попаснянської райдержадміністрації знаходиться:</w:t>
      </w:r>
    </w:p>
    <w:p w:rsidR="00CC381D" w:rsidRPr="002351A9" w:rsidRDefault="00CC381D" w:rsidP="00CC381D">
      <w:pPr>
        <w:pStyle w:val="af0"/>
        <w:ind w:firstLine="708"/>
        <w:jc w:val="both"/>
        <w:rPr>
          <w:rFonts w:ascii="Times New Roman" w:eastAsia="Tahoma" w:hAnsi="Times New Roman"/>
          <w:sz w:val="28"/>
          <w:szCs w:val="28"/>
          <w:lang w:val="uk-UA"/>
        </w:rPr>
      </w:pPr>
      <w:r>
        <w:rPr>
          <w:rFonts w:ascii="Times New Roman" w:eastAsia="Tahoma" w:hAnsi="Times New Roman"/>
          <w:sz w:val="28"/>
          <w:szCs w:val="28"/>
          <w:lang w:val="uk-UA"/>
        </w:rPr>
        <w:t>1,8</w:t>
      </w:r>
      <w:r w:rsidRPr="002351A9">
        <w:rPr>
          <w:rFonts w:ascii="Times New Roman" w:eastAsia="Tahoma" w:hAnsi="Times New Roman"/>
          <w:sz w:val="28"/>
          <w:szCs w:val="28"/>
          <w:lang w:val="uk-UA"/>
        </w:rPr>
        <w:t xml:space="preserve"> тис. сімей, які користуються допомогою згідно Закону України «Про державну  допомогу сім’ям з дітьми», сума виплат у звітному періоді складає 22,211млн. грн.; у 2018 році очікується над</w:t>
      </w:r>
      <w:r>
        <w:rPr>
          <w:rFonts w:ascii="Times New Roman" w:eastAsia="Tahoma" w:hAnsi="Times New Roman"/>
          <w:sz w:val="28"/>
          <w:szCs w:val="28"/>
          <w:lang w:val="uk-UA"/>
        </w:rPr>
        <w:t>ання допомоги</w:t>
      </w:r>
      <w:r w:rsidRPr="002351A9">
        <w:rPr>
          <w:rFonts w:ascii="Times New Roman" w:eastAsia="Tahoma" w:hAnsi="Times New Roman"/>
          <w:sz w:val="28"/>
          <w:szCs w:val="28"/>
          <w:lang w:val="uk-UA"/>
        </w:rPr>
        <w:t xml:space="preserve"> 1,8</w:t>
      </w:r>
      <w:r>
        <w:rPr>
          <w:rFonts w:ascii="Times New Roman" w:eastAsia="Tahoma" w:hAnsi="Times New Roman"/>
          <w:sz w:val="28"/>
          <w:szCs w:val="28"/>
          <w:lang w:val="uk-UA"/>
        </w:rPr>
        <w:t>5тис. сімей</w:t>
      </w:r>
      <w:r w:rsidRPr="002351A9">
        <w:rPr>
          <w:rFonts w:ascii="Times New Roman" w:eastAsia="Tahoma" w:hAnsi="Times New Roman"/>
          <w:sz w:val="28"/>
          <w:szCs w:val="28"/>
          <w:lang w:val="uk-UA"/>
        </w:rPr>
        <w:t xml:space="preserve"> на 29,6млн.грн., </w:t>
      </w:r>
      <w:r>
        <w:rPr>
          <w:rFonts w:ascii="Times New Roman" w:eastAsia="Tahoma" w:hAnsi="Times New Roman"/>
          <w:sz w:val="28"/>
          <w:szCs w:val="28"/>
          <w:lang w:val="uk-UA"/>
        </w:rPr>
        <w:t xml:space="preserve">що </w:t>
      </w:r>
      <w:r w:rsidRPr="002351A9">
        <w:rPr>
          <w:rFonts w:ascii="Times New Roman" w:eastAsia="Tahoma" w:hAnsi="Times New Roman"/>
          <w:sz w:val="28"/>
          <w:szCs w:val="28"/>
          <w:lang w:val="uk-UA"/>
        </w:rPr>
        <w:t>на</w:t>
      </w:r>
      <w:r>
        <w:rPr>
          <w:rFonts w:ascii="Times New Roman" w:eastAsia="Tahoma" w:hAnsi="Times New Roman"/>
          <w:sz w:val="28"/>
          <w:szCs w:val="28"/>
          <w:lang w:val="uk-UA"/>
        </w:rPr>
        <w:t xml:space="preserve"> 5406,9</w:t>
      </w:r>
      <w:r w:rsidRPr="002351A9">
        <w:rPr>
          <w:rFonts w:ascii="Times New Roman" w:eastAsia="Tahoma" w:hAnsi="Times New Roman"/>
          <w:sz w:val="28"/>
          <w:szCs w:val="28"/>
          <w:lang w:val="uk-UA"/>
        </w:rPr>
        <w:t xml:space="preserve">млн.грн. </w:t>
      </w:r>
      <w:r>
        <w:rPr>
          <w:rFonts w:ascii="Times New Roman" w:eastAsia="Tahoma" w:hAnsi="Times New Roman"/>
          <w:sz w:val="28"/>
          <w:szCs w:val="28"/>
          <w:lang w:val="uk-UA"/>
        </w:rPr>
        <w:t xml:space="preserve">більше </w:t>
      </w:r>
      <w:r w:rsidRPr="002351A9">
        <w:rPr>
          <w:rFonts w:ascii="Times New Roman" w:eastAsia="Tahoma" w:hAnsi="Times New Roman"/>
          <w:sz w:val="28"/>
          <w:szCs w:val="28"/>
          <w:lang w:val="uk-UA"/>
        </w:rPr>
        <w:t>показників 201</w:t>
      </w:r>
      <w:r>
        <w:rPr>
          <w:rFonts w:ascii="Times New Roman" w:eastAsia="Tahoma" w:hAnsi="Times New Roman"/>
          <w:sz w:val="28"/>
          <w:szCs w:val="28"/>
          <w:lang w:val="uk-UA"/>
        </w:rPr>
        <w:t>7</w:t>
      </w:r>
      <w:r w:rsidRPr="002351A9">
        <w:rPr>
          <w:rFonts w:ascii="Times New Roman" w:eastAsia="Tahoma" w:hAnsi="Times New Roman"/>
          <w:sz w:val="28"/>
          <w:szCs w:val="28"/>
          <w:lang w:val="uk-UA"/>
        </w:rPr>
        <w:t xml:space="preserve"> року, у 201</w:t>
      </w:r>
      <w:r>
        <w:rPr>
          <w:rFonts w:ascii="Times New Roman" w:eastAsia="Tahoma" w:hAnsi="Times New Roman"/>
          <w:sz w:val="28"/>
          <w:szCs w:val="28"/>
          <w:lang w:val="uk-UA"/>
        </w:rPr>
        <w:t>9</w:t>
      </w:r>
      <w:r w:rsidRPr="002351A9">
        <w:rPr>
          <w:rFonts w:ascii="Times New Roman" w:eastAsia="Tahoma" w:hAnsi="Times New Roman"/>
          <w:sz w:val="28"/>
          <w:szCs w:val="28"/>
          <w:lang w:val="uk-UA"/>
        </w:rPr>
        <w:t xml:space="preserve"> році прогнозується – </w:t>
      </w:r>
      <w:r>
        <w:rPr>
          <w:rFonts w:ascii="Times New Roman" w:eastAsia="Tahoma" w:hAnsi="Times New Roman"/>
          <w:sz w:val="28"/>
          <w:szCs w:val="28"/>
          <w:lang w:val="uk-UA"/>
        </w:rPr>
        <w:t>2,0</w:t>
      </w:r>
      <w:r w:rsidRPr="002351A9">
        <w:rPr>
          <w:rFonts w:ascii="Times New Roman" w:eastAsia="Tahoma" w:hAnsi="Times New Roman"/>
          <w:sz w:val="28"/>
          <w:szCs w:val="28"/>
          <w:lang w:val="uk-UA"/>
        </w:rPr>
        <w:t>тис.</w:t>
      </w:r>
      <w:r>
        <w:rPr>
          <w:rFonts w:ascii="Times New Roman" w:eastAsia="Tahoma" w:hAnsi="Times New Roman"/>
          <w:sz w:val="28"/>
          <w:szCs w:val="28"/>
          <w:lang w:val="uk-UA"/>
        </w:rPr>
        <w:t xml:space="preserve"> </w:t>
      </w:r>
      <w:r w:rsidRPr="002351A9">
        <w:rPr>
          <w:rFonts w:ascii="Times New Roman" w:eastAsia="Tahoma" w:hAnsi="Times New Roman"/>
          <w:sz w:val="28"/>
          <w:szCs w:val="28"/>
          <w:lang w:val="uk-UA"/>
        </w:rPr>
        <w:t xml:space="preserve">осіб на </w:t>
      </w:r>
      <w:r>
        <w:rPr>
          <w:rFonts w:ascii="Times New Roman" w:eastAsia="Tahoma" w:hAnsi="Times New Roman"/>
          <w:sz w:val="28"/>
          <w:szCs w:val="28"/>
          <w:lang w:val="uk-UA"/>
        </w:rPr>
        <w:t>34,1</w:t>
      </w:r>
      <w:r w:rsidRPr="002351A9">
        <w:rPr>
          <w:rFonts w:ascii="Times New Roman" w:eastAsia="Tahoma" w:hAnsi="Times New Roman"/>
          <w:sz w:val="28"/>
          <w:szCs w:val="28"/>
          <w:lang w:val="uk-UA"/>
        </w:rPr>
        <w:t>млн.грн.</w:t>
      </w:r>
    </w:p>
    <w:p w:rsidR="00CC381D" w:rsidRPr="000C7D2F" w:rsidRDefault="00CC381D" w:rsidP="00CC381D">
      <w:pPr>
        <w:pStyle w:val="af0"/>
        <w:ind w:firstLine="708"/>
        <w:jc w:val="both"/>
        <w:rPr>
          <w:rFonts w:ascii="Times New Roman" w:eastAsia="Tahoma" w:hAnsi="Times New Roman"/>
          <w:sz w:val="28"/>
          <w:szCs w:val="28"/>
          <w:lang w:val="uk-UA"/>
        </w:rPr>
      </w:pPr>
      <w:r>
        <w:rPr>
          <w:rFonts w:ascii="Times New Roman" w:eastAsia="Tahoma" w:hAnsi="Times New Roman"/>
          <w:sz w:val="28"/>
          <w:szCs w:val="28"/>
          <w:lang w:val="uk-UA"/>
        </w:rPr>
        <w:t>496</w:t>
      </w:r>
      <w:r w:rsidRPr="000C7D2F">
        <w:rPr>
          <w:rFonts w:ascii="Times New Roman" w:eastAsia="Tahoma" w:hAnsi="Times New Roman"/>
          <w:sz w:val="28"/>
          <w:szCs w:val="28"/>
          <w:lang w:val="uk-UA"/>
        </w:rPr>
        <w:t xml:space="preserve"> громадян - інвалідів з дитинства та дітей-інвалідів,</w:t>
      </w:r>
      <w:r w:rsidRPr="000C7D2F">
        <w:rPr>
          <w:sz w:val="28"/>
          <w:szCs w:val="28"/>
          <w:lang w:val="uk-UA"/>
        </w:rPr>
        <w:t xml:space="preserve"> </w:t>
      </w:r>
      <w:r w:rsidRPr="000C7D2F">
        <w:rPr>
          <w:rFonts w:ascii="Times New Roman" w:eastAsia="Tahoma" w:hAnsi="Times New Roman"/>
          <w:sz w:val="28"/>
          <w:szCs w:val="28"/>
          <w:lang w:val="uk-UA"/>
        </w:rPr>
        <w:t xml:space="preserve">які користуються допомогою згідно Закону України </w:t>
      </w:r>
      <w:r w:rsidRPr="000C7D2F">
        <w:rPr>
          <w:rFonts w:ascii="Times New Roman" w:hAnsi="Times New Roman"/>
          <w:sz w:val="28"/>
          <w:szCs w:val="28"/>
          <w:lang w:val="uk-UA"/>
        </w:rPr>
        <w:t>«Про державну соціальну допомогу інвалідам з дитинства та дітям-інвалідам»</w:t>
      </w:r>
      <w:r w:rsidR="00667CBC">
        <w:rPr>
          <w:rFonts w:ascii="Times New Roman" w:hAnsi="Times New Roman"/>
          <w:sz w:val="28"/>
          <w:szCs w:val="28"/>
          <w:lang w:val="uk-UA"/>
        </w:rPr>
        <w:t>,</w:t>
      </w:r>
      <w:r w:rsidRPr="000C7D2F">
        <w:rPr>
          <w:rFonts w:ascii="Times New Roman" w:eastAsia="Tahoma" w:hAnsi="Times New Roman"/>
          <w:sz w:val="28"/>
          <w:szCs w:val="28"/>
          <w:lang w:val="uk-UA"/>
        </w:rPr>
        <w:t xml:space="preserve"> які отримали у звітному періоді 8,5млн.грн.; у 2018 році очікується надання соцдопомоги 500 особам на  11,4м</w:t>
      </w:r>
      <w:r>
        <w:rPr>
          <w:rFonts w:ascii="Times New Roman" w:eastAsia="Tahoma" w:hAnsi="Times New Roman"/>
          <w:sz w:val="28"/>
          <w:szCs w:val="28"/>
          <w:lang w:val="uk-UA"/>
        </w:rPr>
        <w:t xml:space="preserve">лн.грн., що </w:t>
      </w:r>
      <w:r w:rsidRPr="000C7D2F">
        <w:rPr>
          <w:rFonts w:ascii="Times New Roman" w:eastAsia="Tahoma" w:hAnsi="Times New Roman"/>
          <w:sz w:val="28"/>
          <w:szCs w:val="28"/>
          <w:lang w:val="uk-UA"/>
        </w:rPr>
        <w:t>на 3,9млн.грн. більше показників 2017 рок</w:t>
      </w:r>
      <w:r w:rsidR="009D644C">
        <w:rPr>
          <w:rFonts w:ascii="Times New Roman" w:eastAsia="Tahoma" w:hAnsi="Times New Roman"/>
          <w:sz w:val="28"/>
          <w:szCs w:val="28"/>
          <w:lang w:val="uk-UA"/>
        </w:rPr>
        <w:t>у</w:t>
      </w:r>
      <w:r w:rsidRPr="000C7D2F">
        <w:rPr>
          <w:rFonts w:ascii="Times New Roman" w:eastAsia="Tahoma" w:hAnsi="Times New Roman"/>
          <w:sz w:val="28"/>
          <w:szCs w:val="28"/>
          <w:lang w:val="uk-UA"/>
        </w:rPr>
        <w:t>, у 2019 році прогнозується допомога 520 особам на 13,2млн.грн</w:t>
      </w:r>
      <w:r>
        <w:rPr>
          <w:rFonts w:ascii="Times New Roman" w:eastAsia="Tahoma" w:hAnsi="Times New Roman"/>
          <w:sz w:val="28"/>
          <w:szCs w:val="28"/>
          <w:lang w:val="uk-UA"/>
        </w:rPr>
        <w:t>.</w:t>
      </w:r>
    </w:p>
    <w:p w:rsidR="00CC381D" w:rsidRPr="000C7D2F" w:rsidRDefault="00CC381D" w:rsidP="00CC381D">
      <w:pPr>
        <w:pStyle w:val="af0"/>
        <w:ind w:firstLine="708"/>
        <w:jc w:val="both"/>
        <w:rPr>
          <w:rFonts w:ascii="Times New Roman" w:eastAsia="Tahoma" w:hAnsi="Times New Roman"/>
          <w:sz w:val="28"/>
          <w:szCs w:val="28"/>
          <w:lang w:val="uk-UA"/>
        </w:rPr>
      </w:pPr>
      <w:r>
        <w:rPr>
          <w:rFonts w:ascii="Times New Roman" w:eastAsia="Tahoma" w:hAnsi="Times New Roman"/>
          <w:sz w:val="28"/>
          <w:szCs w:val="28"/>
          <w:lang w:val="uk-UA"/>
        </w:rPr>
        <w:t>268</w:t>
      </w:r>
      <w:r w:rsidRPr="000C7D2F">
        <w:rPr>
          <w:rFonts w:ascii="Times New Roman" w:eastAsia="Tahoma" w:hAnsi="Times New Roman"/>
          <w:sz w:val="28"/>
          <w:szCs w:val="28"/>
          <w:lang w:val="uk-UA"/>
        </w:rPr>
        <w:t xml:space="preserve"> малозабезпечених сімей, які отримали державну соціальну допомогу згідно Закону України </w:t>
      </w:r>
      <w:r w:rsidRPr="000C7D2F">
        <w:rPr>
          <w:rFonts w:ascii="Times New Roman" w:hAnsi="Times New Roman"/>
          <w:sz w:val="28"/>
          <w:szCs w:val="28"/>
          <w:lang w:val="uk-UA"/>
        </w:rPr>
        <w:t xml:space="preserve">«Про державну соціальну допомогу малозабезпеченим сім’ям» </w:t>
      </w:r>
      <w:r w:rsidRPr="000C7D2F">
        <w:rPr>
          <w:rFonts w:ascii="Times New Roman" w:eastAsia="Tahoma" w:hAnsi="Times New Roman"/>
          <w:sz w:val="28"/>
          <w:szCs w:val="28"/>
          <w:lang w:val="uk-UA"/>
        </w:rPr>
        <w:t xml:space="preserve">у сумі </w:t>
      </w:r>
      <w:r>
        <w:rPr>
          <w:rFonts w:ascii="Times New Roman" w:eastAsia="Tahoma" w:hAnsi="Times New Roman"/>
          <w:sz w:val="28"/>
          <w:szCs w:val="28"/>
          <w:lang w:val="uk-UA"/>
        </w:rPr>
        <w:t>5,552</w:t>
      </w:r>
      <w:r w:rsidRPr="000C7D2F">
        <w:rPr>
          <w:rFonts w:ascii="Times New Roman" w:eastAsia="Tahoma" w:hAnsi="Times New Roman"/>
          <w:sz w:val="28"/>
          <w:szCs w:val="28"/>
          <w:lang w:val="uk-UA"/>
        </w:rPr>
        <w:t>млн.грн.; у 201</w:t>
      </w:r>
      <w:r>
        <w:rPr>
          <w:rFonts w:ascii="Times New Roman" w:eastAsia="Tahoma" w:hAnsi="Times New Roman"/>
          <w:sz w:val="28"/>
          <w:szCs w:val="28"/>
          <w:lang w:val="uk-UA"/>
        </w:rPr>
        <w:t>8</w:t>
      </w:r>
      <w:r w:rsidRPr="000C7D2F">
        <w:rPr>
          <w:rFonts w:ascii="Times New Roman" w:eastAsia="Tahoma" w:hAnsi="Times New Roman"/>
          <w:sz w:val="28"/>
          <w:szCs w:val="28"/>
          <w:lang w:val="uk-UA"/>
        </w:rPr>
        <w:t xml:space="preserve"> році очікується надання допомоги </w:t>
      </w:r>
      <w:r>
        <w:rPr>
          <w:rFonts w:ascii="Times New Roman" w:eastAsia="Tahoma" w:hAnsi="Times New Roman"/>
          <w:sz w:val="28"/>
          <w:szCs w:val="28"/>
          <w:lang w:val="uk-UA"/>
        </w:rPr>
        <w:t>280</w:t>
      </w:r>
      <w:r w:rsidRPr="000C7D2F">
        <w:rPr>
          <w:rFonts w:ascii="Times New Roman" w:eastAsia="Tahoma" w:hAnsi="Times New Roman"/>
          <w:sz w:val="28"/>
          <w:szCs w:val="28"/>
          <w:lang w:val="uk-UA"/>
        </w:rPr>
        <w:t xml:space="preserve"> сім’ям на</w:t>
      </w:r>
      <w:r>
        <w:rPr>
          <w:rFonts w:ascii="Times New Roman" w:eastAsia="Tahoma" w:hAnsi="Times New Roman"/>
          <w:sz w:val="28"/>
          <w:szCs w:val="28"/>
          <w:lang w:val="uk-UA"/>
        </w:rPr>
        <w:t xml:space="preserve"> 9,8млн.грн., що </w:t>
      </w:r>
      <w:r w:rsidRPr="000C7D2F">
        <w:rPr>
          <w:rFonts w:ascii="Times New Roman" w:eastAsia="Tahoma" w:hAnsi="Times New Roman"/>
          <w:sz w:val="28"/>
          <w:szCs w:val="28"/>
          <w:lang w:val="uk-UA"/>
        </w:rPr>
        <w:t xml:space="preserve">на </w:t>
      </w:r>
      <w:r>
        <w:rPr>
          <w:rFonts w:ascii="Times New Roman" w:eastAsia="Tahoma" w:hAnsi="Times New Roman"/>
          <w:sz w:val="28"/>
          <w:szCs w:val="28"/>
          <w:lang w:val="uk-UA"/>
        </w:rPr>
        <w:t xml:space="preserve">3,8млн.грн. </w:t>
      </w:r>
      <w:r w:rsidRPr="000C7D2F">
        <w:rPr>
          <w:rFonts w:ascii="Times New Roman" w:eastAsia="Tahoma" w:hAnsi="Times New Roman"/>
          <w:sz w:val="28"/>
          <w:szCs w:val="28"/>
          <w:lang w:val="uk-UA"/>
        </w:rPr>
        <w:t>більше показників 201</w:t>
      </w:r>
      <w:r>
        <w:rPr>
          <w:rFonts w:ascii="Times New Roman" w:eastAsia="Tahoma" w:hAnsi="Times New Roman"/>
          <w:sz w:val="28"/>
          <w:szCs w:val="28"/>
          <w:lang w:val="uk-UA"/>
        </w:rPr>
        <w:t>7</w:t>
      </w:r>
      <w:r w:rsidRPr="000C7D2F">
        <w:rPr>
          <w:rFonts w:ascii="Times New Roman" w:eastAsia="Tahoma" w:hAnsi="Times New Roman"/>
          <w:sz w:val="28"/>
          <w:szCs w:val="28"/>
          <w:lang w:val="uk-UA"/>
        </w:rPr>
        <w:t xml:space="preserve"> року, у 201</w:t>
      </w:r>
      <w:r>
        <w:rPr>
          <w:rFonts w:ascii="Times New Roman" w:eastAsia="Tahoma" w:hAnsi="Times New Roman"/>
          <w:sz w:val="28"/>
          <w:szCs w:val="28"/>
          <w:lang w:val="uk-UA"/>
        </w:rPr>
        <w:t>9</w:t>
      </w:r>
      <w:r w:rsidRPr="000C7D2F">
        <w:rPr>
          <w:rFonts w:ascii="Times New Roman" w:eastAsia="Tahoma" w:hAnsi="Times New Roman"/>
          <w:sz w:val="28"/>
          <w:szCs w:val="28"/>
          <w:lang w:val="uk-UA"/>
        </w:rPr>
        <w:t xml:space="preserve"> році прогнозується допомога </w:t>
      </w:r>
      <w:r>
        <w:rPr>
          <w:rFonts w:ascii="Times New Roman" w:eastAsia="Tahoma" w:hAnsi="Times New Roman"/>
          <w:sz w:val="28"/>
          <w:szCs w:val="28"/>
          <w:lang w:val="uk-UA"/>
        </w:rPr>
        <w:t>230</w:t>
      </w:r>
      <w:r w:rsidRPr="000C7D2F">
        <w:rPr>
          <w:rFonts w:ascii="Times New Roman" w:eastAsia="Tahoma" w:hAnsi="Times New Roman"/>
          <w:sz w:val="28"/>
          <w:szCs w:val="28"/>
          <w:lang w:val="uk-UA"/>
        </w:rPr>
        <w:t xml:space="preserve"> сім’ям на </w:t>
      </w:r>
      <w:r>
        <w:rPr>
          <w:rFonts w:ascii="Times New Roman" w:eastAsia="Tahoma" w:hAnsi="Times New Roman"/>
          <w:sz w:val="28"/>
          <w:szCs w:val="28"/>
          <w:lang w:val="uk-UA"/>
        </w:rPr>
        <w:t>11,3</w:t>
      </w:r>
      <w:r w:rsidRPr="000C7D2F">
        <w:rPr>
          <w:rFonts w:ascii="Times New Roman" w:eastAsia="Tahoma" w:hAnsi="Times New Roman"/>
          <w:sz w:val="28"/>
          <w:szCs w:val="28"/>
          <w:lang w:val="uk-UA"/>
        </w:rPr>
        <w:t xml:space="preserve">млн.грн., що на </w:t>
      </w:r>
      <w:r>
        <w:rPr>
          <w:rFonts w:ascii="Times New Roman" w:eastAsia="Tahoma" w:hAnsi="Times New Roman"/>
          <w:sz w:val="28"/>
          <w:szCs w:val="28"/>
          <w:lang w:val="uk-UA"/>
        </w:rPr>
        <w:t>50</w:t>
      </w:r>
      <w:r w:rsidRPr="000C7D2F">
        <w:rPr>
          <w:rFonts w:ascii="Times New Roman" w:eastAsia="Tahoma" w:hAnsi="Times New Roman"/>
          <w:sz w:val="28"/>
          <w:szCs w:val="28"/>
          <w:lang w:val="uk-UA"/>
        </w:rPr>
        <w:t xml:space="preserve"> сімей</w:t>
      </w:r>
      <w:r>
        <w:rPr>
          <w:rFonts w:ascii="Times New Roman" w:eastAsia="Tahoma" w:hAnsi="Times New Roman"/>
          <w:sz w:val="28"/>
          <w:szCs w:val="28"/>
          <w:lang w:val="uk-UA"/>
        </w:rPr>
        <w:t xml:space="preserve"> менше </w:t>
      </w:r>
      <w:r w:rsidRPr="000C7D2F">
        <w:rPr>
          <w:rFonts w:ascii="Times New Roman" w:eastAsia="Tahoma" w:hAnsi="Times New Roman"/>
          <w:sz w:val="28"/>
          <w:szCs w:val="28"/>
          <w:lang w:val="uk-UA"/>
        </w:rPr>
        <w:t xml:space="preserve"> та </w:t>
      </w:r>
      <w:r>
        <w:rPr>
          <w:rFonts w:ascii="Times New Roman" w:eastAsia="Tahoma" w:hAnsi="Times New Roman"/>
          <w:sz w:val="28"/>
          <w:szCs w:val="28"/>
          <w:lang w:val="uk-UA"/>
        </w:rPr>
        <w:t>на 2,7</w:t>
      </w:r>
      <w:r w:rsidRPr="000C7D2F">
        <w:rPr>
          <w:rFonts w:ascii="Times New Roman" w:eastAsia="Tahoma" w:hAnsi="Times New Roman"/>
          <w:sz w:val="28"/>
          <w:szCs w:val="28"/>
          <w:lang w:val="uk-UA"/>
        </w:rPr>
        <w:t xml:space="preserve">млн.грн. більше очікуваних показників </w:t>
      </w:r>
      <w:r>
        <w:rPr>
          <w:rFonts w:ascii="Times New Roman" w:eastAsia="Tahoma" w:hAnsi="Times New Roman"/>
          <w:sz w:val="28"/>
          <w:szCs w:val="28"/>
          <w:lang w:val="uk-UA"/>
        </w:rPr>
        <w:t>2018</w:t>
      </w:r>
      <w:r w:rsidRPr="000C7D2F">
        <w:rPr>
          <w:rFonts w:ascii="Times New Roman" w:eastAsia="Tahoma" w:hAnsi="Times New Roman"/>
          <w:sz w:val="28"/>
          <w:szCs w:val="28"/>
          <w:lang w:val="uk-UA"/>
        </w:rPr>
        <w:t xml:space="preserve"> року.</w:t>
      </w:r>
    </w:p>
    <w:p w:rsidR="00CC381D" w:rsidRPr="007A6409" w:rsidRDefault="00CC381D" w:rsidP="00CC381D">
      <w:pPr>
        <w:shd w:val="clear" w:color="auto" w:fill="FFFFFF"/>
        <w:tabs>
          <w:tab w:val="left" w:pos="6570"/>
        </w:tabs>
        <w:ind w:firstLine="709"/>
        <w:jc w:val="both"/>
        <w:rPr>
          <w:sz w:val="28"/>
          <w:szCs w:val="28"/>
        </w:rPr>
      </w:pPr>
      <w:r w:rsidRPr="007A6409">
        <w:rPr>
          <w:rStyle w:val="10"/>
        </w:rPr>
        <w:t>В районі зареєстровано 10,4 тис. пільговиків.</w:t>
      </w:r>
      <w:r w:rsidRPr="007A6409">
        <w:rPr>
          <w:sz w:val="28"/>
          <w:szCs w:val="28"/>
        </w:rPr>
        <w:t xml:space="preserve"> З метою реалізації пільг, передбачених Законами України «Про статус ветеранів війни, гарантії їх соціального захисту», «Про охорону дитинства», «Про статус ветеранів військової служби і ветеранів органів внутрішніх справ та їх соціальний захист», «Про статус та соціальний захист громадян, які постраждали внаслідок Чорнобильської катастрофи», «Про основи соціальної захищеності інвалідів в Україні», «Про основні засади соціального захисту ветеранів праці та інших громадян похилого віку в Україні», «Про реабілітацію жертв політичних репресій на Україні», «Про соціальний захист дітей війни»  з підприємствами-надавачами житлово-комунальних послуг, послуг зв’язку та інших послуг пільговій категорії населення за </w:t>
      </w:r>
      <w:r>
        <w:rPr>
          <w:sz w:val="28"/>
          <w:szCs w:val="28"/>
        </w:rPr>
        <w:t>9 міс.</w:t>
      </w:r>
      <w:r w:rsidRPr="007A6409">
        <w:rPr>
          <w:sz w:val="28"/>
          <w:szCs w:val="28"/>
        </w:rPr>
        <w:t xml:space="preserve"> 2018 року проведені розрахунки на суму 3919,7тис.грн.</w:t>
      </w:r>
      <w:r w:rsidR="005D72C2">
        <w:rPr>
          <w:sz w:val="28"/>
          <w:szCs w:val="28"/>
        </w:rPr>
        <w:t xml:space="preserve"> (в т.ч. 336,9тис.грн. – фінансування з районного бюджету)</w:t>
      </w:r>
      <w:r w:rsidRPr="007A6409">
        <w:rPr>
          <w:sz w:val="28"/>
          <w:szCs w:val="28"/>
        </w:rPr>
        <w:t>, що на 1204,0тис.грн. менше ніж у 2017 ро</w:t>
      </w:r>
      <w:r>
        <w:rPr>
          <w:sz w:val="28"/>
          <w:szCs w:val="28"/>
        </w:rPr>
        <w:t>ці</w:t>
      </w:r>
      <w:r w:rsidRPr="007A6409">
        <w:rPr>
          <w:sz w:val="28"/>
          <w:szCs w:val="28"/>
        </w:rPr>
        <w:t>.</w:t>
      </w:r>
    </w:p>
    <w:p w:rsidR="00CC381D" w:rsidRPr="007A6409" w:rsidRDefault="00CC381D" w:rsidP="00CC381D">
      <w:pPr>
        <w:shd w:val="clear" w:color="auto" w:fill="FFFFFF"/>
        <w:ind w:firstLine="708"/>
        <w:jc w:val="both"/>
        <w:rPr>
          <w:sz w:val="28"/>
          <w:szCs w:val="28"/>
        </w:rPr>
      </w:pPr>
      <w:r w:rsidRPr="007A6409">
        <w:rPr>
          <w:sz w:val="28"/>
          <w:szCs w:val="28"/>
        </w:rPr>
        <w:t>В районі зареєстровано 2</w:t>
      </w:r>
      <w:r w:rsidRPr="007A6409">
        <w:rPr>
          <w:sz w:val="28"/>
          <w:szCs w:val="28"/>
          <w:lang w:val="ru-RU"/>
        </w:rPr>
        <w:t>609</w:t>
      </w:r>
      <w:r w:rsidRPr="007A6409">
        <w:rPr>
          <w:sz w:val="28"/>
          <w:szCs w:val="28"/>
        </w:rPr>
        <w:t xml:space="preserve"> осіб з інвалідністю. За </w:t>
      </w:r>
      <w:r>
        <w:rPr>
          <w:sz w:val="28"/>
          <w:szCs w:val="28"/>
        </w:rPr>
        <w:t>9 міс.</w:t>
      </w:r>
      <w:r w:rsidRPr="007A6409">
        <w:rPr>
          <w:sz w:val="28"/>
          <w:szCs w:val="28"/>
        </w:rPr>
        <w:t xml:space="preserve"> 2018 року надано 207 направлень інвалідам для протезування в умовах протезних заводів, що на </w:t>
      </w:r>
      <w:r w:rsidRPr="007A6409">
        <w:rPr>
          <w:sz w:val="28"/>
          <w:szCs w:val="28"/>
          <w:lang w:val="ru-RU"/>
        </w:rPr>
        <w:t>113</w:t>
      </w:r>
      <w:r w:rsidRPr="007A6409">
        <w:rPr>
          <w:sz w:val="28"/>
          <w:szCs w:val="28"/>
        </w:rPr>
        <w:t xml:space="preserve"> направлень більше ніж за аналогічний період минулого року.</w:t>
      </w:r>
    </w:p>
    <w:p w:rsidR="00CC381D" w:rsidRPr="007A6409" w:rsidRDefault="00CC381D" w:rsidP="00C235EF">
      <w:pPr>
        <w:shd w:val="clear" w:color="auto" w:fill="FFFFFF"/>
        <w:ind w:firstLine="709"/>
        <w:jc w:val="both"/>
        <w:rPr>
          <w:sz w:val="28"/>
          <w:szCs w:val="28"/>
        </w:rPr>
      </w:pPr>
      <w:r w:rsidRPr="007A6409">
        <w:rPr>
          <w:sz w:val="28"/>
          <w:szCs w:val="28"/>
        </w:rPr>
        <w:t xml:space="preserve">Управлінням укладено договори з 9 підприємствами-виробниками щодо забезпечення осіб з інвалідністю та інших осіб технічними та іншими засобами  реабілітації на загальну  суму 89,0 тис. грн. </w:t>
      </w:r>
    </w:p>
    <w:p w:rsidR="00CC381D" w:rsidRPr="007A6409" w:rsidRDefault="00CC381D" w:rsidP="00CC381D">
      <w:pPr>
        <w:shd w:val="clear" w:color="auto" w:fill="FFFFFF"/>
        <w:ind w:firstLine="708"/>
        <w:jc w:val="both"/>
        <w:rPr>
          <w:sz w:val="28"/>
          <w:szCs w:val="28"/>
        </w:rPr>
      </w:pPr>
      <w:r w:rsidRPr="007A6409">
        <w:rPr>
          <w:sz w:val="28"/>
          <w:szCs w:val="28"/>
        </w:rPr>
        <w:t xml:space="preserve"> Видано 32 санаторно-курортних путівк</w:t>
      </w:r>
      <w:r w:rsidR="009D644C">
        <w:rPr>
          <w:sz w:val="28"/>
          <w:szCs w:val="28"/>
        </w:rPr>
        <w:t>и</w:t>
      </w:r>
      <w:r w:rsidRPr="007A6409">
        <w:rPr>
          <w:sz w:val="28"/>
          <w:szCs w:val="28"/>
        </w:rPr>
        <w:t>, в т.ч. 10 путівок дл</w:t>
      </w:r>
      <w:r>
        <w:rPr>
          <w:sz w:val="28"/>
          <w:szCs w:val="28"/>
        </w:rPr>
        <w:t xml:space="preserve">я ветеранів війни, </w:t>
      </w:r>
      <w:r w:rsidRPr="007A6409">
        <w:rPr>
          <w:sz w:val="28"/>
          <w:szCs w:val="28"/>
        </w:rPr>
        <w:t xml:space="preserve">13 - для осіб з інвалідністю загального захворювання, 2 - для учасників </w:t>
      </w:r>
      <w:r w:rsidRPr="007A6409">
        <w:rPr>
          <w:sz w:val="28"/>
          <w:szCs w:val="28"/>
        </w:rPr>
        <w:lastRenderedPageBreak/>
        <w:t>АТО, 7 - для постраждалих внаслідок аварії на ЧАЕС. Виплачена грошова компенсацій на бензин, ремонт і технічне обслуговування автомобілів і на транспортне обслуговування особам з інвалідністю на загальну суму</w:t>
      </w:r>
      <w:r w:rsidR="009D644C">
        <w:rPr>
          <w:sz w:val="28"/>
          <w:szCs w:val="28"/>
        </w:rPr>
        <w:t xml:space="preserve"> 5,2тис.грн.</w:t>
      </w:r>
      <w:r w:rsidRPr="007A6409">
        <w:rPr>
          <w:sz w:val="28"/>
          <w:szCs w:val="28"/>
        </w:rPr>
        <w:t xml:space="preserve"> Профінансовано витрати на поховання інвалідів війни  та учасників бойових дій на загальну суму 2,7</w:t>
      </w:r>
      <w:r w:rsidR="009D644C">
        <w:rPr>
          <w:sz w:val="28"/>
          <w:szCs w:val="28"/>
        </w:rPr>
        <w:t>тис.</w:t>
      </w:r>
      <w:r w:rsidRPr="007A6409">
        <w:rPr>
          <w:sz w:val="28"/>
          <w:szCs w:val="28"/>
        </w:rPr>
        <w:t>грн.</w:t>
      </w:r>
    </w:p>
    <w:p w:rsidR="00CC381D" w:rsidRPr="007A6409" w:rsidRDefault="00CC381D" w:rsidP="00CC381D">
      <w:pPr>
        <w:shd w:val="clear" w:color="auto" w:fill="FFFFFF"/>
        <w:ind w:firstLine="708"/>
        <w:jc w:val="both"/>
        <w:rPr>
          <w:sz w:val="28"/>
          <w:szCs w:val="28"/>
        </w:rPr>
      </w:pPr>
      <w:r w:rsidRPr="007A6409">
        <w:rPr>
          <w:sz w:val="28"/>
          <w:szCs w:val="28"/>
        </w:rPr>
        <w:t>В Єдиному Державному автоматизованому реєстрі пільгов</w:t>
      </w:r>
      <w:r>
        <w:rPr>
          <w:sz w:val="28"/>
          <w:szCs w:val="28"/>
        </w:rPr>
        <w:t xml:space="preserve">иків зареєстровано </w:t>
      </w:r>
      <w:r w:rsidRPr="007A6409">
        <w:rPr>
          <w:sz w:val="28"/>
          <w:szCs w:val="28"/>
        </w:rPr>
        <w:t>308 учасника бойових дій, які безпосередньо приймали участь в антитерористичній операції, з яких у звітному періоді звернулися за пільгами  49 учасника бойових дій з числа АТО.</w:t>
      </w:r>
    </w:p>
    <w:p w:rsidR="00CC381D" w:rsidRPr="007A6409" w:rsidRDefault="00CC381D" w:rsidP="00CC381D">
      <w:pPr>
        <w:shd w:val="clear" w:color="auto" w:fill="FFFFFF"/>
        <w:ind w:firstLine="708"/>
        <w:jc w:val="both"/>
        <w:rPr>
          <w:sz w:val="28"/>
          <w:szCs w:val="28"/>
        </w:rPr>
      </w:pPr>
      <w:r w:rsidRPr="007A6409">
        <w:rPr>
          <w:sz w:val="28"/>
          <w:szCs w:val="28"/>
        </w:rPr>
        <w:t xml:space="preserve">З районного бюджету надана одноразова </w:t>
      </w:r>
      <w:r w:rsidRPr="00A62196">
        <w:rPr>
          <w:sz w:val="28"/>
          <w:szCs w:val="28"/>
        </w:rPr>
        <w:t>грошова допомога 502 громадянам Попаснянського району на загальну суму – 144</w:t>
      </w:r>
      <w:r w:rsidR="00A62196" w:rsidRPr="00A62196">
        <w:rPr>
          <w:sz w:val="28"/>
          <w:szCs w:val="28"/>
        </w:rPr>
        <w:t>6</w:t>
      </w:r>
      <w:r w:rsidR="00A62196">
        <w:rPr>
          <w:sz w:val="28"/>
          <w:szCs w:val="28"/>
        </w:rPr>
        <w:t>,8тис.грн.</w:t>
      </w:r>
    </w:p>
    <w:p w:rsidR="00CC381D" w:rsidRPr="007A6409" w:rsidRDefault="00CC381D" w:rsidP="00CC381D">
      <w:pPr>
        <w:shd w:val="clear" w:color="auto" w:fill="FFFFFF"/>
        <w:tabs>
          <w:tab w:val="left" w:pos="6570"/>
        </w:tabs>
        <w:jc w:val="both"/>
        <w:rPr>
          <w:sz w:val="28"/>
          <w:szCs w:val="28"/>
        </w:rPr>
      </w:pPr>
      <w:r w:rsidRPr="007A6409">
        <w:rPr>
          <w:sz w:val="28"/>
          <w:szCs w:val="28"/>
        </w:rPr>
        <w:t xml:space="preserve">        Управлінням соціального захисту населення у звітному періоді забезпечена виплата разової грошової допомоги до 5 травня, передбаченої Законами України «Про статус ветеранів війни, гарантії їх соціального захисту» і «Про жертви нацистських переслідувань»  1588 громадянам на суму </w:t>
      </w:r>
      <w:r w:rsidRPr="005D72C2">
        <w:rPr>
          <w:sz w:val="28"/>
          <w:szCs w:val="28"/>
        </w:rPr>
        <w:t>1,612млн.грн.</w:t>
      </w:r>
    </w:p>
    <w:p w:rsidR="00CC381D" w:rsidRPr="007A6409" w:rsidRDefault="00CC381D" w:rsidP="00CC381D">
      <w:pPr>
        <w:shd w:val="clear" w:color="auto" w:fill="FFFFFF"/>
        <w:tabs>
          <w:tab w:val="left" w:pos="6570"/>
        </w:tabs>
        <w:jc w:val="both"/>
        <w:rPr>
          <w:sz w:val="28"/>
          <w:szCs w:val="28"/>
        </w:rPr>
      </w:pPr>
      <w:r w:rsidRPr="007A6409">
        <w:rPr>
          <w:sz w:val="28"/>
          <w:szCs w:val="28"/>
        </w:rPr>
        <w:t xml:space="preserve">          З районного бюджету виплачена одноразова грошова допомога 4 мешканцям Попаснянського району, які були прийняті на військову службу за контрактом до Збройних Сил України на</w:t>
      </w:r>
      <w:r w:rsidR="005D72C2">
        <w:rPr>
          <w:sz w:val="28"/>
          <w:szCs w:val="28"/>
        </w:rPr>
        <w:t xml:space="preserve"> загальну суму – 20,0тис.грн.</w:t>
      </w:r>
    </w:p>
    <w:p w:rsidR="00CC381D" w:rsidRPr="007A6409" w:rsidRDefault="00CC381D" w:rsidP="00CC381D">
      <w:pPr>
        <w:shd w:val="clear" w:color="auto" w:fill="FFFFFF"/>
        <w:tabs>
          <w:tab w:val="left" w:pos="6570"/>
        </w:tabs>
        <w:jc w:val="both"/>
        <w:rPr>
          <w:sz w:val="28"/>
          <w:szCs w:val="28"/>
        </w:rPr>
      </w:pPr>
      <w:r w:rsidRPr="007A6409">
        <w:rPr>
          <w:sz w:val="28"/>
          <w:szCs w:val="28"/>
        </w:rPr>
        <w:t xml:space="preserve">           Перерахована  грошова компенсація у сумі 796,0тис.грн. </w:t>
      </w:r>
      <w:r w:rsidR="005D72C2">
        <w:rPr>
          <w:sz w:val="28"/>
          <w:szCs w:val="28"/>
        </w:rPr>
        <w:t>на</w:t>
      </w:r>
      <w:r w:rsidRPr="007A6409">
        <w:rPr>
          <w:sz w:val="28"/>
          <w:szCs w:val="28"/>
        </w:rPr>
        <w:t xml:space="preserve"> отримання жи</w:t>
      </w:r>
      <w:r w:rsidR="005D72C2">
        <w:rPr>
          <w:sz w:val="28"/>
          <w:szCs w:val="28"/>
        </w:rPr>
        <w:t>тлового</w:t>
      </w:r>
      <w:r w:rsidRPr="007A6409">
        <w:rPr>
          <w:sz w:val="28"/>
          <w:szCs w:val="28"/>
        </w:rPr>
        <w:t xml:space="preserve"> приміщення для внутрішньо переміщеної особи, яка захищала незалежність, суверенітет та територіальну цілісність України.</w:t>
      </w:r>
    </w:p>
    <w:p w:rsidR="005F4F69" w:rsidRPr="0068757C" w:rsidRDefault="005F4F69" w:rsidP="005F4F69">
      <w:pPr>
        <w:pStyle w:val="af0"/>
        <w:ind w:firstLine="708"/>
        <w:jc w:val="both"/>
        <w:rPr>
          <w:rFonts w:ascii="Times New Roman" w:hAnsi="Times New Roman"/>
          <w:sz w:val="28"/>
          <w:szCs w:val="28"/>
          <w:lang w:val="uk-UA"/>
        </w:rPr>
      </w:pPr>
      <w:r w:rsidRPr="0068757C">
        <w:rPr>
          <w:rFonts w:ascii="Times New Roman" w:hAnsi="Times New Roman"/>
          <w:sz w:val="28"/>
          <w:szCs w:val="28"/>
          <w:lang w:val="uk-UA"/>
        </w:rPr>
        <w:t>Соціальн</w:t>
      </w:r>
      <w:r>
        <w:rPr>
          <w:rFonts w:ascii="Times New Roman" w:hAnsi="Times New Roman"/>
          <w:sz w:val="28"/>
          <w:szCs w:val="28"/>
          <w:lang w:val="uk-UA"/>
        </w:rPr>
        <w:t xml:space="preserve">е обслуговування </w:t>
      </w:r>
      <w:r w:rsidRPr="0068757C">
        <w:rPr>
          <w:rFonts w:ascii="Times New Roman" w:hAnsi="Times New Roman"/>
          <w:sz w:val="28"/>
          <w:szCs w:val="28"/>
          <w:lang w:val="uk-UA"/>
        </w:rPr>
        <w:t xml:space="preserve">громадян похилого віку та інвалідів здійснюється </w:t>
      </w:r>
      <w:r>
        <w:rPr>
          <w:rFonts w:ascii="Times New Roman" w:hAnsi="Times New Roman"/>
          <w:sz w:val="28"/>
          <w:szCs w:val="28"/>
          <w:lang w:val="uk-UA"/>
        </w:rPr>
        <w:t>КУ «Попаснянський т</w:t>
      </w:r>
      <w:r w:rsidRPr="0068757C">
        <w:rPr>
          <w:rFonts w:ascii="Times New Roman" w:hAnsi="Times New Roman"/>
          <w:sz w:val="28"/>
          <w:szCs w:val="28"/>
          <w:lang w:val="uk-UA"/>
        </w:rPr>
        <w:t>ериторіальни</w:t>
      </w:r>
      <w:r>
        <w:rPr>
          <w:rFonts w:ascii="Times New Roman" w:hAnsi="Times New Roman"/>
          <w:sz w:val="28"/>
          <w:szCs w:val="28"/>
          <w:lang w:val="uk-UA"/>
        </w:rPr>
        <w:t>й</w:t>
      </w:r>
      <w:r w:rsidRPr="0068757C">
        <w:rPr>
          <w:rFonts w:ascii="Times New Roman" w:hAnsi="Times New Roman"/>
          <w:sz w:val="28"/>
          <w:szCs w:val="28"/>
          <w:lang w:val="uk-UA"/>
        </w:rPr>
        <w:t xml:space="preserve"> центр соціального обслуговування</w:t>
      </w:r>
      <w:r>
        <w:rPr>
          <w:rFonts w:ascii="Times New Roman" w:hAnsi="Times New Roman"/>
          <w:sz w:val="28"/>
          <w:szCs w:val="28"/>
          <w:lang w:val="uk-UA"/>
        </w:rPr>
        <w:t xml:space="preserve"> (надання соціальних послуг)». За звітний період поточного року на обліку знаходяться 1505 осіб, що на </w:t>
      </w:r>
      <w:r w:rsidRPr="009E5D76">
        <w:rPr>
          <w:rFonts w:ascii="Times New Roman" w:hAnsi="Times New Roman"/>
          <w:sz w:val="28"/>
          <w:szCs w:val="28"/>
          <w:lang w:val="uk-UA"/>
        </w:rPr>
        <w:t>3%</w:t>
      </w:r>
      <w:r>
        <w:rPr>
          <w:rFonts w:ascii="Times New Roman" w:hAnsi="Times New Roman"/>
          <w:sz w:val="28"/>
          <w:szCs w:val="28"/>
          <w:lang w:val="uk-UA"/>
        </w:rPr>
        <w:t xml:space="preserve"> більше очікувальних показників 2018 року.  У </w:t>
      </w:r>
      <w:r w:rsidRPr="0068757C">
        <w:rPr>
          <w:rFonts w:ascii="Times New Roman" w:hAnsi="Times New Roman"/>
          <w:sz w:val="28"/>
          <w:szCs w:val="28"/>
          <w:lang w:val="uk-UA"/>
        </w:rPr>
        <w:t xml:space="preserve"> відділенн</w:t>
      </w:r>
      <w:r>
        <w:rPr>
          <w:rFonts w:ascii="Times New Roman" w:hAnsi="Times New Roman"/>
          <w:sz w:val="28"/>
          <w:szCs w:val="28"/>
          <w:lang w:val="uk-UA"/>
        </w:rPr>
        <w:t>і</w:t>
      </w:r>
      <w:r w:rsidRPr="0068757C">
        <w:rPr>
          <w:rFonts w:ascii="Times New Roman" w:hAnsi="Times New Roman"/>
          <w:sz w:val="28"/>
          <w:szCs w:val="28"/>
          <w:lang w:val="uk-UA"/>
        </w:rPr>
        <w:t xml:space="preserve"> соціальної допомоги вдома </w:t>
      </w:r>
      <w:r>
        <w:rPr>
          <w:rFonts w:ascii="Times New Roman" w:hAnsi="Times New Roman"/>
          <w:sz w:val="28"/>
          <w:szCs w:val="28"/>
          <w:lang w:val="uk-UA"/>
        </w:rPr>
        <w:t>знаходяться  на обліку</w:t>
      </w:r>
      <w:r w:rsidRPr="0068757C">
        <w:rPr>
          <w:rFonts w:ascii="Times New Roman" w:hAnsi="Times New Roman"/>
          <w:sz w:val="28"/>
          <w:szCs w:val="28"/>
          <w:lang w:val="uk-UA"/>
        </w:rPr>
        <w:t xml:space="preserve"> </w:t>
      </w:r>
      <w:r>
        <w:rPr>
          <w:rFonts w:ascii="Times New Roman" w:hAnsi="Times New Roman"/>
          <w:sz w:val="28"/>
          <w:szCs w:val="28"/>
          <w:lang w:val="uk-UA"/>
        </w:rPr>
        <w:t xml:space="preserve">713 непрацездатних громадян, у </w:t>
      </w:r>
      <w:r w:rsidRPr="0068757C">
        <w:rPr>
          <w:rFonts w:ascii="Times New Roman" w:hAnsi="Times New Roman"/>
          <w:sz w:val="28"/>
          <w:szCs w:val="28"/>
          <w:lang w:val="uk-UA"/>
        </w:rPr>
        <w:t>відділенн</w:t>
      </w:r>
      <w:r>
        <w:rPr>
          <w:rFonts w:ascii="Times New Roman" w:hAnsi="Times New Roman"/>
          <w:sz w:val="28"/>
          <w:szCs w:val="28"/>
          <w:lang w:val="uk-UA"/>
        </w:rPr>
        <w:t>і</w:t>
      </w:r>
      <w:r w:rsidRPr="0068757C">
        <w:rPr>
          <w:rFonts w:ascii="Times New Roman" w:hAnsi="Times New Roman"/>
          <w:sz w:val="28"/>
          <w:szCs w:val="28"/>
          <w:lang w:val="uk-UA"/>
        </w:rPr>
        <w:t xml:space="preserve"> організації надання грошової та натуральної адресної допомоги</w:t>
      </w:r>
      <w:r>
        <w:rPr>
          <w:rFonts w:ascii="Times New Roman" w:hAnsi="Times New Roman"/>
          <w:sz w:val="28"/>
          <w:szCs w:val="28"/>
          <w:lang w:val="uk-UA"/>
        </w:rPr>
        <w:t xml:space="preserve"> 705</w:t>
      </w:r>
      <w:r w:rsidRPr="0068757C">
        <w:rPr>
          <w:rFonts w:ascii="Times New Roman" w:hAnsi="Times New Roman"/>
          <w:sz w:val="28"/>
          <w:szCs w:val="28"/>
          <w:lang w:val="uk-UA"/>
        </w:rPr>
        <w:t xml:space="preserve"> малозабезпечених  непрацездатних</w:t>
      </w:r>
      <w:r>
        <w:rPr>
          <w:rFonts w:ascii="Times New Roman" w:hAnsi="Times New Roman"/>
          <w:sz w:val="28"/>
          <w:szCs w:val="28"/>
          <w:lang w:val="uk-UA"/>
        </w:rPr>
        <w:t xml:space="preserve"> громадян, у відділенні денного перебування - 87осіб. </w:t>
      </w:r>
      <w:r w:rsidRPr="0068757C">
        <w:rPr>
          <w:rFonts w:ascii="Times New Roman" w:hAnsi="Times New Roman"/>
          <w:sz w:val="28"/>
          <w:szCs w:val="28"/>
          <w:lang w:val="uk-UA"/>
        </w:rPr>
        <w:t xml:space="preserve"> </w:t>
      </w:r>
    </w:p>
    <w:p w:rsidR="00BB2C5A" w:rsidRPr="00BC47CC" w:rsidRDefault="00BB2C5A" w:rsidP="00CC381D">
      <w:pPr>
        <w:pStyle w:val="af0"/>
        <w:ind w:firstLine="708"/>
        <w:jc w:val="both"/>
        <w:rPr>
          <w:rFonts w:ascii="Times New Roman" w:eastAsia="Tahoma" w:hAnsi="Times New Roman"/>
          <w:sz w:val="28"/>
          <w:szCs w:val="28"/>
          <w:lang w:val="uk-UA"/>
        </w:rPr>
      </w:pPr>
      <w:r w:rsidRPr="00BC47CC">
        <w:rPr>
          <w:rFonts w:ascii="Times New Roman" w:eastAsia="Tahoma" w:hAnsi="Times New Roman"/>
          <w:sz w:val="28"/>
          <w:szCs w:val="28"/>
          <w:lang w:val="uk-UA"/>
        </w:rPr>
        <w:t>Протягом 9 міс. 2018</w:t>
      </w:r>
      <w:r w:rsidR="00CC381D" w:rsidRPr="00BC47CC">
        <w:rPr>
          <w:rFonts w:ascii="Times New Roman" w:eastAsia="Tahoma" w:hAnsi="Times New Roman"/>
          <w:sz w:val="28"/>
          <w:szCs w:val="28"/>
          <w:lang w:val="uk-UA"/>
        </w:rPr>
        <w:t xml:space="preserve"> року субсидію для відшкодування витрат на оплату житлово-комунальних послуг, придбання скрапленого газу, твердого та рідкого пічного побутового палива отримувало </w:t>
      </w:r>
      <w:r w:rsidRPr="00BC47CC">
        <w:rPr>
          <w:rFonts w:ascii="Times New Roman" w:eastAsia="Tahoma" w:hAnsi="Times New Roman"/>
          <w:sz w:val="28"/>
          <w:szCs w:val="28"/>
          <w:lang w:val="uk-UA"/>
        </w:rPr>
        <w:t>6,9тис. сімей на суму 48,31млн.грн., що на 5,5тис.сімей  та 8,23млн.грн. менше ніж в аналогічному періоді 2017 року (12,4тис.сімей на 56,54млн.грн.)</w:t>
      </w:r>
      <w:r w:rsidR="005D72C2">
        <w:rPr>
          <w:rFonts w:ascii="Times New Roman" w:eastAsia="Tahoma" w:hAnsi="Times New Roman"/>
          <w:sz w:val="28"/>
          <w:szCs w:val="28"/>
          <w:lang w:val="uk-UA"/>
        </w:rPr>
        <w:t>.</w:t>
      </w:r>
    </w:p>
    <w:p w:rsidR="00CC381D" w:rsidRPr="00F31931" w:rsidRDefault="00CC381D" w:rsidP="00CC381D">
      <w:pPr>
        <w:pStyle w:val="af0"/>
        <w:ind w:firstLine="708"/>
        <w:jc w:val="both"/>
        <w:rPr>
          <w:rFonts w:ascii="Times New Roman" w:eastAsia="Tahoma" w:hAnsi="Times New Roman"/>
          <w:color w:val="000000" w:themeColor="text1"/>
          <w:sz w:val="28"/>
          <w:szCs w:val="28"/>
          <w:lang w:val="uk-UA"/>
        </w:rPr>
      </w:pPr>
      <w:r w:rsidRPr="00BC47CC">
        <w:rPr>
          <w:rFonts w:ascii="Times New Roman" w:eastAsia="Tahoma" w:hAnsi="Times New Roman"/>
          <w:color w:val="000000" w:themeColor="text1"/>
          <w:sz w:val="28"/>
          <w:szCs w:val="28"/>
          <w:lang w:val="uk-UA"/>
        </w:rPr>
        <w:t>На обліку знаходиться 249 громадян, які постраждали</w:t>
      </w:r>
      <w:r w:rsidRPr="00F31931">
        <w:rPr>
          <w:rFonts w:ascii="Times New Roman" w:eastAsia="Tahoma" w:hAnsi="Times New Roman"/>
          <w:color w:val="000000" w:themeColor="text1"/>
          <w:sz w:val="28"/>
          <w:szCs w:val="28"/>
          <w:lang w:val="uk-UA"/>
        </w:rPr>
        <w:t xml:space="preserve"> внаслідок аварії на ЧАЕС та мають пільги.  </w:t>
      </w:r>
    </w:p>
    <w:p w:rsidR="00CC381D" w:rsidRDefault="00CC381D" w:rsidP="00CC381D">
      <w:pPr>
        <w:ind w:firstLine="708"/>
        <w:jc w:val="both"/>
        <w:rPr>
          <w:color w:val="000000" w:themeColor="text1"/>
          <w:sz w:val="28"/>
          <w:szCs w:val="28"/>
        </w:rPr>
      </w:pPr>
      <w:r w:rsidRPr="00F31931">
        <w:rPr>
          <w:color w:val="000000" w:themeColor="text1"/>
          <w:sz w:val="28"/>
          <w:szCs w:val="28"/>
        </w:rPr>
        <w:t>Протягом звітного періоду поточного року оздоровленням та відпочинком охоплено 1494 дітей пільгових категорій, а саме:</w:t>
      </w:r>
      <w:r w:rsidRPr="00F31931">
        <w:rPr>
          <w:color w:val="000000" w:themeColor="text1"/>
          <w:sz w:val="28"/>
          <w:szCs w:val="28"/>
          <w:shd w:val="clear" w:color="auto" w:fill="FFFFFF"/>
        </w:rPr>
        <w:t xml:space="preserve"> дітей, які потребують особливої соціальної уваги та підтримк</w:t>
      </w:r>
      <w:r w:rsidR="005D72C2">
        <w:rPr>
          <w:color w:val="000000" w:themeColor="text1"/>
          <w:sz w:val="28"/>
          <w:szCs w:val="28"/>
          <w:shd w:val="clear" w:color="auto" w:fill="FFFFFF"/>
        </w:rPr>
        <w:t>и;</w:t>
      </w:r>
      <w:r w:rsidRPr="00F31931">
        <w:rPr>
          <w:color w:val="000000" w:themeColor="text1"/>
          <w:sz w:val="28"/>
          <w:szCs w:val="28"/>
          <w:shd w:val="clear" w:color="auto" w:fill="FFFFFF"/>
        </w:rPr>
        <w:t xml:space="preserve"> </w:t>
      </w:r>
      <w:r w:rsidR="005D72C2">
        <w:rPr>
          <w:color w:val="000000" w:themeColor="text1"/>
          <w:sz w:val="28"/>
          <w:szCs w:val="28"/>
          <w:shd w:val="clear" w:color="auto" w:fill="FFFFFF"/>
        </w:rPr>
        <w:t>сиріт;</w:t>
      </w:r>
      <w:r w:rsidRPr="00F31931">
        <w:rPr>
          <w:color w:val="000000" w:themeColor="text1"/>
          <w:sz w:val="28"/>
          <w:szCs w:val="28"/>
          <w:shd w:val="clear" w:color="auto" w:fill="FFFFFF"/>
        </w:rPr>
        <w:t xml:space="preserve"> позбавлених батьківського піклування; зареєстрованих як внутрішньо переміщені особи; дітей, які проживають у населених пунктах, розташованих на лінії зіткнення, дітей, які перебувають на диспансерному обліку; талановитих та обдарованих дітей. </w:t>
      </w:r>
      <w:r w:rsidRPr="00F31931">
        <w:rPr>
          <w:color w:val="000000" w:themeColor="text1"/>
          <w:sz w:val="28"/>
          <w:szCs w:val="28"/>
        </w:rPr>
        <w:t xml:space="preserve">(оздоровлено 666 дитини, відпочинком охоплено 828 дітей). Джерела фінансування Оздоровчої компанія: обласний бюджет – 501,0тис.грн., місцевий бюджет – 298,4тис.грн., позабюджетні кошти – 3934,4млн.грн. </w:t>
      </w:r>
      <w:r w:rsidRPr="00F31931">
        <w:rPr>
          <w:color w:val="000000" w:themeColor="text1"/>
          <w:sz w:val="28"/>
          <w:szCs w:val="28"/>
          <w:highlight w:val="yellow"/>
        </w:rPr>
        <w:t xml:space="preserve">  </w:t>
      </w:r>
    </w:p>
    <w:p w:rsidR="00A54C27" w:rsidRPr="00A54C27" w:rsidRDefault="00A54C27" w:rsidP="00A54C27">
      <w:pPr>
        <w:ind w:firstLine="709"/>
        <w:jc w:val="both"/>
        <w:rPr>
          <w:sz w:val="28"/>
          <w:szCs w:val="28"/>
        </w:rPr>
      </w:pPr>
      <w:r w:rsidRPr="00A54C27">
        <w:rPr>
          <w:sz w:val="28"/>
          <w:szCs w:val="28"/>
        </w:rPr>
        <w:lastRenderedPageBreak/>
        <w:t>Відповідно до Закону України «Про забезпечення прав і свобод внутрішньо переміщених осіб» від 20 жовтня 2014 № 1706-</w:t>
      </w:r>
      <w:r w:rsidRPr="00A54C27">
        <w:rPr>
          <w:sz w:val="28"/>
          <w:szCs w:val="28"/>
          <w:lang w:val="en-US"/>
        </w:rPr>
        <w:t>VII</w:t>
      </w:r>
      <w:r w:rsidRPr="00A54C27">
        <w:rPr>
          <w:sz w:val="28"/>
          <w:szCs w:val="28"/>
        </w:rPr>
        <w:t>, Постанови Кабінету Міністрів України «Про облік внутрішньо переміщених осіб» від 01.10.2014 №509 управління</w:t>
      </w:r>
      <w:r>
        <w:rPr>
          <w:sz w:val="28"/>
          <w:szCs w:val="28"/>
        </w:rPr>
        <w:t>м</w:t>
      </w:r>
      <w:r w:rsidRPr="00A54C27">
        <w:rPr>
          <w:sz w:val="28"/>
          <w:szCs w:val="28"/>
        </w:rPr>
        <w:t xml:space="preserve"> соціального захисту населення пров</w:t>
      </w:r>
      <w:r>
        <w:rPr>
          <w:sz w:val="28"/>
          <w:szCs w:val="28"/>
        </w:rPr>
        <w:t>едено реєстрацію 1335</w:t>
      </w:r>
      <w:r w:rsidRPr="00A54C27">
        <w:rPr>
          <w:sz w:val="28"/>
          <w:szCs w:val="28"/>
        </w:rPr>
        <w:t xml:space="preserve"> осіб з видачою довідки про взяття на облік внутрішньо переміщеної особи.</w:t>
      </w:r>
    </w:p>
    <w:p w:rsidR="00A54C27" w:rsidRPr="00F31931" w:rsidRDefault="00A54C27" w:rsidP="00CC381D">
      <w:pPr>
        <w:ind w:firstLine="708"/>
        <w:jc w:val="both"/>
        <w:rPr>
          <w:color w:val="000000" w:themeColor="text1"/>
          <w:sz w:val="28"/>
          <w:szCs w:val="28"/>
        </w:rPr>
      </w:pPr>
    </w:p>
    <w:p w:rsidR="00C221F6" w:rsidRPr="007228F8" w:rsidRDefault="00C221F6" w:rsidP="00C221F6">
      <w:pPr>
        <w:rPr>
          <w:b/>
          <w:sz w:val="28"/>
          <w:szCs w:val="28"/>
        </w:rPr>
      </w:pPr>
      <w:r w:rsidRPr="007228F8">
        <w:rPr>
          <w:b/>
          <w:sz w:val="28"/>
          <w:szCs w:val="28"/>
        </w:rPr>
        <w:t xml:space="preserve">Охорона здоров’я    </w:t>
      </w:r>
    </w:p>
    <w:p w:rsidR="00414E53" w:rsidRDefault="00414E53" w:rsidP="007228F8">
      <w:pPr>
        <w:pStyle w:val="af0"/>
        <w:ind w:firstLine="708"/>
        <w:jc w:val="both"/>
        <w:rPr>
          <w:rFonts w:ascii="Times New Roman" w:hAnsi="Times New Roman"/>
          <w:sz w:val="28"/>
          <w:szCs w:val="28"/>
          <w:lang w:val="uk-UA"/>
        </w:rPr>
      </w:pPr>
    </w:p>
    <w:p w:rsidR="007228F8" w:rsidRPr="007228F8" w:rsidRDefault="007228F8" w:rsidP="007228F8">
      <w:pPr>
        <w:pStyle w:val="af0"/>
        <w:ind w:firstLine="708"/>
        <w:jc w:val="both"/>
        <w:rPr>
          <w:rFonts w:ascii="Times New Roman" w:eastAsia="Tahoma" w:hAnsi="Times New Roman"/>
          <w:sz w:val="28"/>
          <w:szCs w:val="28"/>
          <w:lang w:val="uk-UA"/>
        </w:rPr>
      </w:pPr>
      <w:r w:rsidRPr="007228F8">
        <w:rPr>
          <w:rFonts w:ascii="Times New Roman" w:hAnsi="Times New Roman"/>
          <w:sz w:val="28"/>
          <w:szCs w:val="28"/>
          <w:lang w:val="uk-UA"/>
        </w:rPr>
        <w:t>Медичну мережу району у 2018 році представляють лікарняні заклади: Комунальна установа «Попаснянська центральна районна лікарня», до складу якої входять консультативно-діагностичні поліклініки та стаціонари на 325 ліжок; Комунальне некомерційне підприємство «Попаснянський  районний центр первинної медико-санітарної допомоги» Попаснянської районної ради Луганської області, в структуру якого входять 12 амбулаторій, 6 фельдшерсько-акушерських пунктів на 120 ліжок денного стаціонару, 16 фельдшерських пунктів, які надають медичну допомогу жителям району. Загалом л</w:t>
      </w:r>
      <w:r w:rsidRPr="007228F8">
        <w:rPr>
          <w:rFonts w:ascii="Times New Roman" w:eastAsia="Tahoma" w:hAnsi="Times New Roman"/>
          <w:sz w:val="28"/>
          <w:szCs w:val="28"/>
          <w:lang w:val="uk-UA"/>
        </w:rPr>
        <w:t xml:space="preserve">іжковий фонд становив 445 одиниць. Планова потужність лікувальних закладів - 1510 відвідувань в  зміну. </w:t>
      </w:r>
    </w:p>
    <w:p w:rsidR="007228F8" w:rsidRPr="007228F8" w:rsidRDefault="007228F8" w:rsidP="007228F8">
      <w:pPr>
        <w:pStyle w:val="20"/>
        <w:ind w:firstLine="720"/>
        <w:rPr>
          <w:rFonts w:eastAsia="Tahoma"/>
          <w:sz w:val="28"/>
          <w:szCs w:val="28"/>
        </w:rPr>
      </w:pPr>
      <w:r w:rsidRPr="007228F8">
        <w:rPr>
          <w:rFonts w:eastAsia="Tahoma"/>
          <w:sz w:val="28"/>
          <w:szCs w:val="28"/>
        </w:rPr>
        <w:t>Загальна чисельність лікарів в закладах охорони здоров’я – 103, середніх медпрацівників – 268. Забезпеченість лікарями по району складає 13,3 одиниці на 10,0тис.населення, середнім персоналом – 36,5 одиниць на 10,0тис. населення.</w:t>
      </w:r>
      <w:r w:rsidRPr="007228F8">
        <w:rPr>
          <w:rFonts w:eastAsia="Tahoma"/>
          <w:sz w:val="28"/>
          <w:szCs w:val="28"/>
        </w:rPr>
        <w:tab/>
      </w:r>
    </w:p>
    <w:p w:rsidR="007228F8" w:rsidRPr="007228F8" w:rsidRDefault="007228F8" w:rsidP="007228F8">
      <w:pPr>
        <w:pStyle w:val="af0"/>
        <w:tabs>
          <w:tab w:val="left" w:pos="9240"/>
          <w:tab w:val="left" w:pos="9360"/>
        </w:tabs>
        <w:ind w:firstLine="720"/>
        <w:jc w:val="both"/>
        <w:rPr>
          <w:rFonts w:ascii="Times New Roman" w:eastAsia="Tahoma" w:hAnsi="Times New Roman"/>
          <w:sz w:val="28"/>
          <w:szCs w:val="28"/>
          <w:lang w:val="uk-UA"/>
        </w:rPr>
      </w:pPr>
      <w:r w:rsidRPr="007228F8">
        <w:rPr>
          <w:rFonts w:ascii="Times New Roman" w:eastAsia="Tahoma" w:hAnsi="Times New Roman"/>
          <w:sz w:val="28"/>
          <w:szCs w:val="28"/>
          <w:lang w:val="uk-UA"/>
        </w:rPr>
        <w:t>Первинна захворюваність по району за 9 місяців 2018 року склала  22666,4 випадків на 100тис.населення: на І місці хвороби органів дихання – 12398 випадків (або 54,7%), на ІІ - хвороби системи кровообігу 3808 випадків (або 16,8%), на ІІІ – хвороби травлення 733,8 випадки (3,5%).</w:t>
      </w:r>
    </w:p>
    <w:p w:rsidR="007228F8" w:rsidRPr="007228F8" w:rsidRDefault="007228F8" w:rsidP="007228F8">
      <w:pPr>
        <w:pStyle w:val="af0"/>
        <w:ind w:firstLine="708"/>
        <w:jc w:val="both"/>
        <w:rPr>
          <w:rFonts w:ascii="Times New Roman" w:eastAsia="Tahoma" w:hAnsi="Times New Roman"/>
          <w:sz w:val="28"/>
          <w:szCs w:val="28"/>
          <w:lang w:val="uk-UA"/>
        </w:rPr>
      </w:pPr>
      <w:r w:rsidRPr="007228F8">
        <w:rPr>
          <w:rFonts w:ascii="Times New Roman" w:eastAsia="Tahoma" w:hAnsi="Times New Roman"/>
          <w:sz w:val="28"/>
          <w:szCs w:val="28"/>
          <w:lang w:val="uk-UA"/>
        </w:rPr>
        <w:t>В районі реалізуються національні програми боротьби із соціально-небезпечними хворобами: туберкульозом, СНІДом, наркоманією. З метою попередження ВІЛ-інфекції на суспільство в районі розроблені заходи по забезпеченню профілактики ВІЛ-інфекції, наданню допомоги та лікуванню ВІЛ-інфікованих та хворих на СНІД. Щороку проводиться обов’язкова туберкулінодіагностика дітей віком до 14 років,  дітей з груп підвищеного ризику захворюваності на туберкульоз – двічі на рік.</w:t>
      </w:r>
    </w:p>
    <w:p w:rsidR="007228F8" w:rsidRPr="007228F8" w:rsidRDefault="007228F8" w:rsidP="007228F8">
      <w:pPr>
        <w:pStyle w:val="af0"/>
        <w:jc w:val="both"/>
        <w:rPr>
          <w:rFonts w:ascii="Times New Roman" w:eastAsia="Tahoma" w:hAnsi="Times New Roman"/>
          <w:sz w:val="28"/>
          <w:szCs w:val="28"/>
          <w:lang w:val="uk-UA"/>
        </w:rPr>
      </w:pPr>
      <w:r w:rsidRPr="007228F8">
        <w:rPr>
          <w:rFonts w:ascii="Times New Roman" w:eastAsia="Tahoma" w:hAnsi="Times New Roman"/>
          <w:sz w:val="28"/>
          <w:szCs w:val="28"/>
          <w:lang w:val="uk-UA"/>
        </w:rPr>
        <w:tab/>
        <w:t>Запроваджено систему дійової профосвіти населення щодо активної орієнтації на здоровий спосіб життя. У засобах масової інформації  виступають провідні спеціалісти з проблем боротьби з розповсюдженням наркоманії, ВІЛ-інфекції, СНІДу, туберкульозу, алкоголізму, інф</w:t>
      </w:r>
      <w:bookmarkStart w:id="0" w:name="_GoBack"/>
      <w:bookmarkEnd w:id="0"/>
      <w:r w:rsidRPr="007228F8">
        <w:rPr>
          <w:rFonts w:ascii="Times New Roman" w:eastAsia="Tahoma" w:hAnsi="Times New Roman"/>
          <w:sz w:val="28"/>
          <w:szCs w:val="28"/>
          <w:lang w:val="uk-UA"/>
        </w:rPr>
        <w:t>екційних та паразитарних хвороб.</w:t>
      </w:r>
    </w:p>
    <w:p w:rsidR="007228F8" w:rsidRPr="00300A66" w:rsidRDefault="00C16B38" w:rsidP="007228F8">
      <w:pPr>
        <w:tabs>
          <w:tab w:val="left" w:pos="567"/>
          <w:tab w:val="left" w:pos="709"/>
        </w:tabs>
        <w:ind w:firstLine="709"/>
        <w:jc w:val="both"/>
        <w:rPr>
          <w:sz w:val="28"/>
          <w:szCs w:val="28"/>
        </w:rPr>
      </w:pPr>
      <w:r>
        <w:rPr>
          <w:sz w:val="28"/>
          <w:szCs w:val="28"/>
        </w:rPr>
        <w:t>З 9 місяців 2018 року на</w:t>
      </w:r>
      <w:r w:rsidR="007228F8" w:rsidRPr="007228F8">
        <w:rPr>
          <w:sz w:val="28"/>
          <w:szCs w:val="28"/>
        </w:rPr>
        <w:t xml:space="preserve"> </w:t>
      </w:r>
      <w:r>
        <w:rPr>
          <w:sz w:val="28"/>
          <w:szCs w:val="28"/>
        </w:rPr>
        <w:t xml:space="preserve">5 об’єктах </w:t>
      </w:r>
      <w:r w:rsidR="007228F8" w:rsidRPr="007228F8">
        <w:rPr>
          <w:sz w:val="28"/>
          <w:szCs w:val="28"/>
        </w:rPr>
        <w:t>заклад</w:t>
      </w:r>
      <w:r>
        <w:rPr>
          <w:sz w:val="28"/>
          <w:szCs w:val="28"/>
        </w:rPr>
        <w:t>ів</w:t>
      </w:r>
      <w:r w:rsidR="007228F8" w:rsidRPr="007228F8">
        <w:rPr>
          <w:sz w:val="28"/>
          <w:szCs w:val="28"/>
        </w:rPr>
        <w:t xml:space="preserve"> охорони здоров’я </w:t>
      </w:r>
      <w:r>
        <w:rPr>
          <w:sz w:val="28"/>
          <w:szCs w:val="28"/>
        </w:rPr>
        <w:t xml:space="preserve">за рахунок коштів місцевого бюджету </w:t>
      </w:r>
      <w:r w:rsidR="007228F8" w:rsidRPr="007228F8">
        <w:rPr>
          <w:sz w:val="28"/>
          <w:szCs w:val="28"/>
        </w:rPr>
        <w:t xml:space="preserve">проведені капітальні </w:t>
      </w:r>
      <w:r w:rsidR="007228F8" w:rsidRPr="00300A66">
        <w:rPr>
          <w:sz w:val="28"/>
          <w:szCs w:val="28"/>
        </w:rPr>
        <w:t>ремонти на загальну суму 596</w:t>
      </w:r>
      <w:r>
        <w:rPr>
          <w:sz w:val="28"/>
          <w:szCs w:val="28"/>
        </w:rPr>
        <w:t>6</w:t>
      </w:r>
      <w:r w:rsidR="007228F8" w:rsidRPr="00300A66">
        <w:rPr>
          <w:sz w:val="28"/>
          <w:szCs w:val="28"/>
        </w:rPr>
        <w:t>,4тис.грн.</w:t>
      </w:r>
      <w:r>
        <w:rPr>
          <w:sz w:val="28"/>
          <w:szCs w:val="28"/>
        </w:rPr>
        <w:t xml:space="preserve">, придбано основних засобів на суму </w:t>
      </w:r>
      <w:r w:rsidR="002122ED">
        <w:rPr>
          <w:sz w:val="28"/>
          <w:szCs w:val="28"/>
        </w:rPr>
        <w:t>6500,8тис.грн. (1831,0 – кошти місцевого бюджету, 4669,8 – благодійні внески, дарунки).</w:t>
      </w:r>
    </w:p>
    <w:p w:rsidR="00017C2E" w:rsidRPr="00300A66" w:rsidRDefault="00017C2E" w:rsidP="00C44FAB">
      <w:pPr>
        <w:pStyle w:val="af0"/>
        <w:jc w:val="both"/>
        <w:rPr>
          <w:b/>
          <w:sz w:val="28"/>
          <w:szCs w:val="28"/>
          <w:lang w:val="uk-UA"/>
        </w:rPr>
      </w:pPr>
    </w:p>
    <w:p w:rsidR="005D72C2" w:rsidRDefault="005D72C2" w:rsidP="00370D63">
      <w:pPr>
        <w:jc w:val="both"/>
        <w:rPr>
          <w:b/>
          <w:sz w:val="28"/>
          <w:szCs w:val="28"/>
        </w:rPr>
      </w:pPr>
    </w:p>
    <w:p w:rsidR="00414E53" w:rsidRDefault="00414E53" w:rsidP="00370D63">
      <w:pPr>
        <w:jc w:val="both"/>
        <w:rPr>
          <w:b/>
          <w:sz w:val="28"/>
          <w:szCs w:val="28"/>
        </w:rPr>
      </w:pPr>
    </w:p>
    <w:p w:rsidR="005D72C2" w:rsidRDefault="005D72C2" w:rsidP="00370D63">
      <w:pPr>
        <w:jc w:val="both"/>
        <w:rPr>
          <w:b/>
          <w:sz w:val="28"/>
          <w:szCs w:val="28"/>
        </w:rPr>
      </w:pPr>
    </w:p>
    <w:p w:rsidR="00AE5CAF" w:rsidRPr="00300A66" w:rsidRDefault="00AE5CAF" w:rsidP="00370D63">
      <w:pPr>
        <w:jc w:val="both"/>
        <w:rPr>
          <w:b/>
          <w:sz w:val="28"/>
          <w:szCs w:val="28"/>
        </w:rPr>
      </w:pPr>
      <w:r w:rsidRPr="00300A66">
        <w:rPr>
          <w:b/>
          <w:sz w:val="28"/>
          <w:szCs w:val="28"/>
        </w:rPr>
        <w:lastRenderedPageBreak/>
        <w:t xml:space="preserve">Освітня галузь    </w:t>
      </w:r>
    </w:p>
    <w:p w:rsidR="00093C5F" w:rsidRDefault="00093C5F" w:rsidP="00093C5F">
      <w:pPr>
        <w:ind w:firstLine="708"/>
        <w:jc w:val="both"/>
        <w:rPr>
          <w:sz w:val="28"/>
          <w:szCs w:val="28"/>
        </w:rPr>
      </w:pPr>
      <w:r>
        <w:rPr>
          <w:sz w:val="28"/>
          <w:szCs w:val="28"/>
        </w:rPr>
        <w:t>Освітня галузь представлена 21 загальноосвітнім навчальним закладом (</w:t>
      </w:r>
      <w:r w:rsidRPr="001118AE">
        <w:rPr>
          <w:sz w:val="28"/>
          <w:szCs w:val="28"/>
        </w:rPr>
        <w:t xml:space="preserve">4 опорних </w:t>
      </w:r>
      <w:r>
        <w:rPr>
          <w:sz w:val="28"/>
          <w:szCs w:val="28"/>
        </w:rPr>
        <w:t xml:space="preserve">навчальних </w:t>
      </w:r>
      <w:r w:rsidRPr="001118AE">
        <w:rPr>
          <w:sz w:val="28"/>
          <w:szCs w:val="28"/>
        </w:rPr>
        <w:t>заклади</w:t>
      </w:r>
      <w:r>
        <w:rPr>
          <w:sz w:val="28"/>
          <w:szCs w:val="28"/>
        </w:rPr>
        <w:t>, 7 навчально-виховних комплекс</w:t>
      </w:r>
      <w:r w:rsidR="00B74E39">
        <w:rPr>
          <w:sz w:val="28"/>
          <w:szCs w:val="28"/>
        </w:rPr>
        <w:t>ів</w:t>
      </w:r>
      <w:r>
        <w:rPr>
          <w:sz w:val="28"/>
          <w:szCs w:val="28"/>
        </w:rPr>
        <w:t>, 3 гімназії, 7 загальноосвітніх шкіл), 21 дошкільним навчальним закладом, 2 професійними ліцеями, Будинком дитячої та юнацької творчості,  Дитячо-юнацькою спортивною школою.</w:t>
      </w:r>
    </w:p>
    <w:p w:rsidR="00093C5F" w:rsidRPr="006A2208" w:rsidRDefault="00093C5F" w:rsidP="00093C5F">
      <w:pPr>
        <w:ind w:firstLine="708"/>
        <w:jc w:val="both"/>
        <w:rPr>
          <w:sz w:val="28"/>
          <w:szCs w:val="28"/>
        </w:rPr>
      </w:pPr>
      <w:r>
        <w:rPr>
          <w:sz w:val="28"/>
          <w:szCs w:val="28"/>
        </w:rPr>
        <w:t>Мережа освітніх установ</w:t>
      </w:r>
      <w:r w:rsidRPr="00CB2FD4">
        <w:rPr>
          <w:sz w:val="28"/>
          <w:szCs w:val="28"/>
        </w:rPr>
        <w:t>, що надає послуги з дошкільної освіти</w:t>
      </w:r>
      <w:r>
        <w:rPr>
          <w:sz w:val="28"/>
          <w:szCs w:val="28"/>
        </w:rPr>
        <w:t xml:space="preserve"> складається з 21 закладу</w:t>
      </w:r>
      <w:r w:rsidRPr="008801C9">
        <w:rPr>
          <w:color w:val="FF0000"/>
          <w:sz w:val="28"/>
          <w:szCs w:val="28"/>
        </w:rPr>
        <w:t xml:space="preserve"> </w:t>
      </w:r>
      <w:r w:rsidRPr="00CB2FD4">
        <w:rPr>
          <w:sz w:val="28"/>
          <w:szCs w:val="28"/>
        </w:rPr>
        <w:t>(з них 13 закладів дошкільної освіти всіх форм власності,  7 НВК, що мають групи для дітей дошкільного віку та 1 опорний навчальний заклад</w:t>
      </w:r>
      <w:r>
        <w:rPr>
          <w:sz w:val="28"/>
          <w:szCs w:val="28"/>
        </w:rPr>
        <w:t>, що має філію з дошкільним підр</w:t>
      </w:r>
      <w:r w:rsidRPr="00CB2FD4">
        <w:rPr>
          <w:sz w:val="28"/>
          <w:szCs w:val="28"/>
        </w:rPr>
        <w:t>озділом).</w:t>
      </w:r>
      <w:r>
        <w:rPr>
          <w:sz w:val="28"/>
          <w:szCs w:val="28"/>
        </w:rPr>
        <w:t xml:space="preserve"> Станом на 01.09.2018 три установи вважаються тимчасово призупиненими: </w:t>
      </w:r>
      <w:r w:rsidRPr="0038088B">
        <w:rPr>
          <w:sz w:val="28"/>
          <w:szCs w:val="28"/>
        </w:rPr>
        <w:t xml:space="preserve">Дошкільний навчальний заклад №2ВП «шахти Золоте»,  Дошкільний навчальний заклад №3ВП «шахти Золоте», </w:t>
      </w:r>
      <w:r w:rsidRPr="0038088B">
        <w:rPr>
          <w:sz w:val="28"/>
          <w:szCs w:val="28"/>
          <w:lang w:eastAsia="uk-UA"/>
        </w:rPr>
        <w:t>«Нижнєнський навчально-виховний комплекс «ЗНЗ-ЗНЗ» №35 Попаснянської районної ради Луганської області»</w:t>
      </w:r>
      <w:r>
        <w:rPr>
          <w:sz w:val="28"/>
          <w:szCs w:val="28"/>
          <w:lang w:eastAsia="uk-UA"/>
        </w:rPr>
        <w:t xml:space="preserve">) таким чином функціонуючих закладів в районі -  18. </w:t>
      </w:r>
      <w:r w:rsidRPr="006A2208">
        <w:rPr>
          <w:sz w:val="28"/>
          <w:szCs w:val="28"/>
        </w:rPr>
        <w:t>У зв̓</w:t>
      </w:r>
      <w:r>
        <w:rPr>
          <w:sz w:val="28"/>
          <w:szCs w:val="28"/>
        </w:rPr>
        <w:t xml:space="preserve"> </w:t>
      </w:r>
      <w:r w:rsidRPr="006A2208">
        <w:rPr>
          <w:sz w:val="28"/>
          <w:szCs w:val="28"/>
        </w:rPr>
        <w:t>язку з чим</w:t>
      </w:r>
      <w:r>
        <w:rPr>
          <w:sz w:val="28"/>
          <w:szCs w:val="28"/>
        </w:rPr>
        <w:t xml:space="preserve">, </w:t>
      </w:r>
      <w:r w:rsidRPr="006A2208">
        <w:rPr>
          <w:sz w:val="28"/>
          <w:szCs w:val="28"/>
        </w:rPr>
        <w:t xml:space="preserve">  </w:t>
      </w:r>
      <w:r>
        <w:rPr>
          <w:sz w:val="28"/>
          <w:szCs w:val="28"/>
        </w:rPr>
        <w:t>і</w:t>
      </w:r>
      <w:r w:rsidRPr="006A2208">
        <w:rPr>
          <w:sz w:val="28"/>
          <w:szCs w:val="28"/>
        </w:rPr>
        <w:t xml:space="preserve">з  загальної кількості  місць було виключено місця в тимчасово призупинених </w:t>
      </w:r>
      <w:r>
        <w:rPr>
          <w:sz w:val="28"/>
          <w:szCs w:val="28"/>
        </w:rPr>
        <w:t xml:space="preserve"> трьох </w:t>
      </w:r>
      <w:r w:rsidRPr="006A2208">
        <w:rPr>
          <w:sz w:val="28"/>
          <w:szCs w:val="28"/>
        </w:rPr>
        <w:t>установах.</w:t>
      </w:r>
    </w:p>
    <w:p w:rsidR="00093C5F" w:rsidRDefault="00093C5F" w:rsidP="00093C5F">
      <w:pPr>
        <w:ind w:firstLine="708"/>
        <w:jc w:val="both"/>
        <w:rPr>
          <w:sz w:val="28"/>
          <w:szCs w:val="28"/>
        </w:rPr>
      </w:pPr>
      <w:r w:rsidRPr="008D1359">
        <w:rPr>
          <w:sz w:val="28"/>
          <w:szCs w:val="28"/>
        </w:rPr>
        <w:t>Згідно статистичних даних  станом на 01.09.2018 чисельність дітей дошкільного віку  по району від 3 до 7 років  складає 1325 осіб. Дошкільні установи відвідують 863 вихованця</w:t>
      </w:r>
      <w:r>
        <w:rPr>
          <w:color w:val="FF0000"/>
          <w:sz w:val="28"/>
          <w:szCs w:val="28"/>
        </w:rPr>
        <w:t xml:space="preserve">  </w:t>
      </w:r>
      <w:r w:rsidRPr="001A0051">
        <w:rPr>
          <w:sz w:val="28"/>
          <w:szCs w:val="28"/>
        </w:rPr>
        <w:t xml:space="preserve">(з них </w:t>
      </w:r>
      <w:r>
        <w:rPr>
          <w:sz w:val="28"/>
          <w:szCs w:val="28"/>
        </w:rPr>
        <w:t xml:space="preserve">   792 </w:t>
      </w:r>
      <w:r w:rsidRPr="001A0051">
        <w:rPr>
          <w:sz w:val="28"/>
          <w:szCs w:val="28"/>
        </w:rPr>
        <w:t xml:space="preserve">дітей  з повним перебуванням, </w:t>
      </w:r>
      <w:r>
        <w:rPr>
          <w:sz w:val="28"/>
          <w:szCs w:val="28"/>
        </w:rPr>
        <w:t>71</w:t>
      </w:r>
      <w:r w:rsidRPr="001A0051">
        <w:rPr>
          <w:sz w:val="28"/>
          <w:szCs w:val="28"/>
        </w:rPr>
        <w:t xml:space="preserve"> з короткотривалим).</w:t>
      </w:r>
      <w:r w:rsidRPr="008801C9">
        <w:rPr>
          <w:color w:val="FF0000"/>
          <w:sz w:val="28"/>
          <w:szCs w:val="28"/>
        </w:rPr>
        <w:t xml:space="preserve"> </w:t>
      </w:r>
      <w:r w:rsidRPr="00061040">
        <w:rPr>
          <w:sz w:val="28"/>
          <w:szCs w:val="28"/>
        </w:rPr>
        <w:t>Фаховою дошкільною освітою охоплено 65% від загальної кількості дітей.  Решта дітей охоплена різними формами дошкільної освіти: відвідування  щорічної «Школи майбутнього першокласника» (на базі кожного ЗНЗ району ), отримання дошкільної освіти в родинах.</w:t>
      </w:r>
      <w:r w:rsidRPr="008801C9">
        <w:rPr>
          <w:color w:val="FF0000"/>
          <w:sz w:val="28"/>
          <w:szCs w:val="28"/>
        </w:rPr>
        <w:t xml:space="preserve"> </w:t>
      </w:r>
      <w:r w:rsidRPr="001F30CA">
        <w:rPr>
          <w:sz w:val="28"/>
          <w:szCs w:val="28"/>
        </w:rPr>
        <w:t>Загальна кількість груп в ДНЗ - 48. Освітній процес здійснюється згідно державного стандарту Базового компоненту з дошкільної ос</w:t>
      </w:r>
      <w:r>
        <w:rPr>
          <w:sz w:val="28"/>
          <w:szCs w:val="28"/>
        </w:rPr>
        <w:t>віти та чинної  освітньої  державної</w:t>
      </w:r>
      <w:r w:rsidRPr="001F30CA">
        <w:rPr>
          <w:sz w:val="28"/>
          <w:szCs w:val="28"/>
        </w:rPr>
        <w:t xml:space="preserve"> програм</w:t>
      </w:r>
      <w:r>
        <w:rPr>
          <w:sz w:val="28"/>
          <w:szCs w:val="28"/>
        </w:rPr>
        <w:t>и</w:t>
      </w:r>
      <w:r w:rsidRPr="001F30CA">
        <w:rPr>
          <w:sz w:val="28"/>
          <w:szCs w:val="28"/>
        </w:rPr>
        <w:t xml:space="preserve"> для дітей дошкільного віку</w:t>
      </w:r>
      <w:r>
        <w:rPr>
          <w:sz w:val="28"/>
          <w:szCs w:val="28"/>
        </w:rPr>
        <w:t xml:space="preserve"> - «Українське дошкілля».</w:t>
      </w:r>
    </w:p>
    <w:p w:rsidR="00093C5F" w:rsidRPr="004C7194" w:rsidRDefault="00093C5F" w:rsidP="00093C5F">
      <w:pPr>
        <w:ind w:firstLine="708"/>
        <w:jc w:val="both"/>
        <w:rPr>
          <w:color w:val="FF0000"/>
          <w:sz w:val="28"/>
          <w:szCs w:val="28"/>
        </w:rPr>
      </w:pPr>
      <w:r>
        <w:rPr>
          <w:sz w:val="28"/>
          <w:szCs w:val="28"/>
        </w:rPr>
        <w:t>На задоволення бажання батьків в здобутті різних освітніх послуг з дошкільної освіти в Комунальному</w:t>
      </w:r>
      <w:r w:rsidRPr="004C7194">
        <w:rPr>
          <w:sz w:val="28"/>
          <w:szCs w:val="28"/>
        </w:rPr>
        <w:t xml:space="preserve"> заклад</w:t>
      </w:r>
      <w:r>
        <w:rPr>
          <w:sz w:val="28"/>
          <w:szCs w:val="28"/>
        </w:rPr>
        <w:t>і</w:t>
      </w:r>
      <w:r w:rsidRPr="004C7194">
        <w:rPr>
          <w:sz w:val="28"/>
          <w:szCs w:val="28"/>
        </w:rPr>
        <w:t xml:space="preserve"> «Дошкільний навчальний заклад(ясла-садок) № 1 комбінованого типу Попаснянської районної ради Луганської області»</w:t>
      </w:r>
      <w:r>
        <w:rPr>
          <w:sz w:val="28"/>
          <w:szCs w:val="28"/>
        </w:rPr>
        <w:t xml:space="preserve"> функціонує інклюзивна група для дітей з вадами у стані здоров'я (13 осіб) та логопедична  група (11 осіб),  в Комунальному </w:t>
      </w:r>
      <w:r w:rsidRPr="004C7194">
        <w:rPr>
          <w:sz w:val="28"/>
          <w:szCs w:val="28"/>
        </w:rPr>
        <w:t xml:space="preserve"> заклад</w:t>
      </w:r>
      <w:r>
        <w:rPr>
          <w:sz w:val="28"/>
          <w:szCs w:val="28"/>
        </w:rPr>
        <w:t xml:space="preserve">і </w:t>
      </w:r>
      <w:r w:rsidRPr="004C7194">
        <w:rPr>
          <w:sz w:val="28"/>
          <w:szCs w:val="28"/>
        </w:rPr>
        <w:t xml:space="preserve"> «Заклад дошкільної освіти</w:t>
      </w:r>
      <w:r>
        <w:rPr>
          <w:sz w:val="28"/>
          <w:szCs w:val="28"/>
        </w:rPr>
        <w:t xml:space="preserve">  (ясла-садок</w:t>
      </w:r>
      <w:r w:rsidRPr="004C7194">
        <w:rPr>
          <w:sz w:val="28"/>
          <w:szCs w:val="28"/>
        </w:rPr>
        <w:t>)  № 2  комбінованого типу Попаснянської  районної ради Луганської  області»</w:t>
      </w:r>
      <w:r>
        <w:rPr>
          <w:sz w:val="28"/>
          <w:szCs w:val="28"/>
        </w:rPr>
        <w:t xml:space="preserve">  з початку 2018-2019 навчального року відкрито групу логопедичну для дітей з вадами  мовлення (12</w:t>
      </w:r>
      <w:r w:rsidRPr="001007BF">
        <w:rPr>
          <w:sz w:val="28"/>
          <w:szCs w:val="28"/>
        </w:rPr>
        <w:t xml:space="preserve"> </w:t>
      </w:r>
      <w:r>
        <w:rPr>
          <w:sz w:val="28"/>
          <w:szCs w:val="28"/>
        </w:rPr>
        <w:t>осіб).</w:t>
      </w:r>
    </w:p>
    <w:p w:rsidR="00093C5F" w:rsidRPr="001118AE" w:rsidRDefault="00093C5F" w:rsidP="00093C5F">
      <w:pPr>
        <w:ind w:firstLine="708"/>
        <w:jc w:val="both"/>
        <w:rPr>
          <w:sz w:val="28"/>
          <w:szCs w:val="28"/>
        </w:rPr>
      </w:pPr>
      <w:r>
        <w:rPr>
          <w:sz w:val="28"/>
          <w:szCs w:val="28"/>
        </w:rPr>
        <w:t>Фактично станом на 01.09.2018 у районі функціонує</w:t>
      </w:r>
      <w:r w:rsidRPr="00A45B31">
        <w:rPr>
          <w:sz w:val="28"/>
          <w:szCs w:val="28"/>
        </w:rPr>
        <w:t xml:space="preserve"> 19 закладів загальної середньої освіти</w:t>
      </w:r>
      <w:r>
        <w:rPr>
          <w:sz w:val="28"/>
          <w:szCs w:val="28"/>
        </w:rPr>
        <w:t xml:space="preserve"> (</w:t>
      </w:r>
      <w:r w:rsidRPr="001118AE">
        <w:rPr>
          <w:sz w:val="28"/>
          <w:szCs w:val="28"/>
        </w:rPr>
        <w:t xml:space="preserve">4 опорних </w:t>
      </w:r>
      <w:r>
        <w:rPr>
          <w:sz w:val="28"/>
          <w:szCs w:val="28"/>
        </w:rPr>
        <w:t xml:space="preserve">навчальних </w:t>
      </w:r>
      <w:r w:rsidRPr="001118AE">
        <w:rPr>
          <w:sz w:val="28"/>
          <w:szCs w:val="28"/>
        </w:rPr>
        <w:t>заклади</w:t>
      </w:r>
      <w:r>
        <w:rPr>
          <w:sz w:val="28"/>
          <w:szCs w:val="28"/>
        </w:rPr>
        <w:t xml:space="preserve"> з 7 філіями, 6 навчально-виховних комплексів, 3 гімназії, 6 загальноосвітніх шкіл)</w:t>
      </w:r>
      <w:r w:rsidRPr="00A45B31">
        <w:rPr>
          <w:sz w:val="28"/>
          <w:szCs w:val="28"/>
        </w:rPr>
        <w:t xml:space="preserve">, </w:t>
      </w:r>
      <w:r>
        <w:rPr>
          <w:sz w:val="28"/>
          <w:szCs w:val="28"/>
        </w:rPr>
        <w:t xml:space="preserve">Попаснянська Комунальна установа </w:t>
      </w:r>
      <w:r w:rsidRPr="001118AE">
        <w:rPr>
          <w:sz w:val="28"/>
          <w:szCs w:val="28"/>
        </w:rPr>
        <w:t xml:space="preserve">«Будинок дитячої та юнацької творчості», ПКУ «Дитячо-юнацька спортивна школа», КУ «Попаснянський районний методичний </w:t>
      </w:r>
      <w:r>
        <w:rPr>
          <w:sz w:val="28"/>
          <w:szCs w:val="28"/>
        </w:rPr>
        <w:t>центр», КУ «Інклюзивно-ресурсни</w:t>
      </w:r>
      <w:r w:rsidRPr="001118AE">
        <w:rPr>
          <w:sz w:val="28"/>
          <w:szCs w:val="28"/>
        </w:rPr>
        <w:t xml:space="preserve">й центр». </w:t>
      </w:r>
      <w:r>
        <w:rPr>
          <w:sz w:val="28"/>
          <w:szCs w:val="28"/>
        </w:rPr>
        <w:t>Протягом 2017-2018 років п</w:t>
      </w:r>
      <w:r w:rsidRPr="001118AE">
        <w:rPr>
          <w:sz w:val="28"/>
          <w:szCs w:val="28"/>
        </w:rPr>
        <w:t xml:space="preserve">ройшли значні зміни при оптимізації мережі закладів освіти: створено 4 опорних заклади </w:t>
      </w:r>
      <w:r>
        <w:rPr>
          <w:sz w:val="28"/>
          <w:szCs w:val="28"/>
        </w:rPr>
        <w:t xml:space="preserve">(2017р.) </w:t>
      </w:r>
      <w:r w:rsidRPr="001118AE">
        <w:rPr>
          <w:sz w:val="28"/>
          <w:szCs w:val="28"/>
        </w:rPr>
        <w:t>та 7 філій</w:t>
      </w:r>
      <w:r>
        <w:rPr>
          <w:sz w:val="28"/>
          <w:szCs w:val="28"/>
        </w:rPr>
        <w:t xml:space="preserve"> (2017р. – 6 та 2018р. – 1)</w:t>
      </w:r>
      <w:r w:rsidRPr="001118AE">
        <w:rPr>
          <w:sz w:val="28"/>
          <w:szCs w:val="28"/>
        </w:rPr>
        <w:t>, призупинена діяльність Нижнєнського НВК №35</w:t>
      </w:r>
      <w:r>
        <w:rPr>
          <w:sz w:val="28"/>
          <w:szCs w:val="28"/>
        </w:rPr>
        <w:t xml:space="preserve"> (2018р.)</w:t>
      </w:r>
      <w:r w:rsidRPr="001118AE">
        <w:rPr>
          <w:sz w:val="28"/>
          <w:szCs w:val="28"/>
        </w:rPr>
        <w:t xml:space="preserve">, </w:t>
      </w:r>
      <w:r>
        <w:rPr>
          <w:sz w:val="28"/>
          <w:szCs w:val="28"/>
        </w:rPr>
        <w:t xml:space="preserve">Оріхівської ЗОШ (2016р.), </w:t>
      </w:r>
      <w:r w:rsidRPr="001118AE">
        <w:rPr>
          <w:sz w:val="28"/>
          <w:szCs w:val="28"/>
        </w:rPr>
        <w:t>скорочено ІІ ступінь Гірської філії</w:t>
      </w:r>
      <w:r>
        <w:rPr>
          <w:sz w:val="28"/>
          <w:szCs w:val="28"/>
        </w:rPr>
        <w:t xml:space="preserve"> (2018р.)</w:t>
      </w:r>
      <w:r w:rsidRPr="001118AE">
        <w:rPr>
          <w:sz w:val="28"/>
          <w:szCs w:val="28"/>
        </w:rPr>
        <w:t xml:space="preserve">. </w:t>
      </w:r>
      <w:r>
        <w:rPr>
          <w:sz w:val="28"/>
          <w:szCs w:val="28"/>
        </w:rPr>
        <w:t>У 2018 році в</w:t>
      </w:r>
      <w:r w:rsidRPr="001118AE">
        <w:rPr>
          <w:sz w:val="28"/>
          <w:szCs w:val="28"/>
        </w:rPr>
        <w:t>ідкрито нову установу КУ «Інклюзивно-ресурсний центр» для задоволення потреб дітей з особливими освітніми потребами.</w:t>
      </w:r>
      <w:r>
        <w:rPr>
          <w:sz w:val="28"/>
          <w:szCs w:val="28"/>
        </w:rPr>
        <w:t xml:space="preserve"> Згідно мережі класів та учнів закладів </w:t>
      </w:r>
      <w:r>
        <w:rPr>
          <w:sz w:val="28"/>
          <w:szCs w:val="28"/>
        </w:rPr>
        <w:lastRenderedPageBreak/>
        <w:t>загальної середньої освіти району у 2018-2019 навчальному році навчається 3493 учні у 233 класах, що на 137 учнів більше у порівнянні з минулим навчальним роком.</w:t>
      </w:r>
      <w:r w:rsidRPr="00786592">
        <w:rPr>
          <w:sz w:val="28"/>
          <w:szCs w:val="28"/>
        </w:rPr>
        <w:t xml:space="preserve"> </w:t>
      </w:r>
      <w:r>
        <w:rPr>
          <w:sz w:val="28"/>
          <w:szCs w:val="28"/>
        </w:rPr>
        <w:t>Крім того, на базі Попаснянської ЗОШ №24 функціонують 4 вечірніх класи, в яких навчається 31 особа, що на 6 учнів більше ніж у 2017 році.</w:t>
      </w:r>
      <w:r w:rsidRPr="00016996">
        <w:rPr>
          <w:sz w:val="28"/>
          <w:szCs w:val="28"/>
        </w:rPr>
        <w:t xml:space="preserve"> </w:t>
      </w:r>
      <w:r w:rsidRPr="00471F9D">
        <w:rPr>
          <w:sz w:val="28"/>
          <w:szCs w:val="28"/>
        </w:rPr>
        <w:t>Середня наповнюваність класів денних загальноосвітніх закладів</w:t>
      </w:r>
      <w:r>
        <w:rPr>
          <w:sz w:val="28"/>
          <w:szCs w:val="28"/>
        </w:rPr>
        <w:t xml:space="preserve"> – 15 осіб.</w:t>
      </w:r>
      <w:r w:rsidRPr="00471F9D">
        <w:t xml:space="preserve"> </w:t>
      </w:r>
      <w:r>
        <w:t>Б</w:t>
      </w:r>
      <w:r w:rsidRPr="00471F9D">
        <w:rPr>
          <w:sz w:val="28"/>
          <w:szCs w:val="28"/>
        </w:rPr>
        <w:t>азов</w:t>
      </w:r>
      <w:r>
        <w:rPr>
          <w:sz w:val="28"/>
          <w:szCs w:val="28"/>
        </w:rPr>
        <w:t>у</w:t>
      </w:r>
      <w:r w:rsidRPr="00471F9D">
        <w:rPr>
          <w:sz w:val="28"/>
          <w:szCs w:val="28"/>
        </w:rPr>
        <w:t xml:space="preserve"> та повн</w:t>
      </w:r>
      <w:r>
        <w:rPr>
          <w:sz w:val="28"/>
          <w:szCs w:val="28"/>
        </w:rPr>
        <w:t>у</w:t>
      </w:r>
      <w:r w:rsidRPr="00471F9D">
        <w:rPr>
          <w:sz w:val="28"/>
          <w:szCs w:val="28"/>
        </w:rPr>
        <w:t xml:space="preserve"> загальн</w:t>
      </w:r>
      <w:r>
        <w:rPr>
          <w:sz w:val="28"/>
          <w:szCs w:val="28"/>
        </w:rPr>
        <w:t>у</w:t>
      </w:r>
      <w:r w:rsidRPr="00471F9D">
        <w:rPr>
          <w:sz w:val="28"/>
          <w:szCs w:val="28"/>
        </w:rPr>
        <w:t xml:space="preserve"> освіт</w:t>
      </w:r>
      <w:r>
        <w:rPr>
          <w:sz w:val="28"/>
          <w:szCs w:val="28"/>
        </w:rPr>
        <w:t>у</w:t>
      </w:r>
      <w:r w:rsidRPr="006B3DCF">
        <w:rPr>
          <w:sz w:val="28"/>
          <w:szCs w:val="28"/>
        </w:rPr>
        <w:t xml:space="preserve"> </w:t>
      </w:r>
      <w:r>
        <w:rPr>
          <w:sz w:val="28"/>
          <w:szCs w:val="28"/>
        </w:rPr>
        <w:t>отримали 473 учня, що на 48 дітей більше ніж у 2017 році (425).</w:t>
      </w:r>
    </w:p>
    <w:p w:rsidR="00093C5F" w:rsidRDefault="00093C5F" w:rsidP="00093C5F">
      <w:pPr>
        <w:ind w:firstLine="708"/>
        <w:jc w:val="both"/>
        <w:rPr>
          <w:kern w:val="1"/>
          <w:sz w:val="28"/>
          <w:szCs w:val="28"/>
        </w:rPr>
      </w:pPr>
      <w:r w:rsidRPr="001118AE">
        <w:rPr>
          <w:kern w:val="1"/>
          <w:sz w:val="28"/>
          <w:szCs w:val="28"/>
        </w:rPr>
        <w:t xml:space="preserve">Сформована </w:t>
      </w:r>
      <w:r>
        <w:rPr>
          <w:kern w:val="1"/>
          <w:sz w:val="28"/>
          <w:szCs w:val="28"/>
        </w:rPr>
        <w:t xml:space="preserve">станом на 01.09.2018 </w:t>
      </w:r>
      <w:r w:rsidRPr="001118AE">
        <w:rPr>
          <w:kern w:val="1"/>
          <w:sz w:val="28"/>
          <w:szCs w:val="28"/>
        </w:rPr>
        <w:t xml:space="preserve">мережа закладів освіти району задовольняє потреби населення у формах, профілях та мовах навчання. Створені достатні умови для розвитку та самореалізації особистості кожної дитини від </w:t>
      </w:r>
      <w:r w:rsidRPr="001118AE">
        <w:rPr>
          <w:kern w:val="26"/>
          <w:sz w:val="28"/>
          <w:szCs w:val="28"/>
        </w:rPr>
        <w:t>дошкільного</w:t>
      </w:r>
      <w:r w:rsidRPr="001118AE">
        <w:rPr>
          <w:kern w:val="1"/>
          <w:sz w:val="28"/>
          <w:szCs w:val="28"/>
        </w:rPr>
        <w:t xml:space="preserve"> віку до повноліття, забезпечення якісної освіти, підготовки дітей до самореалізації своєї особистості у майбутньому житті.</w:t>
      </w:r>
    </w:p>
    <w:p w:rsidR="00093C5F" w:rsidRPr="001118AE" w:rsidRDefault="00093C5F" w:rsidP="00093C5F">
      <w:pPr>
        <w:ind w:firstLine="708"/>
        <w:jc w:val="both"/>
        <w:rPr>
          <w:kern w:val="1"/>
          <w:sz w:val="28"/>
          <w:szCs w:val="28"/>
        </w:rPr>
      </w:pPr>
      <w:r>
        <w:rPr>
          <w:kern w:val="1"/>
          <w:sz w:val="28"/>
          <w:szCs w:val="28"/>
        </w:rPr>
        <w:t>В закладах освіти району впроваджується Концепція Нової української школи, педагогічні працівники підвищили свій кваліфікаційний рівень для роботи в нових умовах, за новими програмами, які корінним чином міняють систему навчання та розвитку учнів. Згідно постанови КМУ від 15.06.2018 №237 для забезпечення якісної, сучасної та доступної загальної середньої освіти з державного та місцевого бюджетів були виділені кошти для забезпечення Нової української школи.</w:t>
      </w:r>
    </w:p>
    <w:p w:rsidR="00093C5F" w:rsidRPr="001118AE" w:rsidRDefault="00093C5F" w:rsidP="00093C5F">
      <w:pPr>
        <w:pStyle w:val="af0"/>
        <w:ind w:firstLine="708"/>
        <w:jc w:val="both"/>
        <w:rPr>
          <w:rFonts w:ascii="Times New Roman" w:hAnsi="Times New Roman"/>
          <w:kern w:val="1"/>
          <w:sz w:val="28"/>
          <w:szCs w:val="28"/>
          <w:lang w:val="uk-UA"/>
        </w:rPr>
      </w:pPr>
      <w:r w:rsidRPr="001118AE">
        <w:rPr>
          <w:rFonts w:ascii="Times New Roman" w:hAnsi="Times New Roman"/>
          <w:kern w:val="1"/>
          <w:sz w:val="28"/>
          <w:szCs w:val="28"/>
          <w:lang w:val="uk-UA"/>
        </w:rPr>
        <w:t>Відділом освіти Попаснянської райдержадміністрації постійно проводиться робота щодо реалізації регіональних та районних програм щодо розвитку освіти  в районі.</w:t>
      </w:r>
      <w:r>
        <w:rPr>
          <w:rFonts w:ascii="Times New Roman" w:hAnsi="Times New Roman"/>
          <w:kern w:val="1"/>
          <w:sz w:val="28"/>
          <w:szCs w:val="28"/>
          <w:lang w:val="uk-UA"/>
        </w:rPr>
        <w:t xml:space="preserve"> Так, розпорядженням голови Попаснянської РДА від 29.03.2018 №320 затверджена та діє Районна цільова програма розвитку дошкільної освіти Попаснянського району на 2018-2023 роки. </w:t>
      </w:r>
    </w:p>
    <w:p w:rsidR="00093C5F" w:rsidRPr="007F0875" w:rsidRDefault="00093C5F" w:rsidP="00093C5F">
      <w:pPr>
        <w:jc w:val="both"/>
        <w:rPr>
          <w:sz w:val="28"/>
          <w:szCs w:val="28"/>
        </w:rPr>
      </w:pPr>
      <w:r>
        <w:rPr>
          <w:b/>
          <w:color w:val="FF0000"/>
          <w:sz w:val="28"/>
          <w:szCs w:val="28"/>
        </w:rPr>
        <w:tab/>
      </w:r>
      <w:r w:rsidRPr="007F0875">
        <w:rPr>
          <w:sz w:val="28"/>
          <w:szCs w:val="28"/>
        </w:rPr>
        <w:t>У районі створений та пр</w:t>
      </w:r>
      <w:r>
        <w:rPr>
          <w:sz w:val="28"/>
          <w:szCs w:val="28"/>
        </w:rPr>
        <w:t>ацює Інклюзивно-ресурсний центр з червня 2018р. З вересня 2018 року в 11 закладах освіти запроваджена інклюзивна освіта для 23 дітей з особливими освітніми потребами, які навчаються у 18 класах.</w:t>
      </w:r>
    </w:p>
    <w:p w:rsidR="00093C5F" w:rsidRDefault="00093C5F" w:rsidP="00093C5F">
      <w:pPr>
        <w:pStyle w:val="af0"/>
        <w:ind w:firstLine="720"/>
        <w:jc w:val="both"/>
        <w:rPr>
          <w:rFonts w:ascii="Times New Roman" w:hAnsi="Times New Roman"/>
          <w:kern w:val="1"/>
          <w:sz w:val="28"/>
          <w:szCs w:val="28"/>
          <w:lang w:val="uk-UA"/>
        </w:rPr>
      </w:pPr>
      <w:r w:rsidRPr="00FE12B4">
        <w:rPr>
          <w:rFonts w:ascii="Times New Roman" w:hAnsi="Times New Roman"/>
          <w:kern w:val="1"/>
          <w:sz w:val="28"/>
          <w:szCs w:val="28"/>
          <w:lang w:val="uk-UA"/>
        </w:rPr>
        <w:t>Значна увага приділяється соціальному захисту неповнолітніх. З метою збереження зд</w:t>
      </w:r>
      <w:r>
        <w:rPr>
          <w:rFonts w:ascii="Times New Roman" w:hAnsi="Times New Roman"/>
          <w:kern w:val="1"/>
          <w:sz w:val="28"/>
          <w:szCs w:val="28"/>
          <w:lang w:val="uk-UA"/>
        </w:rPr>
        <w:t xml:space="preserve">оров'я дітей 2111 учнів шкіл </w:t>
      </w:r>
      <w:r w:rsidRPr="00FE12B4">
        <w:rPr>
          <w:rFonts w:ascii="Times New Roman" w:hAnsi="Times New Roman"/>
          <w:kern w:val="1"/>
          <w:sz w:val="28"/>
          <w:szCs w:val="28"/>
          <w:lang w:val="uk-UA"/>
        </w:rPr>
        <w:t xml:space="preserve">охоплені повноцінним збалансованим </w:t>
      </w:r>
      <w:r>
        <w:rPr>
          <w:rFonts w:ascii="Times New Roman" w:hAnsi="Times New Roman"/>
          <w:kern w:val="1"/>
          <w:sz w:val="28"/>
          <w:szCs w:val="28"/>
          <w:lang w:val="uk-UA"/>
        </w:rPr>
        <w:t xml:space="preserve">харчуванням, з них безплатним харчуванням забезпечені 1753 дитини (в т.ч. 1604 учні 1-4 класів).  </w:t>
      </w:r>
    </w:p>
    <w:p w:rsidR="00093C5F" w:rsidRPr="00093C5F" w:rsidRDefault="00093C5F" w:rsidP="00093C5F">
      <w:pPr>
        <w:pStyle w:val="af0"/>
        <w:ind w:firstLine="720"/>
        <w:jc w:val="both"/>
        <w:rPr>
          <w:rFonts w:ascii="Times New Roman" w:hAnsi="Times New Roman"/>
          <w:kern w:val="1"/>
          <w:sz w:val="28"/>
          <w:szCs w:val="28"/>
          <w:lang w:val="uk-UA"/>
        </w:rPr>
      </w:pPr>
      <w:r w:rsidRPr="00FE12B4">
        <w:rPr>
          <w:rFonts w:ascii="Times New Roman" w:hAnsi="Times New Roman"/>
          <w:kern w:val="1"/>
          <w:sz w:val="28"/>
          <w:szCs w:val="28"/>
          <w:lang w:val="uk-UA"/>
        </w:rPr>
        <w:t>Одинадцять власних шкільних автобусів забезпечують регулярне перевезення учнів та вчителів до навчальних за</w:t>
      </w:r>
      <w:r>
        <w:rPr>
          <w:rFonts w:ascii="Times New Roman" w:hAnsi="Times New Roman"/>
          <w:kern w:val="1"/>
          <w:sz w:val="28"/>
          <w:szCs w:val="28"/>
          <w:lang w:val="uk-UA"/>
        </w:rPr>
        <w:t xml:space="preserve">кладів та у зворотному </w:t>
      </w:r>
      <w:r w:rsidRPr="00093C5F">
        <w:rPr>
          <w:rFonts w:ascii="Times New Roman" w:hAnsi="Times New Roman"/>
          <w:kern w:val="1"/>
          <w:sz w:val="28"/>
          <w:szCs w:val="28"/>
          <w:lang w:val="uk-UA"/>
        </w:rPr>
        <w:t xml:space="preserve">напрямку. </w:t>
      </w:r>
    </w:p>
    <w:p w:rsidR="00093C5F" w:rsidRPr="00093C5F" w:rsidRDefault="00093C5F" w:rsidP="00093C5F">
      <w:pPr>
        <w:pStyle w:val="af0"/>
        <w:jc w:val="both"/>
        <w:rPr>
          <w:rFonts w:ascii="Times New Roman" w:hAnsi="Times New Roman"/>
          <w:sz w:val="28"/>
          <w:szCs w:val="28"/>
          <w:lang w:val="uk-UA"/>
        </w:rPr>
      </w:pPr>
      <w:r w:rsidRPr="00093C5F">
        <w:rPr>
          <w:b/>
          <w:sz w:val="28"/>
          <w:szCs w:val="28"/>
        </w:rPr>
        <w:tab/>
      </w:r>
      <w:r w:rsidRPr="00093C5F">
        <w:rPr>
          <w:rFonts w:ascii="Times New Roman" w:hAnsi="Times New Roman"/>
          <w:sz w:val="28"/>
          <w:szCs w:val="28"/>
          <w:lang w:val="uk-UA"/>
        </w:rPr>
        <w:t>Літня оздоровча кампанія 2018 року розпочалася 1 червня роботою 19 пришкільних таборів з денним перебуванням, в яких оздоровлено 584 учні на суму 321,8тис.грн.  Фінансування відбувалося за рахунок районного бюджету.</w:t>
      </w:r>
    </w:p>
    <w:p w:rsidR="00093C5F" w:rsidRPr="00093C5F" w:rsidRDefault="00093C5F" w:rsidP="00093C5F">
      <w:pPr>
        <w:pStyle w:val="af0"/>
        <w:jc w:val="both"/>
        <w:rPr>
          <w:rFonts w:ascii="Times New Roman" w:hAnsi="Times New Roman"/>
          <w:sz w:val="28"/>
          <w:szCs w:val="28"/>
          <w:lang w:val="uk-UA"/>
        </w:rPr>
      </w:pPr>
      <w:r w:rsidRPr="00093C5F">
        <w:rPr>
          <w:rFonts w:ascii="Times New Roman" w:hAnsi="Times New Roman"/>
          <w:sz w:val="28"/>
          <w:szCs w:val="28"/>
          <w:lang w:val="uk-UA"/>
        </w:rPr>
        <w:t xml:space="preserve">        Також за рахунок коштів районного бюджету (298,4тис.грн.) 49 дітей пільгової категорії  (діти-сироти та діти позбавлені батьківського піклування, діти з багатодітних та малозабезпечених сімей) безкоштовно відпочивали в м.Бердянськ </w:t>
      </w:r>
    </w:p>
    <w:p w:rsidR="00093C5F" w:rsidRDefault="00093C5F" w:rsidP="00093C5F">
      <w:pPr>
        <w:pStyle w:val="af0"/>
        <w:jc w:val="both"/>
        <w:rPr>
          <w:rFonts w:ascii="Times New Roman" w:hAnsi="Times New Roman"/>
          <w:sz w:val="28"/>
          <w:szCs w:val="28"/>
          <w:lang w:val="uk-UA"/>
        </w:rPr>
      </w:pPr>
      <w:r w:rsidRPr="00093C5F">
        <w:rPr>
          <w:rFonts w:ascii="Times New Roman" w:hAnsi="Times New Roman"/>
          <w:sz w:val="28"/>
          <w:szCs w:val="28"/>
          <w:lang w:val="uk-UA"/>
        </w:rPr>
        <w:t xml:space="preserve">        На виконання обласної програми оздоровлення та відпочинку дітей «Луганське літо» на 2017–2020р.р., з метою реабілітації дітей  Попаснянського району, які проживають на лінії зіткнення, за рахунок обласного бюджету оздоровлено 65 дітей на суму 500,95тис.грн. в м.Бердянськ. Також за рахунок </w:t>
      </w:r>
      <w:r w:rsidRPr="00093C5F">
        <w:rPr>
          <w:rFonts w:ascii="Times New Roman" w:hAnsi="Times New Roman"/>
          <w:sz w:val="28"/>
          <w:szCs w:val="28"/>
          <w:lang w:val="uk-UA"/>
        </w:rPr>
        <w:lastRenderedPageBreak/>
        <w:t>обласного бюджету 18 учнів Новотошківського НВК були оздоровлені в м.Кремінна, сума складає 96,0тис</w:t>
      </w:r>
      <w:r>
        <w:rPr>
          <w:rFonts w:ascii="Times New Roman" w:hAnsi="Times New Roman"/>
          <w:sz w:val="28"/>
          <w:szCs w:val="28"/>
          <w:lang w:val="uk-UA"/>
        </w:rPr>
        <w:t>.грн.</w:t>
      </w:r>
    </w:p>
    <w:p w:rsidR="00093C5F" w:rsidRDefault="00093C5F" w:rsidP="00093C5F">
      <w:pPr>
        <w:pStyle w:val="af0"/>
        <w:jc w:val="both"/>
        <w:rPr>
          <w:rFonts w:ascii="Times New Roman" w:hAnsi="Times New Roman"/>
          <w:sz w:val="28"/>
          <w:szCs w:val="28"/>
          <w:lang w:val="uk-UA"/>
        </w:rPr>
      </w:pPr>
      <w:r>
        <w:rPr>
          <w:rFonts w:ascii="Times New Roman" w:hAnsi="Times New Roman"/>
          <w:sz w:val="28"/>
          <w:szCs w:val="28"/>
          <w:lang w:val="uk-UA"/>
        </w:rPr>
        <w:t xml:space="preserve">       Завдяки фінансової підтримки Харківської та Волинської облдержадміністрацій, відділу освіти м. Біла Церква, адміністрацій Івано-Франківської, Полтавської, Житомирської, Київської, Херсонської та Львівської областей, м.Бердянськ, громадських організацій та волонтерів Західної України 305 дітей Попаснянського району не тільки оздоровилися та відпочили  в літніх таборах, але й відвідали найкрасивіші куточки нашої країни.</w:t>
      </w:r>
    </w:p>
    <w:p w:rsidR="00093C5F" w:rsidRDefault="00093C5F" w:rsidP="00093C5F">
      <w:pPr>
        <w:pStyle w:val="af0"/>
        <w:ind w:firstLine="709"/>
        <w:jc w:val="both"/>
        <w:rPr>
          <w:rFonts w:ascii="Times New Roman" w:hAnsi="Times New Roman"/>
          <w:sz w:val="28"/>
          <w:szCs w:val="28"/>
          <w:lang w:val="uk-UA"/>
        </w:rPr>
      </w:pPr>
      <w:r>
        <w:rPr>
          <w:rFonts w:ascii="Times New Roman" w:hAnsi="Times New Roman"/>
          <w:sz w:val="28"/>
          <w:szCs w:val="28"/>
          <w:lang w:val="uk-UA"/>
        </w:rPr>
        <w:t>Всього за літній період оздоровлено 1021 учень Попаснянського району.</w:t>
      </w:r>
    </w:p>
    <w:p w:rsidR="00093C5F" w:rsidRPr="00B42FFF" w:rsidRDefault="00093C5F" w:rsidP="00093C5F">
      <w:pPr>
        <w:tabs>
          <w:tab w:val="left" w:pos="567"/>
          <w:tab w:val="left" w:pos="709"/>
        </w:tabs>
        <w:ind w:firstLine="709"/>
        <w:jc w:val="both"/>
        <w:rPr>
          <w:sz w:val="28"/>
          <w:szCs w:val="28"/>
        </w:rPr>
      </w:pPr>
      <w:r w:rsidRPr="00B42FFF">
        <w:rPr>
          <w:sz w:val="28"/>
          <w:szCs w:val="28"/>
        </w:rPr>
        <w:t xml:space="preserve">За 9 місяців 2017 року в закладах освіти реалізовано 21 інвестиційний проект з капітального ремонту, будівництва на загальну суму 10254,2тис.грн., в т.ч. за рахунок коштів державного бюджету – 1698,2тис.грн. та місцевого бюджету – 8556,0тис.грн. </w:t>
      </w:r>
      <w:r w:rsidR="00C40F86">
        <w:rPr>
          <w:sz w:val="28"/>
          <w:szCs w:val="28"/>
        </w:rPr>
        <w:t xml:space="preserve">Придбано основних засобів на </w:t>
      </w:r>
      <w:r w:rsidR="004F13CC">
        <w:rPr>
          <w:sz w:val="28"/>
          <w:szCs w:val="28"/>
        </w:rPr>
        <w:t>3</w:t>
      </w:r>
      <w:r w:rsidR="004D10CC">
        <w:rPr>
          <w:sz w:val="28"/>
          <w:szCs w:val="28"/>
        </w:rPr>
        <w:t>133,7</w:t>
      </w:r>
      <w:r w:rsidR="004F13CC">
        <w:rPr>
          <w:sz w:val="28"/>
          <w:szCs w:val="28"/>
        </w:rPr>
        <w:t xml:space="preserve">тис.грн., в т.ч. </w:t>
      </w:r>
      <w:r w:rsidR="004D10CC">
        <w:rPr>
          <w:sz w:val="28"/>
          <w:szCs w:val="28"/>
        </w:rPr>
        <w:t xml:space="preserve">43,7тис.грн. – субвенція з обласного бюджету, </w:t>
      </w:r>
      <w:r w:rsidR="004F13CC">
        <w:rPr>
          <w:sz w:val="28"/>
          <w:szCs w:val="28"/>
        </w:rPr>
        <w:t>1254,6тис.грн. за кошти місцевого бюджету та 1835,4тис.грн. інші джерела фінансування (благодійні внески, дарунки).</w:t>
      </w:r>
    </w:p>
    <w:p w:rsidR="004D6F29" w:rsidRPr="008801C9" w:rsidRDefault="004D6F29" w:rsidP="00026B2D">
      <w:pPr>
        <w:jc w:val="both"/>
        <w:rPr>
          <w:b/>
          <w:color w:val="FF0000"/>
          <w:sz w:val="28"/>
          <w:szCs w:val="28"/>
        </w:rPr>
      </w:pPr>
    </w:p>
    <w:p w:rsidR="00AE5CAF" w:rsidRPr="005F0DC7" w:rsidRDefault="00AE5CAF" w:rsidP="00026B2D">
      <w:pPr>
        <w:jc w:val="both"/>
        <w:rPr>
          <w:b/>
          <w:sz w:val="28"/>
          <w:szCs w:val="28"/>
        </w:rPr>
      </w:pPr>
      <w:r w:rsidRPr="005F0DC7">
        <w:rPr>
          <w:b/>
          <w:sz w:val="28"/>
          <w:szCs w:val="28"/>
        </w:rPr>
        <w:t>Підтримка сім'ї, дітей та молоді. Захист прав дітей-сиріт та дітей, позбавлених батьківського піклування</w:t>
      </w:r>
    </w:p>
    <w:p w:rsidR="00BB10A2" w:rsidRPr="005F0DC7" w:rsidRDefault="00BB10A2" w:rsidP="00BB10A2">
      <w:pPr>
        <w:ind w:firstLine="720"/>
        <w:jc w:val="both"/>
        <w:rPr>
          <w:sz w:val="28"/>
          <w:szCs w:val="28"/>
        </w:rPr>
      </w:pPr>
      <w:r w:rsidRPr="005F0DC7">
        <w:rPr>
          <w:sz w:val="28"/>
          <w:szCs w:val="28"/>
        </w:rPr>
        <w:t>У 201</w:t>
      </w:r>
      <w:r w:rsidR="005F0DC7" w:rsidRPr="005F0DC7">
        <w:rPr>
          <w:sz w:val="28"/>
          <w:szCs w:val="28"/>
        </w:rPr>
        <w:t>8</w:t>
      </w:r>
      <w:r w:rsidRPr="005F0DC7">
        <w:rPr>
          <w:sz w:val="28"/>
          <w:szCs w:val="28"/>
        </w:rPr>
        <w:t xml:space="preserve"> році в Попаснянському районі функціонує </w:t>
      </w:r>
      <w:r w:rsidR="005F0DC7" w:rsidRPr="005F0DC7">
        <w:rPr>
          <w:sz w:val="28"/>
          <w:szCs w:val="28"/>
        </w:rPr>
        <w:t>7</w:t>
      </w:r>
      <w:r w:rsidRPr="005F0DC7">
        <w:rPr>
          <w:sz w:val="28"/>
          <w:szCs w:val="28"/>
        </w:rPr>
        <w:t xml:space="preserve"> прийомних сімей, в яких виховується 1</w:t>
      </w:r>
      <w:r w:rsidR="005F0DC7" w:rsidRPr="005F0DC7">
        <w:rPr>
          <w:sz w:val="28"/>
          <w:szCs w:val="28"/>
        </w:rPr>
        <w:t>5</w:t>
      </w:r>
      <w:r w:rsidRPr="005F0DC7">
        <w:rPr>
          <w:sz w:val="28"/>
          <w:szCs w:val="28"/>
        </w:rPr>
        <w:t xml:space="preserve"> дітей, </w:t>
      </w:r>
      <w:r w:rsidR="005F0DC7" w:rsidRPr="005F0DC7">
        <w:rPr>
          <w:sz w:val="28"/>
          <w:szCs w:val="28"/>
        </w:rPr>
        <w:t>2</w:t>
      </w:r>
      <w:r w:rsidRPr="005F0DC7">
        <w:rPr>
          <w:sz w:val="28"/>
          <w:szCs w:val="28"/>
        </w:rPr>
        <w:t xml:space="preserve"> дитячи</w:t>
      </w:r>
      <w:r w:rsidR="005F0DC7" w:rsidRPr="005F0DC7">
        <w:rPr>
          <w:sz w:val="28"/>
          <w:szCs w:val="28"/>
        </w:rPr>
        <w:t>х</w:t>
      </w:r>
      <w:r w:rsidRPr="005F0DC7">
        <w:rPr>
          <w:sz w:val="28"/>
          <w:szCs w:val="28"/>
        </w:rPr>
        <w:t xml:space="preserve"> будинк</w:t>
      </w:r>
      <w:r w:rsidR="005F0DC7" w:rsidRPr="005F0DC7">
        <w:rPr>
          <w:sz w:val="28"/>
          <w:szCs w:val="28"/>
        </w:rPr>
        <w:t>и</w:t>
      </w:r>
      <w:r w:rsidRPr="005F0DC7">
        <w:rPr>
          <w:sz w:val="28"/>
          <w:szCs w:val="28"/>
        </w:rPr>
        <w:t xml:space="preserve"> сімейного типу в як</w:t>
      </w:r>
      <w:r w:rsidR="005F0DC7" w:rsidRPr="005F0DC7">
        <w:rPr>
          <w:sz w:val="28"/>
          <w:szCs w:val="28"/>
        </w:rPr>
        <w:t>их</w:t>
      </w:r>
      <w:r w:rsidRPr="005F0DC7">
        <w:rPr>
          <w:sz w:val="28"/>
          <w:szCs w:val="28"/>
        </w:rPr>
        <w:t xml:space="preserve"> виховується </w:t>
      </w:r>
      <w:r w:rsidR="005F0DC7" w:rsidRPr="005F0DC7">
        <w:rPr>
          <w:sz w:val="28"/>
          <w:szCs w:val="28"/>
        </w:rPr>
        <w:t>8</w:t>
      </w:r>
      <w:r w:rsidRPr="005F0DC7">
        <w:rPr>
          <w:sz w:val="28"/>
          <w:szCs w:val="28"/>
        </w:rPr>
        <w:t xml:space="preserve"> дітей-вихованців. </w:t>
      </w:r>
    </w:p>
    <w:p w:rsidR="00341133" w:rsidRPr="005F0DC7" w:rsidRDefault="00341133" w:rsidP="00341133">
      <w:pPr>
        <w:ind w:firstLine="720"/>
        <w:jc w:val="both"/>
        <w:rPr>
          <w:rFonts w:eastAsia="Lucida Sans Unicode"/>
          <w:kern w:val="1"/>
          <w:sz w:val="28"/>
          <w:szCs w:val="28"/>
        </w:rPr>
      </w:pPr>
      <w:r w:rsidRPr="005F0DC7">
        <w:rPr>
          <w:rFonts w:eastAsia="Lucida Sans Unicode"/>
          <w:kern w:val="1"/>
          <w:sz w:val="28"/>
          <w:szCs w:val="28"/>
        </w:rPr>
        <w:t xml:space="preserve">З метою реалізації державної політики щодо підтримки  дітей та молоді у </w:t>
      </w:r>
      <w:r w:rsidR="00186F0B" w:rsidRPr="005F0DC7">
        <w:rPr>
          <w:rFonts w:eastAsia="Lucida Sans Unicode"/>
          <w:kern w:val="1"/>
          <w:sz w:val="28"/>
          <w:szCs w:val="28"/>
        </w:rPr>
        <w:t>подальшому</w:t>
      </w:r>
      <w:r w:rsidRPr="005F0DC7">
        <w:rPr>
          <w:rFonts w:eastAsia="Lucida Sans Unicode"/>
          <w:kern w:val="1"/>
          <w:sz w:val="28"/>
          <w:szCs w:val="28"/>
        </w:rPr>
        <w:t xml:space="preserve"> буде здійснюватися програма соціального захисту дітей-сиріт, дітей, позбавлених батьківського піклування, та дітей, які опинилися в складних життєвих обставинах</w:t>
      </w:r>
      <w:r w:rsidR="00DE16A8" w:rsidRPr="005F0DC7">
        <w:rPr>
          <w:rFonts w:eastAsia="Lucida Sans Unicode"/>
          <w:kern w:val="1"/>
          <w:sz w:val="28"/>
          <w:szCs w:val="28"/>
        </w:rPr>
        <w:t>,</w:t>
      </w:r>
      <w:r w:rsidRPr="005F0DC7">
        <w:rPr>
          <w:rFonts w:eastAsia="Lucida Sans Unicode"/>
          <w:kern w:val="1"/>
          <w:sz w:val="28"/>
          <w:szCs w:val="28"/>
        </w:rPr>
        <w:t xml:space="preserve"> підтримки сім'ї, профілактика негативних явищ у дитячому та молодіжному середовищі. </w:t>
      </w:r>
    </w:p>
    <w:p w:rsidR="00341133" w:rsidRPr="005F0DC7" w:rsidRDefault="00341133" w:rsidP="00341133">
      <w:pPr>
        <w:ind w:firstLine="720"/>
        <w:jc w:val="both"/>
        <w:rPr>
          <w:rFonts w:eastAsia="Lucida Sans Unicode"/>
          <w:kern w:val="1"/>
          <w:sz w:val="28"/>
          <w:szCs w:val="28"/>
        </w:rPr>
      </w:pPr>
      <w:r w:rsidRPr="005F0DC7">
        <w:rPr>
          <w:rFonts w:eastAsia="Lucida Sans Unicode"/>
          <w:kern w:val="1"/>
          <w:sz w:val="28"/>
          <w:szCs w:val="28"/>
        </w:rPr>
        <w:t xml:space="preserve">Дана програма ставить своєю метою соціальний захист дітей-сиріт та дітей, позбавлених батьківського піклування, а також осіб із числа дітей-сиріт та дітей, позбавлених батьківського піклування, на надання їм матеріальної, соціальної та правової допомоги.   </w:t>
      </w:r>
    </w:p>
    <w:p w:rsidR="00BB10A2" w:rsidRPr="005F0DC7" w:rsidRDefault="00BB10A2" w:rsidP="00BB10A2">
      <w:pPr>
        <w:ind w:firstLine="720"/>
        <w:jc w:val="both"/>
        <w:rPr>
          <w:sz w:val="28"/>
          <w:szCs w:val="28"/>
        </w:rPr>
      </w:pPr>
      <w:r w:rsidRPr="005F0DC7">
        <w:rPr>
          <w:sz w:val="28"/>
          <w:szCs w:val="28"/>
        </w:rPr>
        <w:t>Подальшого розвитку набули нові форми виховання дітей-сиріт та дітей, позбавлених батьківського піклування. На обліку єдиного електронного банку даних дітей-сиріт та дітей, позбавлених батьківського піклування, і громадян, які бажають взяти їх на виховання, станом на 01.10.201</w:t>
      </w:r>
      <w:r w:rsidR="005F0DC7" w:rsidRPr="005F0DC7">
        <w:rPr>
          <w:sz w:val="28"/>
          <w:szCs w:val="28"/>
        </w:rPr>
        <w:t>8</w:t>
      </w:r>
      <w:r w:rsidR="00EF0EA9">
        <w:rPr>
          <w:sz w:val="28"/>
          <w:szCs w:val="28"/>
        </w:rPr>
        <w:t xml:space="preserve"> </w:t>
      </w:r>
      <w:r w:rsidRPr="005F0DC7">
        <w:rPr>
          <w:sz w:val="28"/>
          <w:szCs w:val="28"/>
        </w:rPr>
        <w:t>знаходиться 1</w:t>
      </w:r>
      <w:r w:rsidR="005F0DC7" w:rsidRPr="005F0DC7">
        <w:rPr>
          <w:sz w:val="28"/>
          <w:szCs w:val="28"/>
        </w:rPr>
        <w:t>25</w:t>
      </w:r>
      <w:r w:rsidRPr="005F0DC7">
        <w:rPr>
          <w:sz w:val="28"/>
          <w:szCs w:val="28"/>
        </w:rPr>
        <w:t xml:space="preserve"> д</w:t>
      </w:r>
      <w:r w:rsidR="005F0DC7" w:rsidRPr="005F0DC7">
        <w:rPr>
          <w:sz w:val="28"/>
          <w:szCs w:val="28"/>
        </w:rPr>
        <w:t>ітей</w:t>
      </w:r>
      <w:r w:rsidRPr="005F0DC7">
        <w:rPr>
          <w:sz w:val="28"/>
          <w:szCs w:val="28"/>
        </w:rPr>
        <w:t xml:space="preserve">, із них </w:t>
      </w:r>
      <w:r w:rsidR="005F0DC7" w:rsidRPr="005F0DC7">
        <w:rPr>
          <w:sz w:val="28"/>
          <w:szCs w:val="28"/>
        </w:rPr>
        <w:t>30</w:t>
      </w:r>
      <w:r w:rsidRPr="005F0DC7">
        <w:rPr>
          <w:sz w:val="28"/>
          <w:szCs w:val="28"/>
        </w:rPr>
        <w:t xml:space="preserve"> дітей-сиріт.</w:t>
      </w:r>
    </w:p>
    <w:p w:rsidR="005F0DC7" w:rsidRDefault="005F0DC7" w:rsidP="00BB10A2">
      <w:pPr>
        <w:ind w:firstLine="720"/>
        <w:jc w:val="both"/>
        <w:rPr>
          <w:color w:val="FF0000"/>
          <w:sz w:val="28"/>
          <w:szCs w:val="28"/>
        </w:rPr>
      </w:pPr>
      <w:r w:rsidRPr="008801C9">
        <w:rPr>
          <w:noProof/>
          <w:color w:val="FF0000"/>
          <w:sz w:val="28"/>
          <w:szCs w:val="28"/>
          <w:lang w:val="ru-RU"/>
        </w:rPr>
        <w:drawing>
          <wp:inline distT="0" distB="0" distL="0" distR="0" wp14:anchorId="23FF012A" wp14:editId="08DC7151">
            <wp:extent cx="5384800" cy="2044700"/>
            <wp:effectExtent l="0" t="0" r="0" b="0"/>
            <wp:docPr id="8" name="Диаграмма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F0DC7" w:rsidRDefault="005F0DC7" w:rsidP="00BB10A2">
      <w:pPr>
        <w:ind w:firstLine="720"/>
        <w:jc w:val="both"/>
        <w:rPr>
          <w:color w:val="FF0000"/>
          <w:sz w:val="28"/>
          <w:szCs w:val="28"/>
        </w:rPr>
      </w:pPr>
    </w:p>
    <w:p w:rsidR="00BB10A2" w:rsidRPr="005F0DC7" w:rsidRDefault="00BB10A2" w:rsidP="005F0DC7">
      <w:pPr>
        <w:ind w:firstLine="709"/>
        <w:jc w:val="both"/>
        <w:rPr>
          <w:sz w:val="28"/>
          <w:szCs w:val="28"/>
        </w:rPr>
      </w:pPr>
      <w:r w:rsidRPr="005F0DC7">
        <w:rPr>
          <w:sz w:val="28"/>
          <w:szCs w:val="28"/>
        </w:rPr>
        <w:t xml:space="preserve">В районі реалізується  право кожної такої дитини мати сім'ю. Протягом останніх років спостерігається стійка тенденція зменшення кількості дітей-сиріт та дітей, позбавлених батьківського піклування, які перебувають в державних закладах. Тільки близько 10 % дітей даної категорії перебувають в державних закладах на повному державному утриманні. </w:t>
      </w:r>
    </w:p>
    <w:p w:rsidR="00BB10A2" w:rsidRPr="008801C9" w:rsidRDefault="00BB10A2" w:rsidP="00BB10A2">
      <w:pPr>
        <w:ind w:firstLine="720"/>
        <w:jc w:val="both"/>
        <w:rPr>
          <w:color w:val="FF0000"/>
          <w:sz w:val="28"/>
          <w:szCs w:val="28"/>
        </w:rPr>
      </w:pPr>
    </w:p>
    <w:p w:rsidR="00BB10A2" w:rsidRPr="008801C9" w:rsidRDefault="005F0DC7" w:rsidP="00BB10A2">
      <w:pPr>
        <w:ind w:firstLine="720"/>
        <w:jc w:val="both"/>
        <w:rPr>
          <w:color w:val="FF0000"/>
          <w:sz w:val="28"/>
          <w:szCs w:val="28"/>
        </w:rPr>
      </w:pPr>
      <w:r w:rsidRPr="008801C9">
        <w:rPr>
          <w:noProof/>
          <w:color w:val="FF0000"/>
          <w:sz w:val="28"/>
          <w:szCs w:val="28"/>
          <w:lang w:val="ru-RU"/>
        </w:rPr>
        <w:drawing>
          <wp:inline distT="0" distB="0" distL="0" distR="0" wp14:anchorId="497998B5" wp14:editId="58E43FD4">
            <wp:extent cx="4394200" cy="1917700"/>
            <wp:effectExtent l="0" t="0" r="0" b="0"/>
            <wp:docPr id="1400" name="Диаграмма 140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B10A2" w:rsidRPr="008801C9" w:rsidRDefault="00BB10A2" w:rsidP="00BB10A2">
      <w:pPr>
        <w:ind w:firstLine="720"/>
        <w:jc w:val="both"/>
        <w:rPr>
          <w:color w:val="FF0000"/>
          <w:sz w:val="28"/>
          <w:szCs w:val="28"/>
        </w:rPr>
      </w:pPr>
    </w:p>
    <w:p w:rsidR="00BB10A2" w:rsidRPr="008801C9" w:rsidRDefault="00BB10A2" w:rsidP="00BB10A2">
      <w:pPr>
        <w:pStyle w:val="af2"/>
        <w:spacing w:after="0"/>
        <w:ind w:left="0" w:firstLine="708"/>
        <w:jc w:val="both"/>
        <w:rPr>
          <w:color w:val="FF0000"/>
          <w:sz w:val="28"/>
          <w:szCs w:val="28"/>
        </w:rPr>
      </w:pPr>
    </w:p>
    <w:p w:rsidR="00BB10A2" w:rsidRPr="005F0DC7" w:rsidRDefault="00BB10A2" w:rsidP="00BB10A2">
      <w:pPr>
        <w:ind w:firstLine="720"/>
        <w:jc w:val="both"/>
        <w:rPr>
          <w:rFonts w:eastAsia="Nimbus Sans L"/>
          <w:kern w:val="1"/>
          <w:sz w:val="28"/>
          <w:szCs w:val="28"/>
        </w:rPr>
      </w:pPr>
      <w:r w:rsidRPr="005F0DC7">
        <w:rPr>
          <w:sz w:val="28"/>
          <w:szCs w:val="28"/>
        </w:rPr>
        <w:t>Приділяється увага питанню захисту майнових та житлових прав дітей-сиріт та дітей, позбавлених батьківського піклування.</w:t>
      </w:r>
    </w:p>
    <w:p w:rsidR="00BB10A2" w:rsidRPr="005F0DC7" w:rsidRDefault="00BB10A2" w:rsidP="00341133">
      <w:pPr>
        <w:ind w:firstLine="720"/>
        <w:jc w:val="both"/>
        <w:rPr>
          <w:sz w:val="28"/>
          <w:szCs w:val="28"/>
        </w:rPr>
      </w:pPr>
    </w:p>
    <w:p w:rsidR="002302FA" w:rsidRPr="005F0DC7" w:rsidRDefault="002302FA" w:rsidP="008243CC">
      <w:pPr>
        <w:ind w:firstLine="709"/>
        <w:jc w:val="both"/>
        <w:rPr>
          <w:sz w:val="28"/>
          <w:szCs w:val="28"/>
        </w:rPr>
      </w:pPr>
      <w:r w:rsidRPr="005F0DC7">
        <w:rPr>
          <w:sz w:val="28"/>
          <w:szCs w:val="28"/>
        </w:rPr>
        <w:t xml:space="preserve">З метою реалізації державної політики щодо підтримки сім’ї, дітей та молоді в Попаснянському районі здійснюється </w:t>
      </w:r>
      <w:r w:rsidR="008243CC" w:rsidRPr="005F0DC7">
        <w:rPr>
          <w:sz w:val="28"/>
          <w:szCs w:val="28"/>
        </w:rPr>
        <w:t xml:space="preserve">реалізація </w:t>
      </w:r>
      <w:r w:rsidRPr="005F0DC7">
        <w:rPr>
          <w:sz w:val="28"/>
          <w:szCs w:val="28"/>
        </w:rPr>
        <w:t>програм</w:t>
      </w:r>
      <w:r w:rsidR="008243CC" w:rsidRPr="005F0DC7">
        <w:rPr>
          <w:sz w:val="28"/>
          <w:szCs w:val="28"/>
        </w:rPr>
        <w:t>и</w:t>
      </w:r>
      <w:r w:rsidRPr="005F0DC7">
        <w:rPr>
          <w:sz w:val="28"/>
          <w:szCs w:val="28"/>
        </w:rPr>
        <w:t xml:space="preserve"> соціальної підтримки сім'ї, профілактика негативних явищ у дитячому та молодіжному середовищі. Соціальні послуги надаються батькам, які виховують дитину-інваліда, сім'ям, які опинилися у складних життєвих обставинах, проводяться заходи серед молоді, яка звільнилась з місць позбавлення волі.</w:t>
      </w:r>
    </w:p>
    <w:p w:rsidR="002302FA" w:rsidRPr="005F0DC7" w:rsidRDefault="002302FA" w:rsidP="008243CC">
      <w:pPr>
        <w:widowControl w:val="0"/>
        <w:ind w:firstLine="720"/>
        <w:jc w:val="both"/>
        <w:rPr>
          <w:snapToGrid w:val="0"/>
          <w:sz w:val="28"/>
        </w:rPr>
      </w:pPr>
      <w:r w:rsidRPr="005F0DC7">
        <w:rPr>
          <w:snapToGrid w:val="0"/>
          <w:sz w:val="28"/>
        </w:rPr>
        <w:t xml:space="preserve">Протягом звітного періоду при Попаснянському </w:t>
      </w:r>
      <w:r w:rsidR="008243CC" w:rsidRPr="005F0DC7">
        <w:rPr>
          <w:snapToGrid w:val="0"/>
          <w:sz w:val="28"/>
        </w:rPr>
        <w:t xml:space="preserve">районному центрі соціальних служб для сім’ї, дітей та молоді здійснювало діяльність </w:t>
      </w:r>
      <w:r w:rsidRPr="005F0DC7">
        <w:rPr>
          <w:snapToGrid w:val="0"/>
          <w:sz w:val="28"/>
        </w:rPr>
        <w:t>2 спеціалізованих формування: «Слу</w:t>
      </w:r>
      <w:r w:rsidR="008243CC" w:rsidRPr="005F0DC7">
        <w:rPr>
          <w:snapToGrid w:val="0"/>
          <w:sz w:val="28"/>
        </w:rPr>
        <w:t xml:space="preserve">жба соціальної підтримки сімей» та </w:t>
      </w:r>
      <w:r w:rsidRPr="005F0DC7">
        <w:rPr>
          <w:snapToGrid w:val="0"/>
          <w:sz w:val="28"/>
        </w:rPr>
        <w:t>«Мобільний консультативний пункт соціальної роботи».</w:t>
      </w:r>
    </w:p>
    <w:p w:rsidR="002302FA" w:rsidRPr="005F0DC7" w:rsidRDefault="002302FA" w:rsidP="008243CC">
      <w:pPr>
        <w:widowControl w:val="0"/>
        <w:jc w:val="both"/>
        <w:rPr>
          <w:i/>
          <w:snapToGrid w:val="0"/>
          <w:sz w:val="28"/>
        </w:rPr>
      </w:pPr>
      <w:r w:rsidRPr="005F0DC7">
        <w:rPr>
          <w:i/>
          <w:snapToGrid w:val="0"/>
          <w:sz w:val="28"/>
        </w:rPr>
        <w:t>«Служба соціальної підтримки сімей»:</w:t>
      </w:r>
    </w:p>
    <w:p w:rsidR="002302FA" w:rsidRPr="00880500" w:rsidRDefault="002302FA" w:rsidP="00880500">
      <w:pPr>
        <w:ind w:firstLine="709"/>
        <w:jc w:val="both"/>
        <w:rPr>
          <w:snapToGrid w:val="0"/>
          <w:sz w:val="28"/>
          <w:szCs w:val="20"/>
        </w:rPr>
      </w:pPr>
      <w:r w:rsidRPr="008801C9">
        <w:rPr>
          <w:color w:val="FF0000"/>
          <w:sz w:val="28"/>
          <w:szCs w:val="28"/>
        </w:rPr>
        <w:t xml:space="preserve"> </w:t>
      </w:r>
      <w:r w:rsidRPr="00AC0955">
        <w:rPr>
          <w:sz w:val="28"/>
          <w:szCs w:val="28"/>
        </w:rPr>
        <w:t>Під соціальним супроводом у звітному періоді знаходилась 4</w:t>
      </w:r>
      <w:r w:rsidR="005F0DC7" w:rsidRPr="00AC0955">
        <w:rPr>
          <w:sz w:val="28"/>
          <w:szCs w:val="28"/>
        </w:rPr>
        <w:t>6</w:t>
      </w:r>
      <w:r w:rsidRPr="00AC0955">
        <w:rPr>
          <w:sz w:val="28"/>
          <w:szCs w:val="28"/>
        </w:rPr>
        <w:t xml:space="preserve"> сім</w:t>
      </w:r>
      <w:r w:rsidR="005F0DC7" w:rsidRPr="00AC0955">
        <w:rPr>
          <w:sz w:val="28"/>
          <w:szCs w:val="28"/>
        </w:rPr>
        <w:t>ей</w:t>
      </w:r>
      <w:r w:rsidRPr="00AC0955">
        <w:rPr>
          <w:sz w:val="28"/>
          <w:szCs w:val="28"/>
        </w:rPr>
        <w:t>, в яких виховується  6</w:t>
      </w:r>
      <w:r w:rsidR="005F0DC7" w:rsidRPr="00AC0955">
        <w:rPr>
          <w:sz w:val="28"/>
          <w:szCs w:val="28"/>
        </w:rPr>
        <w:t>5</w:t>
      </w:r>
      <w:r w:rsidRPr="00AC0955">
        <w:rPr>
          <w:sz w:val="28"/>
          <w:szCs w:val="28"/>
        </w:rPr>
        <w:t xml:space="preserve"> д</w:t>
      </w:r>
      <w:r w:rsidR="005F0DC7" w:rsidRPr="00AC0955">
        <w:rPr>
          <w:sz w:val="28"/>
          <w:szCs w:val="28"/>
        </w:rPr>
        <w:t>ітей</w:t>
      </w:r>
      <w:r w:rsidRPr="00AC0955">
        <w:rPr>
          <w:sz w:val="28"/>
          <w:szCs w:val="28"/>
        </w:rPr>
        <w:t xml:space="preserve">, їм надано </w:t>
      </w:r>
      <w:r w:rsidR="005F0DC7" w:rsidRPr="00AC0955">
        <w:rPr>
          <w:sz w:val="28"/>
          <w:szCs w:val="28"/>
        </w:rPr>
        <w:t>405</w:t>
      </w:r>
      <w:r w:rsidRPr="00AC0955">
        <w:rPr>
          <w:sz w:val="28"/>
          <w:szCs w:val="28"/>
        </w:rPr>
        <w:t xml:space="preserve"> соціальних послуг, що на  </w:t>
      </w:r>
      <w:r w:rsidR="005F0DC7" w:rsidRPr="00AC0955">
        <w:rPr>
          <w:sz w:val="28"/>
          <w:szCs w:val="28"/>
        </w:rPr>
        <w:t>3</w:t>
      </w:r>
      <w:r w:rsidRPr="00AC0955">
        <w:rPr>
          <w:sz w:val="28"/>
          <w:szCs w:val="28"/>
        </w:rPr>
        <w:t xml:space="preserve"> </w:t>
      </w:r>
      <w:r w:rsidR="005F0DC7" w:rsidRPr="00AC0955">
        <w:rPr>
          <w:sz w:val="28"/>
          <w:szCs w:val="28"/>
        </w:rPr>
        <w:t xml:space="preserve">сім’ї </w:t>
      </w:r>
      <w:r w:rsidRPr="00AC0955">
        <w:rPr>
          <w:sz w:val="28"/>
          <w:szCs w:val="28"/>
        </w:rPr>
        <w:t xml:space="preserve"> та </w:t>
      </w:r>
      <w:r w:rsidR="005F0DC7" w:rsidRPr="00AC0955">
        <w:rPr>
          <w:sz w:val="28"/>
          <w:szCs w:val="28"/>
        </w:rPr>
        <w:t>55</w:t>
      </w:r>
      <w:r w:rsidRPr="00AC0955">
        <w:rPr>
          <w:sz w:val="28"/>
          <w:szCs w:val="28"/>
        </w:rPr>
        <w:t xml:space="preserve"> послуг більше у порівн</w:t>
      </w:r>
      <w:r w:rsidR="005F0DC7" w:rsidRPr="00AC0955">
        <w:rPr>
          <w:sz w:val="28"/>
          <w:szCs w:val="28"/>
        </w:rPr>
        <w:t>янні з аналогічним періодом 2017</w:t>
      </w:r>
      <w:r w:rsidRPr="00AC0955">
        <w:rPr>
          <w:sz w:val="28"/>
          <w:szCs w:val="28"/>
        </w:rPr>
        <w:t xml:space="preserve"> року.</w:t>
      </w:r>
      <w:r w:rsidRPr="00AC0955">
        <w:rPr>
          <w:snapToGrid w:val="0"/>
          <w:sz w:val="28"/>
          <w:szCs w:val="20"/>
        </w:rPr>
        <w:t xml:space="preserve"> З досягненням позитивного </w:t>
      </w:r>
      <w:r w:rsidRPr="00880500">
        <w:rPr>
          <w:snapToGrid w:val="0"/>
          <w:sz w:val="28"/>
          <w:szCs w:val="20"/>
        </w:rPr>
        <w:t xml:space="preserve">результату з супроводу знято </w:t>
      </w:r>
      <w:r w:rsidR="005F0DC7" w:rsidRPr="00880500">
        <w:rPr>
          <w:snapToGrid w:val="0"/>
          <w:sz w:val="28"/>
          <w:szCs w:val="20"/>
        </w:rPr>
        <w:t>4 сім’ї</w:t>
      </w:r>
      <w:r w:rsidR="00AC0955" w:rsidRPr="00880500">
        <w:rPr>
          <w:snapToGrid w:val="0"/>
          <w:sz w:val="28"/>
          <w:szCs w:val="20"/>
        </w:rPr>
        <w:t>, мінімізовано складні життєві обставини у 3 сім’ях.</w:t>
      </w:r>
      <w:r w:rsidRPr="00880500">
        <w:rPr>
          <w:snapToGrid w:val="0"/>
          <w:sz w:val="28"/>
          <w:szCs w:val="20"/>
        </w:rPr>
        <w:t xml:space="preserve"> На обліку Попаснянського РЦСССДМ перебуває </w:t>
      </w:r>
      <w:r w:rsidR="00AC0955" w:rsidRPr="00880500">
        <w:rPr>
          <w:snapToGrid w:val="0"/>
          <w:sz w:val="28"/>
          <w:szCs w:val="20"/>
        </w:rPr>
        <w:t>47</w:t>
      </w:r>
      <w:r w:rsidRPr="00880500">
        <w:rPr>
          <w:snapToGrid w:val="0"/>
          <w:sz w:val="28"/>
          <w:szCs w:val="20"/>
        </w:rPr>
        <w:t xml:space="preserve"> осіб, засуджених до покарань, не пов’язаних з позбавленням волі, їм надано </w:t>
      </w:r>
      <w:r w:rsidR="00AC0955" w:rsidRPr="00880500">
        <w:rPr>
          <w:snapToGrid w:val="0"/>
          <w:sz w:val="28"/>
          <w:szCs w:val="20"/>
        </w:rPr>
        <w:t>95</w:t>
      </w:r>
      <w:r w:rsidRPr="00880500">
        <w:rPr>
          <w:snapToGrid w:val="0"/>
          <w:sz w:val="28"/>
          <w:szCs w:val="20"/>
        </w:rPr>
        <w:t xml:space="preserve"> соціальних послуг, що на 1</w:t>
      </w:r>
      <w:r w:rsidR="00AC0955" w:rsidRPr="00880500">
        <w:rPr>
          <w:snapToGrid w:val="0"/>
          <w:sz w:val="28"/>
          <w:szCs w:val="20"/>
        </w:rPr>
        <w:t>7</w:t>
      </w:r>
      <w:r w:rsidRPr="00880500">
        <w:rPr>
          <w:snapToGrid w:val="0"/>
          <w:sz w:val="28"/>
          <w:szCs w:val="20"/>
        </w:rPr>
        <w:t xml:space="preserve"> </w:t>
      </w:r>
      <w:r w:rsidR="00880500" w:rsidRPr="00880500">
        <w:rPr>
          <w:snapToGrid w:val="0"/>
          <w:sz w:val="28"/>
          <w:szCs w:val="20"/>
        </w:rPr>
        <w:t>послуг</w:t>
      </w:r>
      <w:r w:rsidRPr="00880500">
        <w:rPr>
          <w:snapToGrid w:val="0"/>
          <w:sz w:val="28"/>
          <w:szCs w:val="20"/>
        </w:rPr>
        <w:t xml:space="preserve"> більше у порівнянні з аналогічним періодом 201</w:t>
      </w:r>
      <w:r w:rsidR="00880500" w:rsidRPr="00880500">
        <w:rPr>
          <w:snapToGrid w:val="0"/>
          <w:sz w:val="28"/>
          <w:szCs w:val="20"/>
        </w:rPr>
        <w:t>7</w:t>
      </w:r>
      <w:r w:rsidRPr="00880500">
        <w:rPr>
          <w:snapToGrid w:val="0"/>
          <w:sz w:val="28"/>
          <w:szCs w:val="20"/>
        </w:rPr>
        <w:t xml:space="preserve"> року.</w:t>
      </w:r>
      <w:r w:rsidR="00880500" w:rsidRPr="00880500">
        <w:rPr>
          <w:snapToGrid w:val="0"/>
          <w:sz w:val="28"/>
        </w:rPr>
        <w:t xml:space="preserve"> Надано</w:t>
      </w:r>
      <w:r w:rsidRPr="00880500">
        <w:rPr>
          <w:snapToGrid w:val="0"/>
          <w:sz w:val="28"/>
        </w:rPr>
        <w:t xml:space="preserve"> послуги </w:t>
      </w:r>
      <w:r w:rsidR="00880500" w:rsidRPr="00880500">
        <w:rPr>
          <w:snapToGrid w:val="0"/>
          <w:sz w:val="28"/>
        </w:rPr>
        <w:t>32</w:t>
      </w:r>
      <w:r w:rsidRPr="00880500">
        <w:rPr>
          <w:snapToGrid w:val="0"/>
          <w:sz w:val="28"/>
        </w:rPr>
        <w:t xml:space="preserve"> дітям-сиротам, що на </w:t>
      </w:r>
      <w:r w:rsidR="00880500" w:rsidRPr="00880500">
        <w:rPr>
          <w:snapToGrid w:val="0"/>
          <w:sz w:val="28"/>
        </w:rPr>
        <w:t>14</w:t>
      </w:r>
      <w:r w:rsidRPr="00880500">
        <w:rPr>
          <w:snapToGrid w:val="0"/>
          <w:sz w:val="28"/>
        </w:rPr>
        <w:t xml:space="preserve"> більше, ніж за 9 місяців 201</w:t>
      </w:r>
      <w:r w:rsidR="00880500" w:rsidRPr="00880500">
        <w:rPr>
          <w:snapToGrid w:val="0"/>
          <w:sz w:val="28"/>
        </w:rPr>
        <w:t>7</w:t>
      </w:r>
      <w:r w:rsidRPr="00880500">
        <w:rPr>
          <w:snapToGrid w:val="0"/>
          <w:sz w:val="28"/>
        </w:rPr>
        <w:t xml:space="preserve"> року.  </w:t>
      </w:r>
      <w:r w:rsidR="00880500" w:rsidRPr="00880500">
        <w:rPr>
          <w:snapToGrid w:val="0"/>
          <w:sz w:val="28"/>
        </w:rPr>
        <w:t>У звітному періоді</w:t>
      </w:r>
      <w:r w:rsidRPr="00880500">
        <w:rPr>
          <w:snapToGrid w:val="0"/>
          <w:sz w:val="28"/>
        </w:rPr>
        <w:t xml:space="preserve"> соціальними послугами охоплено </w:t>
      </w:r>
      <w:r w:rsidR="00880500" w:rsidRPr="00880500">
        <w:rPr>
          <w:snapToGrid w:val="0"/>
          <w:sz w:val="28"/>
        </w:rPr>
        <w:t>1783</w:t>
      </w:r>
      <w:r w:rsidRPr="00880500">
        <w:rPr>
          <w:snapToGrid w:val="0"/>
          <w:sz w:val="28"/>
        </w:rPr>
        <w:t xml:space="preserve">  сім’ї, що на  1</w:t>
      </w:r>
      <w:r w:rsidR="00880500" w:rsidRPr="00880500">
        <w:rPr>
          <w:snapToGrid w:val="0"/>
          <w:sz w:val="28"/>
        </w:rPr>
        <w:t>60</w:t>
      </w:r>
      <w:r w:rsidRPr="00880500">
        <w:rPr>
          <w:snapToGrid w:val="0"/>
          <w:sz w:val="28"/>
        </w:rPr>
        <w:t>0 більше у порівн</w:t>
      </w:r>
      <w:r w:rsidR="00880500" w:rsidRPr="00880500">
        <w:rPr>
          <w:snapToGrid w:val="0"/>
          <w:sz w:val="28"/>
        </w:rPr>
        <w:t>янні з аналогічним періодом 2017</w:t>
      </w:r>
      <w:r w:rsidRPr="00880500">
        <w:rPr>
          <w:snapToGrid w:val="0"/>
          <w:sz w:val="28"/>
        </w:rPr>
        <w:t xml:space="preserve"> року</w:t>
      </w:r>
      <w:r w:rsidR="00880500" w:rsidRPr="00880500">
        <w:rPr>
          <w:snapToGrid w:val="0"/>
          <w:sz w:val="28"/>
        </w:rPr>
        <w:t xml:space="preserve"> (надання статусу «дитина війни»)</w:t>
      </w:r>
      <w:r w:rsidRPr="00880500">
        <w:rPr>
          <w:snapToGrid w:val="0"/>
          <w:sz w:val="28"/>
        </w:rPr>
        <w:t xml:space="preserve">. </w:t>
      </w:r>
    </w:p>
    <w:p w:rsidR="002302FA" w:rsidRPr="00880500" w:rsidRDefault="002302FA" w:rsidP="00880500">
      <w:pPr>
        <w:jc w:val="both"/>
        <w:rPr>
          <w:i/>
          <w:snapToGrid w:val="0"/>
          <w:sz w:val="28"/>
          <w:szCs w:val="20"/>
        </w:rPr>
      </w:pPr>
      <w:r w:rsidRPr="00880500">
        <w:rPr>
          <w:i/>
          <w:snapToGrid w:val="0"/>
          <w:sz w:val="28"/>
        </w:rPr>
        <w:t>«Мобільний консультаційний пункт соціальної роботи»:</w:t>
      </w:r>
      <w:r w:rsidRPr="00880500">
        <w:rPr>
          <w:i/>
          <w:snapToGrid w:val="0"/>
          <w:sz w:val="28"/>
          <w:szCs w:val="20"/>
        </w:rPr>
        <w:t xml:space="preserve"> </w:t>
      </w:r>
    </w:p>
    <w:p w:rsidR="00880500" w:rsidRPr="007667BB" w:rsidRDefault="00880500" w:rsidP="00880500">
      <w:pPr>
        <w:ind w:firstLine="709"/>
        <w:jc w:val="both"/>
        <w:rPr>
          <w:color w:val="000000"/>
          <w:sz w:val="28"/>
          <w:szCs w:val="28"/>
        </w:rPr>
      </w:pPr>
      <w:r w:rsidRPr="00880500">
        <w:rPr>
          <w:snapToGrid w:val="0"/>
          <w:sz w:val="28"/>
          <w:szCs w:val="20"/>
        </w:rPr>
        <w:t xml:space="preserve">  Здійснено 42 виїзди мобільного консультаційного пункту соціальної роботи в 10 населених пункт</w:t>
      </w:r>
      <w:r>
        <w:rPr>
          <w:snapToGrid w:val="0"/>
          <w:sz w:val="28"/>
          <w:szCs w:val="20"/>
        </w:rPr>
        <w:t>ах</w:t>
      </w:r>
      <w:r w:rsidRPr="00880500">
        <w:rPr>
          <w:snapToGrid w:val="0"/>
          <w:sz w:val="28"/>
          <w:szCs w:val="20"/>
        </w:rPr>
        <w:t xml:space="preserve">. За результатами виїздів здійснено перевірку </w:t>
      </w:r>
      <w:r w:rsidRPr="00880500">
        <w:rPr>
          <w:snapToGrid w:val="0"/>
          <w:sz w:val="28"/>
          <w:szCs w:val="20"/>
        </w:rPr>
        <w:lastRenderedPageBreak/>
        <w:t xml:space="preserve">65 сімей з дітьми, надані </w:t>
      </w:r>
      <w:r>
        <w:rPr>
          <w:snapToGrid w:val="0"/>
          <w:sz w:val="28"/>
          <w:szCs w:val="20"/>
        </w:rPr>
        <w:t>соціальні послуги 93 особам, що на 12 перевірок більше у порівнянні з аналогічним періодом 2017 року.</w:t>
      </w:r>
    </w:p>
    <w:p w:rsidR="002302FA" w:rsidRPr="008801C9" w:rsidRDefault="002302FA" w:rsidP="00880500">
      <w:pPr>
        <w:ind w:firstLine="709"/>
        <w:jc w:val="both"/>
        <w:rPr>
          <w:b/>
          <w:snapToGrid w:val="0"/>
          <w:color w:val="FF0000"/>
          <w:sz w:val="28"/>
        </w:rPr>
      </w:pPr>
    </w:p>
    <w:p w:rsidR="00AE5CAF" w:rsidRPr="00246362" w:rsidRDefault="00AE5CAF" w:rsidP="00880500">
      <w:pPr>
        <w:rPr>
          <w:sz w:val="28"/>
          <w:szCs w:val="28"/>
        </w:rPr>
      </w:pPr>
      <w:r w:rsidRPr="00246362">
        <w:rPr>
          <w:b/>
          <w:sz w:val="28"/>
          <w:szCs w:val="28"/>
        </w:rPr>
        <w:t xml:space="preserve">Культура    </w:t>
      </w:r>
    </w:p>
    <w:p w:rsidR="001E4673" w:rsidRPr="00246362" w:rsidRDefault="001E4673" w:rsidP="00880500">
      <w:pPr>
        <w:ind w:firstLine="720"/>
        <w:jc w:val="both"/>
        <w:rPr>
          <w:sz w:val="28"/>
          <w:szCs w:val="28"/>
        </w:rPr>
      </w:pPr>
      <w:r w:rsidRPr="00246362">
        <w:rPr>
          <w:sz w:val="28"/>
          <w:szCs w:val="28"/>
        </w:rPr>
        <w:t xml:space="preserve">Мережа закладів культури складається з 20 клубних закладів, 22 бібліотек, 1 Дитячої школи мистецтв (з 3-ма філіями)  та  колективів зі званням «Народний» - 2, районний краєзнавчий музей. </w:t>
      </w:r>
    </w:p>
    <w:p w:rsidR="001E4673" w:rsidRPr="00B55461" w:rsidRDefault="001E4673" w:rsidP="001E4673">
      <w:pPr>
        <w:tabs>
          <w:tab w:val="left" w:pos="567"/>
        </w:tabs>
        <w:ind w:firstLine="709"/>
        <w:jc w:val="both"/>
        <w:rPr>
          <w:sz w:val="28"/>
          <w:szCs w:val="28"/>
          <w:lang w:eastAsia="en-US"/>
        </w:rPr>
      </w:pPr>
      <w:r w:rsidRPr="00246362">
        <w:rPr>
          <w:sz w:val="28"/>
          <w:szCs w:val="28"/>
        </w:rPr>
        <w:t>Протягом 9 місяців 201</w:t>
      </w:r>
      <w:r w:rsidR="00246362" w:rsidRPr="00246362">
        <w:rPr>
          <w:sz w:val="28"/>
          <w:szCs w:val="28"/>
        </w:rPr>
        <w:t>8</w:t>
      </w:r>
      <w:r w:rsidRPr="00246362">
        <w:rPr>
          <w:sz w:val="28"/>
          <w:szCs w:val="28"/>
        </w:rPr>
        <w:t xml:space="preserve"> року діяло 8</w:t>
      </w:r>
      <w:r w:rsidR="00246362" w:rsidRPr="00246362">
        <w:rPr>
          <w:sz w:val="28"/>
          <w:szCs w:val="28"/>
        </w:rPr>
        <w:t>9</w:t>
      </w:r>
      <w:r w:rsidRPr="00246362">
        <w:rPr>
          <w:sz w:val="28"/>
          <w:szCs w:val="28"/>
        </w:rPr>
        <w:t xml:space="preserve"> клубних формувань: </w:t>
      </w:r>
      <w:r w:rsidRPr="00246362">
        <w:rPr>
          <w:sz w:val="28"/>
          <w:szCs w:val="28"/>
          <w:lang w:eastAsia="en-US"/>
        </w:rPr>
        <w:t>4</w:t>
      </w:r>
      <w:r w:rsidR="00246362" w:rsidRPr="00246362">
        <w:rPr>
          <w:sz w:val="28"/>
          <w:szCs w:val="28"/>
          <w:lang w:eastAsia="en-US"/>
        </w:rPr>
        <w:t>7</w:t>
      </w:r>
      <w:r w:rsidRPr="00246362">
        <w:rPr>
          <w:sz w:val="28"/>
          <w:szCs w:val="28"/>
          <w:lang w:eastAsia="en-US"/>
        </w:rPr>
        <w:t xml:space="preserve"> гурт</w:t>
      </w:r>
      <w:r w:rsidR="00246362" w:rsidRPr="00246362">
        <w:rPr>
          <w:sz w:val="28"/>
          <w:szCs w:val="28"/>
          <w:lang w:eastAsia="en-US"/>
        </w:rPr>
        <w:t>ків</w:t>
      </w:r>
      <w:r w:rsidRPr="00246362">
        <w:rPr>
          <w:sz w:val="28"/>
          <w:szCs w:val="28"/>
          <w:lang w:eastAsia="en-US"/>
        </w:rPr>
        <w:t>, в як</w:t>
      </w:r>
      <w:r w:rsidR="00246362" w:rsidRPr="00246362">
        <w:rPr>
          <w:sz w:val="28"/>
          <w:szCs w:val="28"/>
          <w:lang w:eastAsia="en-US"/>
        </w:rPr>
        <w:t>их</w:t>
      </w:r>
      <w:r w:rsidRPr="00246362">
        <w:rPr>
          <w:sz w:val="28"/>
          <w:szCs w:val="28"/>
          <w:lang w:eastAsia="en-US"/>
        </w:rPr>
        <w:t xml:space="preserve"> займаються </w:t>
      </w:r>
      <w:r w:rsidR="00246362" w:rsidRPr="00246362">
        <w:rPr>
          <w:sz w:val="28"/>
          <w:szCs w:val="28"/>
          <w:lang w:eastAsia="en-US"/>
        </w:rPr>
        <w:t>528</w:t>
      </w:r>
      <w:r w:rsidRPr="00246362">
        <w:rPr>
          <w:sz w:val="28"/>
          <w:szCs w:val="28"/>
          <w:lang w:eastAsia="en-US"/>
        </w:rPr>
        <w:t xml:space="preserve"> громадян, в тому числі </w:t>
      </w:r>
      <w:r w:rsidR="00246362" w:rsidRPr="00246362">
        <w:rPr>
          <w:sz w:val="28"/>
          <w:szCs w:val="28"/>
          <w:lang w:eastAsia="en-US"/>
        </w:rPr>
        <w:t>364</w:t>
      </w:r>
      <w:r w:rsidRPr="00246362">
        <w:rPr>
          <w:sz w:val="28"/>
          <w:szCs w:val="28"/>
          <w:lang w:eastAsia="en-US"/>
        </w:rPr>
        <w:t xml:space="preserve"> дитини, 47 </w:t>
      </w:r>
      <w:r w:rsidR="00246362" w:rsidRPr="00246362">
        <w:rPr>
          <w:sz w:val="28"/>
          <w:szCs w:val="28"/>
          <w:lang w:eastAsia="en-US"/>
        </w:rPr>
        <w:t>аматорських</w:t>
      </w:r>
      <w:r w:rsidRPr="00246362">
        <w:rPr>
          <w:sz w:val="28"/>
          <w:szCs w:val="28"/>
          <w:lang w:eastAsia="en-US"/>
        </w:rPr>
        <w:t xml:space="preserve"> </w:t>
      </w:r>
      <w:r w:rsidRPr="00B55461">
        <w:rPr>
          <w:sz w:val="28"/>
          <w:szCs w:val="28"/>
          <w:lang w:eastAsia="en-US"/>
        </w:rPr>
        <w:t>об’єднань, в них беруть участь 5</w:t>
      </w:r>
      <w:r w:rsidR="00246362" w:rsidRPr="00B55461">
        <w:rPr>
          <w:sz w:val="28"/>
          <w:szCs w:val="28"/>
          <w:lang w:eastAsia="en-US"/>
        </w:rPr>
        <w:t>36</w:t>
      </w:r>
      <w:r w:rsidRPr="00B55461">
        <w:rPr>
          <w:sz w:val="28"/>
          <w:szCs w:val="28"/>
          <w:lang w:eastAsia="en-US"/>
        </w:rPr>
        <w:t xml:space="preserve"> осіб, з яких 3</w:t>
      </w:r>
      <w:r w:rsidR="00246362" w:rsidRPr="00B55461">
        <w:rPr>
          <w:sz w:val="28"/>
          <w:szCs w:val="28"/>
          <w:lang w:eastAsia="en-US"/>
        </w:rPr>
        <w:t xml:space="preserve">08 </w:t>
      </w:r>
      <w:r w:rsidRPr="00B55461">
        <w:rPr>
          <w:sz w:val="28"/>
          <w:szCs w:val="28"/>
          <w:lang w:eastAsia="en-US"/>
        </w:rPr>
        <w:t>діт</w:t>
      </w:r>
      <w:r w:rsidR="00246362" w:rsidRPr="00B55461">
        <w:rPr>
          <w:sz w:val="28"/>
          <w:szCs w:val="28"/>
          <w:lang w:eastAsia="en-US"/>
        </w:rPr>
        <w:t>ей</w:t>
      </w:r>
      <w:r w:rsidRPr="00B55461">
        <w:rPr>
          <w:sz w:val="28"/>
          <w:szCs w:val="28"/>
          <w:lang w:eastAsia="en-US"/>
        </w:rPr>
        <w:t>.</w:t>
      </w:r>
    </w:p>
    <w:p w:rsidR="00246362" w:rsidRPr="00B55461" w:rsidRDefault="00246362" w:rsidP="00246362">
      <w:pPr>
        <w:ind w:firstLine="708"/>
        <w:jc w:val="both"/>
        <w:rPr>
          <w:sz w:val="28"/>
          <w:szCs w:val="28"/>
          <w:lang w:eastAsia="en-US"/>
        </w:rPr>
      </w:pPr>
      <w:r w:rsidRPr="00B55461">
        <w:rPr>
          <w:sz w:val="28"/>
          <w:szCs w:val="28"/>
          <w:lang w:eastAsia="en-US"/>
        </w:rPr>
        <w:t xml:space="preserve">Протягом звітного періоду клубними працівниками проведено 799 культурно-масових заходів, присвячених державним, міжнародним, ювілейним та професійним святам, а також значним подіям в житті району, що на </w:t>
      </w:r>
      <w:r w:rsidR="00B55461" w:rsidRPr="00B55461">
        <w:rPr>
          <w:sz w:val="28"/>
          <w:szCs w:val="28"/>
          <w:lang w:eastAsia="en-US"/>
        </w:rPr>
        <w:t>5</w:t>
      </w:r>
      <w:r w:rsidRPr="00B55461">
        <w:rPr>
          <w:sz w:val="28"/>
          <w:szCs w:val="28"/>
          <w:lang w:eastAsia="en-US"/>
        </w:rPr>
        <w:t xml:space="preserve"> заход</w:t>
      </w:r>
      <w:r w:rsidR="00B55461" w:rsidRPr="00B55461">
        <w:rPr>
          <w:sz w:val="28"/>
          <w:szCs w:val="28"/>
          <w:lang w:eastAsia="en-US"/>
        </w:rPr>
        <w:t>ів</w:t>
      </w:r>
      <w:r w:rsidRPr="00B55461">
        <w:rPr>
          <w:sz w:val="28"/>
          <w:szCs w:val="28"/>
          <w:lang w:eastAsia="en-US"/>
        </w:rPr>
        <w:t xml:space="preserve"> більше, ніж в минулому році.</w:t>
      </w:r>
    </w:p>
    <w:p w:rsidR="001E4673" w:rsidRPr="00246362" w:rsidRDefault="001E4673" w:rsidP="001E4673">
      <w:pPr>
        <w:tabs>
          <w:tab w:val="left" w:pos="567"/>
          <w:tab w:val="left" w:pos="709"/>
        </w:tabs>
        <w:ind w:firstLine="709"/>
        <w:jc w:val="both"/>
        <w:rPr>
          <w:sz w:val="28"/>
          <w:szCs w:val="28"/>
        </w:rPr>
      </w:pPr>
      <w:r w:rsidRPr="00B55461">
        <w:rPr>
          <w:sz w:val="28"/>
          <w:szCs w:val="28"/>
        </w:rPr>
        <w:t xml:space="preserve">Актуальними напрямками роботи є: </w:t>
      </w:r>
      <w:r w:rsidRPr="00246362">
        <w:rPr>
          <w:sz w:val="28"/>
          <w:szCs w:val="28"/>
        </w:rPr>
        <w:t xml:space="preserve">підтримка усіх видів та жанрів самодіяльної народної творчості, аматорського мистецтва, розкриття  та підтримка творчих здібностей  і обдарувань різновікових груп населення. </w:t>
      </w:r>
    </w:p>
    <w:p w:rsidR="00246362" w:rsidRPr="00300A66" w:rsidRDefault="00246362" w:rsidP="00246362">
      <w:pPr>
        <w:pStyle w:val="afc"/>
        <w:tabs>
          <w:tab w:val="left" w:pos="567"/>
          <w:tab w:val="left" w:pos="709"/>
        </w:tabs>
        <w:spacing w:before="0" w:beforeAutospacing="0" w:after="0" w:afterAutospacing="0"/>
        <w:ind w:firstLine="709"/>
        <w:jc w:val="both"/>
        <w:rPr>
          <w:sz w:val="28"/>
          <w:szCs w:val="28"/>
        </w:rPr>
      </w:pPr>
      <w:r>
        <w:rPr>
          <w:color w:val="000000"/>
          <w:sz w:val="27"/>
          <w:szCs w:val="27"/>
        </w:rPr>
        <w:t xml:space="preserve">В бібліотеках районної централізованої бібліотечної системи працюють  гуртки та клуби за інтересами. Книжковий фонд бібліотек Попаснянського району складає 200,725 тис. примірників. В бібліотеках постійно проводяться  культурно-масові заходи для дітей та дорослих, оформляються книжково-ілюстративні виставки, для дітей та підлітків проводяться тематичні лекції, </w:t>
      </w:r>
      <w:r w:rsidRPr="00300A66">
        <w:rPr>
          <w:color w:val="000000"/>
          <w:sz w:val="28"/>
          <w:szCs w:val="28"/>
        </w:rPr>
        <w:t xml:space="preserve">бесіди, круглі столи, у тому числі на теми моралі та боротьби з алкоголізмом, тютюнопалінням та наркоманією. </w:t>
      </w:r>
    </w:p>
    <w:p w:rsidR="00512AD3" w:rsidRPr="00300A66" w:rsidRDefault="00512AD3" w:rsidP="00512AD3">
      <w:pPr>
        <w:tabs>
          <w:tab w:val="left" w:pos="567"/>
          <w:tab w:val="left" w:pos="709"/>
        </w:tabs>
        <w:ind w:firstLine="709"/>
        <w:jc w:val="both"/>
        <w:rPr>
          <w:sz w:val="28"/>
          <w:szCs w:val="28"/>
        </w:rPr>
      </w:pPr>
      <w:r w:rsidRPr="00300A66">
        <w:rPr>
          <w:sz w:val="28"/>
          <w:szCs w:val="28"/>
        </w:rPr>
        <w:t xml:space="preserve">В Попаснянській дитячій школі мистецтв різностороннє естетичне виховання отримують  397 учнів. При школі створені і працюють творчі колективи. </w:t>
      </w:r>
    </w:p>
    <w:p w:rsidR="001E4673" w:rsidRPr="00300A66" w:rsidRDefault="001E4673" w:rsidP="001E4673">
      <w:pPr>
        <w:ind w:firstLine="708"/>
        <w:jc w:val="both"/>
        <w:rPr>
          <w:sz w:val="28"/>
          <w:szCs w:val="28"/>
          <w:lang w:eastAsia="en-US"/>
        </w:rPr>
      </w:pPr>
      <w:r w:rsidRPr="00300A66">
        <w:rPr>
          <w:sz w:val="28"/>
          <w:szCs w:val="28"/>
          <w:lang w:eastAsia="en-US"/>
        </w:rPr>
        <w:t>Попаснянський районний краєзнавчий музей проводить роботу по збереженню та примноженню історичного надбання нашого краю, патріотичному вихованню підростаючого покоління. Музейний фонд включає в себе 13829 експонатів. Проводяться екскурсії та тематичні  заходи, створюються експозиції. Для дітей пільгових категорій екскурсії проводяться безоплатно.</w:t>
      </w:r>
    </w:p>
    <w:p w:rsidR="001E4673" w:rsidRPr="00300A66" w:rsidRDefault="00512AD3" w:rsidP="001E4673">
      <w:pPr>
        <w:ind w:firstLine="720"/>
        <w:jc w:val="both"/>
        <w:rPr>
          <w:color w:val="FF0000"/>
          <w:sz w:val="28"/>
          <w:szCs w:val="28"/>
        </w:rPr>
      </w:pPr>
      <w:r w:rsidRPr="00300A66">
        <w:rPr>
          <w:sz w:val="28"/>
          <w:szCs w:val="28"/>
        </w:rPr>
        <w:t xml:space="preserve">На території району обліковуються пам`ятки: 42 – історії, 6 – архітектури,  247 пам’яток  археології, близько 40 пам’яток місцевого значення.  </w:t>
      </w:r>
    </w:p>
    <w:p w:rsidR="001E4673" w:rsidRPr="00300A66" w:rsidRDefault="001E4673" w:rsidP="001E4673">
      <w:pPr>
        <w:tabs>
          <w:tab w:val="left" w:pos="720"/>
        </w:tabs>
        <w:ind w:firstLine="720"/>
        <w:jc w:val="both"/>
        <w:rPr>
          <w:sz w:val="28"/>
          <w:szCs w:val="28"/>
        </w:rPr>
      </w:pPr>
      <w:r w:rsidRPr="00300A66">
        <w:rPr>
          <w:sz w:val="28"/>
          <w:szCs w:val="28"/>
        </w:rPr>
        <w:t>Актуальними напрямками роботи залишились патріотичне виховання, формування правової та екологічної свідомості, естетичних смаків, популяризація здорового способу життя населення.</w:t>
      </w:r>
    </w:p>
    <w:p w:rsidR="00182C23" w:rsidRPr="00182C23" w:rsidRDefault="00512AD3" w:rsidP="00182C23">
      <w:pPr>
        <w:tabs>
          <w:tab w:val="left" w:pos="567"/>
          <w:tab w:val="left" w:pos="709"/>
        </w:tabs>
        <w:ind w:firstLine="709"/>
        <w:jc w:val="both"/>
        <w:rPr>
          <w:sz w:val="28"/>
          <w:szCs w:val="28"/>
        </w:rPr>
      </w:pPr>
      <w:r w:rsidRPr="00182C23">
        <w:rPr>
          <w:sz w:val="28"/>
          <w:szCs w:val="28"/>
        </w:rPr>
        <w:t xml:space="preserve">За звітний період </w:t>
      </w:r>
      <w:r w:rsidR="00182C23" w:rsidRPr="00182C23">
        <w:rPr>
          <w:sz w:val="28"/>
          <w:szCs w:val="28"/>
        </w:rPr>
        <w:t>видатки на проведення районних конкурсів, фестивалів, свят, оглядів та інших культурних заходів склали 144,12тис.грн., в т.ч.:</w:t>
      </w:r>
    </w:p>
    <w:p w:rsidR="00512AD3" w:rsidRPr="00960EDB" w:rsidRDefault="00182C23" w:rsidP="00BC7776">
      <w:pPr>
        <w:pStyle w:val="af6"/>
        <w:numPr>
          <w:ilvl w:val="0"/>
          <w:numId w:val="19"/>
        </w:numPr>
        <w:tabs>
          <w:tab w:val="left" w:pos="567"/>
          <w:tab w:val="left" w:pos="709"/>
        </w:tabs>
        <w:spacing w:line="240" w:lineRule="auto"/>
        <w:ind w:left="0" w:firstLine="709"/>
        <w:jc w:val="both"/>
        <w:rPr>
          <w:rFonts w:ascii="Times New Roman" w:hAnsi="Times New Roman"/>
          <w:sz w:val="28"/>
          <w:szCs w:val="28"/>
        </w:rPr>
      </w:pPr>
      <w:r w:rsidRPr="00182C23">
        <w:rPr>
          <w:rFonts w:ascii="Times New Roman" w:hAnsi="Times New Roman"/>
          <w:sz w:val="28"/>
          <w:szCs w:val="28"/>
        </w:rPr>
        <w:t xml:space="preserve">фінансування в рамках </w:t>
      </w:r>
      <w:r w:rsidRPr="00182C23">
        <w:rPr>
          <w:rFonts w:ascii="Times New Roman" w:hAnsi="Times New Roman"/>
          <w:i/>
          <w:sz w:val="28"/>
          <w:szCs w:val="28"/>
        </w:rPr>
        <w:t>Програми</w:t>
      </w:r>
      <w:r w:rsidR="00512AD3" w:rsidRPr="00182C23">
        <w:rPr>
          <w:rFonts w:ascii="Times New Roman" w:hAnsi="Times New Roman"/>
          <w:i/>
          <w:sz w:val="28"/>
          <w:szCs w:val="28"/>
        </w:rPr>
        <w:t xml:space="preserve"> розвитку культури</w:t>
      </w:r>
      <w:r w:rsidR="00512AD3" w:rsidRPr="00182C23">
        <w:rPr>
          <w:rFonts w:ascii="Times New Roman" w:hAnsi="Times New Roman"/>
          <w:sz w:val="28"/>
          <w:szCs w:val="28"/>
        </w:rPr>
        <w:t xml:space="preserve"> в Попаснянському районі  </w:t>
      </w:r>
      <w:r w:rsidRPr="00182C23">
        <w:rPr>
          <w:rFonts w:ascii="Times New Roman" w:hAnsi="Times New Roman"/>
          <w:sz w:val="28"/>
          <w:szCs w:val="28"/>
        </w:rPr>
        <w:t xml:space="preserve">- </w:t>
      </w:r>
      <w:r w:rsidR="00512AD3" w:rsidRPr="00182C23">
        <w:rPr>
          <w:rFonts w:ascii="Times New Roman" w:hAnsi="Times New Roman"/>
          <w:sz w:val="28"/>
          <w:szCs w:val="28"/>
        </w:rPr>
        <w:t>116,</w:t>
      </w:r>
      <w:r w:rsidR="00512AD3" w:rsidRPr="00960EDB">
        <w:rPr>
          <w:rFonts w:ascii="Times New Roman" w:hAnsi="Times New Roman"/>
          <w:sz w:val="28"/>
          <w:szCs w:val="28"/>
        </w:rPr>
        <w:t xml:space="preserve">342тис.грн. </w:t>
      </w:r>
    </w:p>
    <w:p w:rsidR="00182C23" w:rsidRPr="00960EDB" w:rsidRDefault="00182C23" w:rsidP="00BC7776">
      <w:pPr>
        <w:pStyle w:val="af6"/>
        <w:numPr>
          <w:ilvl w:val="0"/>
          <w:numId w:val="19"/>
        </w:numPr>
        <w:spacing w:line="240" w:lineRule="auto"/>
        <w:ind w:left="0" w:firstLine="709"/>
        <w:jc w:val="both"/>
        <w:rPr>
          <w:rFonts w:ascii="Times New Roman" w:hAnsi="Times New Roman"/>
          <w:kern w:val="2"/>
          <w:sz w:val="28"/>
          <w:szCs w:val="28"/>
        </w:rPr>
      </w:pPr>
      <w:r w:rsidRPr="00960EDB">
        <w:rPr>
          <w:rFonts w:ascii="Times New Roman" w:hAnsi="Times New Roman"/>
          <w:sz w:val="28"/>
          <w:szCs w:val="28"/>
        </w:rPr>
        <w:t xml:space="preserve">фінансування </w:t>
      </w:r>
      <w:r w:rsidR="00512AD3" w:rsidRPr="00960EDB">
        <w:rPr>
          <w:rFonts w:ascii="Times New Roman" w:hAnsi="Times New Roman"/>
          <w:i/>
          <w:kern w:val="2"/>
          <w:sz w:val="28"/>
          <w:szCs w:val="28"/>
        </w:rPr>
        <w:t>Програм</w:t>
      </w:r>
      <w:r w:rsidRPr="00960EDB">
        <w:rPr>
          <w:rFonts w:ascii="Times New Roman" w:hAnsi="Times New Roman"/>
          <w:i/>
          <w:kern w:val="2"/>
          <w:sz w:val="28"/>
          <w:szCs w:val="28"/>
        </w:rPr>
        <w:t>и</w:t>
      </w:r>
      <w:r w:rsidR="00512AD3" w:rsidRPr="00960EDB">
        <w:rPr>
          <w:rFonts w:ascii="Times New Roman" w:hAnsi="Times New Roman"/>
          <w:i/>
          <w:kern w:val="2"/>
          <w:sz w:val="28"/>
          <w:szCs w:val="28"/>
        </w:rPr>
        <w:t xml:space="preserve"> та Перелік</w:t>
      </w:r>
      <w:r w:rsidRPr="00960EDB">
        <w:rPr>
          <w:rFonts w:ascii="Times New Roman" w:hAnsi="Times New Roman"/>
          <w:i/>
          <w:kern w:val="2"/>
          <w:sz w:val="28"/>
          <w:szCs w:val="28"/>
        </w:rPr>
        <w:t>у</w:t>
      </w:r>
      <w:r w:rsidR="00512AD3" w:rsidRPr="00960EDB">
        <w:rPr>
          <w:rFonts w:ascii="Times New Roman" w:hAnsi="Times New Roman"/>
          <w:i/>
          <w:kern w:val="2"/>
          <w:sz w:val="28"/>
          <w:szCs w:val="28"/>
        </w:rPr>
        <w:t xml:space="preserve"> районних культурно-масових заходів на 2017-2018 роки</w:t>
      </w:r>
      <w:r w:rsidR="00512AD3" w:rsidRPr="00960EDB">
        <w:rPr>
          <w:rFonts w:ascii="Times New Roman" w:hAnsi="Times New Roman"/>
          <w:kern w:val="2"/>
          <w:sz w:val="28"/>
          <w:szCs w:val="28"/>
        </w:rPr>
        <w:t xml:space="preserve"> </w:t>
      </w:r>
      <w:r w:rsidRPr="00960EDB">
        <w:rPr>
          <w:rFonts w:ascii="Times New Roman" w:hAnsi="Times New Roman"/>
          <w:kern w:val="2"/>
          <w:sz w:val="28"/>
          <w:szCs w:val="28"/>
        </w:rPr>
        <w:t>при річному плані 85,1тис.грн. склало</w:t>
      </w:r>
      <w:r w:rsidR="00512AD3" w:rsidRPr="00960EDB">
        <w:rPr>
          <w:rFonts w:ascii="Times New Roman" w:hAnsi="Times New Roman"/>
          <w:kern w:val="2"/>
          <w:sz w:val="28"/>
          <w:szCs w:val="28"/>
        </w:rPr>
        <w:t xml:space="preserve"> 27,775тис.грн. </w:t>
      </w:r>
    </w:p>
    <w:p w:rsidR="00960EDB" w:rsidRPr="00960EDB" w:rsidRDefault="00960EDB" w:rsidP="00960EDB">
      <w:pPr>
        <w:tabs>
          <w:tab w:val="left" w:pos="567"/>
          <w:tab w:val="left" w:pos="709"/>
        </w:tabs>
        <w:ind w:firstLine="709"/>
        <w:jc w:val="both"/>
        <w:rPr>
          <w:sz w:val="28"/>
          <w:szCs w:val="28"/>
        </w:rPr>
      </w:pPr>
      <w:r w:rsidRPr="00960EDB">
        <w:rPr>
          <w:sz w:val="28"/>
          <w:szCs w:val="28"/>
        </w:rPr>
        <w:lastRenderedPageBreak/>
        <w:t>У звітному періоді капітальні ремонти проведені в 2 закладах культури (Попаснянська РЦБС, Попаснянський РБК) на загальну суму  981,4тис.грн.</w:t>
      </w:r>
    </w:p>
    <w:p w:rsidR="00512AD3" w:rsidRPr="00A97868" w:rsidRDefault="00960EDB" w:rsidP="00960EDB">
      <w:pPr>
        <w:pStyle w:val="af6"/>
        <w:spacing w:line="240" w:lineRule="auto"/>
        <w:ind w:left="0" w:firstLine="709"/>
        <w:jc w:val="both"/>
        <w:rPr>
          <w:rFonts w:ascii="Times New Roman" w:hAnsi="Times New Roman"/>
          <w:kern w:val="2"/>
          <w:sz w:val="28"/>
          <w:szCs w:val="28"/>
        </w:rPr>
      </w:pPr>
      <w:r w:rsidRPr="00960EDB">
        <w:rPr>
          <w:rFonts w:ascii="Times New Roman" w:hAnsi="Times New Roman"/>
          <w:kern w:val="2"/>
          <w:sz w:val="28"/>
          <w:szCs w:val="28"/>
        </w:rPr>
        <w:t>О</w:t>
      </w:r>
      <w:r w:rsidR="00512AD3" w:rsidRPr="00960EDB">
        <w:rPr>
          <w:rFonts w:ascii="Times New Roman" w:hAnsi="Times New Roman"/>
          <w:kern w:val="2"/>
          <w:sz w:val="28"/>
          <w:szCs w:val="28"/>
        </w:rPr>
        <w:t>бсяг видатків на утримання</w:t>
      </w:r>
      <w:r w:rsidR="00512AD3" w:rsidRPr="00182C23">
        <w:rPr>
          <w:rFonts w:ascii="Times New Roman" w:hAnsi="Times New Roman"/>
          <w:b/>
          <w:kern w:val="2"/>
          <w:sz w:val="28"/>
          <w:szCs w:val="28"/>
        </w:rPr>
        <w:t xml:space="preserve"> </w:t>
      </w:r>
      <w:r w:rsidR="00512AD3" w:rsidRPr="00182C23">
        <w:rPr>
          <w:rFonts w:ascii="Times New Roman" w:hAnsi="Times New Roman"/>
          <w:kern w:val="2"/>
          <w:sz w:val="28"/>
          <w:szCs w:val="28"/>
        </w:rPr>
        <w:t>установ культури 9 місяців 2018 року складає 1</w:t>
      </w:r>
      <w:r w:rsidR="001D563C" w:rsidRPr="00182C23">
        <w:rPr>
          <w:rFonts w:ascii="Times New Roman" w:hAnsi="Times New Roman"/>
          <w:kern w:val="2"/>
          <w:sz w:val="28"/>
          <w:szCs w:val="28"/>
        </w:rPr>
        <w:t>5,7</w:t>
      </w:r>
      <w:r w:rsidR="00512AD3" w:rsidRPr="00182C23">
        <w:rPr>
          <w:rFonts w:ascii="Times New Roman" w:hAnsi="Times New Roman"/>
          <w:kern w:val="2"/>
          <w:sz w:val="28"/>
          <w:szCs w:val="28"/>
        </w:rPr>
        <w:t xml:space="preserve">млн.грн., або </w:t>
      </w:r>
      <w:r w:rsidR="001D563C" w:rsidRPr="00182C23">
        <w:rPr>
          <w:rFonts w:ascii="Times New Roman" w:hAnsi="Times New Roman"/>
          <w:kern w:val="2"/>
          <w:sz w:val="28"/>
          <w:szCs w:val="28"/>
        </w:rPr>
        <w:t>100,6</w:t>
      </w:r>
      <w:r w:rsidR="00512AD3" w:rsidRPr="00182C23">
        <w:rPr>
          <w:rFonts w:ascii="Times New Roman" w:hAnsi="Times New Roman"/>
          <w:kern w:val="2"/>
          <w:sz w:val="28"/>
          <w:szCs w:val="28"/>
        </w:rPr>
        <w:t>% показника 9 місяців минулого року (1</w:t>
      </w:r>
      <w:r w:rsidR="001D563C" w:rsidRPr="00182C23">
        <w:rPr>
          <w:rFonts w:ascii="Times New Roman" w:hAnsi="Times New Roman"/>
          <w:kern w:val="2"/>
          <w:sz w:val="28"/>
          <w:szCs w:val="28"/>
        </w:rPr>
        <w:t>5,6</w:t>
      </w:r>
      <w:r w:rsidR="00512AD3" w:rsidRPr="00182C23">
        <w:rPr>
          <w:rFonts w:ascii="Times New Roman" w:hAnsi="Times New Roman"/>
          <w:kern w:val="2"/>
          <w:sz w:val="28"/>
          <w:szCs w:val="28"/>
        </w:rPr>
        <w:t xml:space="preserve">млн.грн.) та </w:t>
      </w:r>
      <w:r w:rsidR="001D563C" w:rsidRPr="00182C23">
        <w:rPr>
          <w:rFonts w:ascii="Times New Roman" w:hAnsi="Times New Roman"/>
          <w:kern w:val="2"/>
          <w:sz w:val="28"/>
          <w:szCs w:val="28"/>
        </w:rPr>
        <w:t>56,1</w:t>
      </w:r>
      <w:r w:rsidR="00512AD3" w:rsidRPr="00A97868">
        <w:rPr>
          <w:rFonts w:ascii="Times New Roman" w:hAnsi="Times New Roman"/>
          <w:kern w:val="2"/>
          <w:sz w:val="28"/>
          <w:szCs w:val="28"/>
        </w:rPr>
        <w:t>% річного плану (</w:t>
      </w:r>
      <w:r w:rsidR="001D563C" w:rsidRPr="00A97868">
        <w:rPr>
          <w:rFonts w:ascii="Times New Roman" w:hAnsi="Times New Roman"/>
          <w:kern w:val="2"/>
          <w:sz w:val="28"/>
          <w:szCs w:val="28"/>
        </w:rPr>
        <w:t>28,0</w:t>
      </w:r>
      <w:r w:rsidR="00512AD3" w:rsidRPr="00A97868">
        <w:rPr>
          <w:rFonts w:ascii="Times New Roman" w:hAnsi="Times New Roman"/>
          <w:kern w:val="2"/>
          <w:sz w:val="28"/>
          <w:szCs w:val="28"/>
        </w:rPr>
        <w:t>млн.грн.).</w:t>
      </w:r>
    </w:p>
    <w:p w:rsidR="00485A7A" w:rsidRPr="00A97868" w:rsidRDefault="00485A7A" w:rsidP="00485A7A">
      <w:pPr>
        <w:jc w:val="both"/>
        <w:rPr>
          <w:b/>
          <w:sz w:val="28"/>
          <w:szCs w:val="28"/>
        </w:rPr>
      </w:pPr>
      <w:r w:rsidRPr="00A97868">
        <w:rPr>
          <w:b/>
          <w:sz w:val="28"/>
          <w:szCs w:val="28"/>
        </w:rPr>
        <w:t>Фізичне виховання та спорт</w:t>
      </w:r>
    </w:p>
    <w:p w:rsidR="00A97868" w:rsidRPr="00A97868" w:rsidRDefault="00485A7A" w:rsidP="00A97868">
      <w:pPr>
        <w:ind w:firstLine="708"/>
        <w:jc w:val="both"/>
        <w:rPr>
          <w:sz w:val="28"/>
          <w:szCs w:val="28"/>
        </w:rPr>
      </w:pPr>
      <w:r w:rsidRPr="00A97868">
        <w:rPr>
          <w:sz w:val="28"/>
          <w:szCs w:val="28"/>
        </w:rPr>
        <w:t xml:space="preserve">З метою реалізації загальних напрямків державної політики в галузі фізичної культури та спорту, створення умов для розвитку фізкультурно-спортивного руху, задоволення потреб населення у зміцненні здоров'я, фізичного та духовного розвитку в загальноосвітніх школах та в професійних ліцеях району впроваджена система багатоступеневих спортивних змагань. </w:t>
      </w:r>
      <w:r w:rsidR="00A97868" w:rsidRPr="00A97868">
        <w:rPr>
          <w:sz w:val="28"/>
          <w:szCs w:val="28"/>
        </w:rPr>
        <w:t>У звітному періоді 2018 року проведено 42 спортивних змагання (або на 12 більше ніж в минулому році): спартакіади серед школярів та дорослого населення з футболу, волейболу, баскетболу, настільного тенісу, легкої атлетики, вільної боротьби, шахів, шашок.</w:t>
      </w:r>
    </w:p>
    <w:p w:rsidR="00485A7A" w:rsidRPr="00A97868" w:rsidRDefault="00485A7A" w:rsidP="00485A7A">
      <w:pPr>
        <w:pStyle w:val="af7"/>
        <w:ind w:firstLine="708"/>
        <w:jc w:val="both"/>
        <w:rPr>
          <w:b w:val="0"/>
          <w:sz w:val="28"/>
          <w:szCs w:val="28"/>
        </w:rPr>
      </w:pPr>
      <w:r w:rsidRPr="00A97868">
        <w:rPr>
          <w:b w:val="0"/>
          <w:sz w:val="28"/>
          <w:szCs w:val="28"/>
        </w:rPr>
        <w:t xml:space="preserve">В районі збережена мережа спортивних споруд і закладів для занять спортом, працюють 3 стадіони, </w:t>
      </w:r>
      <w:r w:rsidR="004E5E88" w:rsidRPr="00A97868">
        <w:rPr>
          <w:b w:val="0"/>
          <w:sz w:val="28"/>
          <w:szCs w:val="28"/>
        </w:rPr>
        <w:t>87 спортивних майданчиків, в т.ч. 18 футбольних полів;</w:t>
      </w:r>
      <w:r w:rsidRPr="00A97868">
        <w:rPr>
          <w:b w:val="0"/>
          <w:sz w:val="28"/>
          <w:szCs w:val="28"/>
        </w:rPr>
        <w:t xml:space="preserve"> 20 спортивних залів, 38 приміщень для фізкультурно-оздоровчих занять, 4 з них із тренажерним устаткуванням.</w:t>
      </w:r>
    </w:p>
    <w:p w:rsidR="00485A7A" w:rsidRPr="00F628BA" w:rsidRDefault="00485A7A" w:rsidP="00485A7A">
      <w:pPr>
        <w:pStyle w:val="af0"/>
        <w:ind w:firstLine="708"/>
        <w:jc w:val="both"/>
        <w:rPr>
          <w:rFonts w:ascii="Times New Roman" w:eastAsia="Nimbus Sans L" w:hAnsi="Times New Roman"/>
          <w:sz w:val="28"/>
          <w:szCs w:val="28"/>
          <w:lang w:val="uk-UA"/>
        </w:rPr>
      </w:pPr>
      <w:r w:rsidRPr="00A97868">
        <w:rPr>
          <w:rFonts w:ascii="Times New Roman" w:eastAsia="Nimbus Sans L" w:hAnsi="Times New Roman"/>
          <w:sz w:val="28"/>
          <w:szCs w:val="28"/>
          <w:lang w:val="uk-UA"/>
        </w:rPr>
        <w:t xml:space="preserve">На базі Дитячо-юнацької спортивної школи працюють 6 відділень: з футболу, гандболу, волейболу, вільної боротьби, спортивної гімнастики та </w:t>
      </w:r>
      <w:r w:rsidRPr="00F628BA">
        <w:rPr>
          <w:rFonts w:ascii="Times New Roman" w:eastAsia="Nimbus Sans L" w:hAnsi="Times New Roman"/>
          <w:sz w:val="28"/>
          <w:szCs w:val="28"/>
          <w:lang w:val="uk-UA"/>
        </w:rPr>
        <w:t>баскетболу, які відвідують 33</w:t>
      </w:r>
      <w:r w:rsidR="00A97868" w:rsidRPr="00F628BA">
        <w:rPr>
          <w:rFonts w:ascii="Times New Roman" w:eastAsia="Nimbus Sans L" w:hAnsi="Times New Roman"/>
          <w:sz w:val="28"/>
          <w:szCs w:val="28"/>
          <w:lang w:val="uk-UA"/>
        </w:rPr>
        <w:t>4</w:t>
      </w:r>
      <w:r w:rsidRPr="00F628BA">
        <w:rPr>
          <w:rFonts w:ascii="Times New Roman" w:eastAsia="Nimbus Sans L" w:hAnsi="Times New Roman"/>
          <w:sz w:val="28"/>
          <w:szCs w:val="28"/>
          <w:lang w:val="uk-UA"/>
        </w:rPr>
        <w:t xml:space="preserve"> дитин</w:t>
      </w:r>
      <w:r w:rsidR="00A97868" w:rsidRPr="00F628BA">
        <w:rPr>
          <w:rFonts w:ascii="Times New Roman" w:eastAsia="Nimbus Sans L" w:hAnsi="Times New Roman"/>
          <w:sz w:val="28"/>
          <w:szCs w:val="28"/>
          <w:lang w:val="uk-UA"/>
        </w:rPr>
        <w:t>и, що складає 8</w:t>
      </w:r>
      <w:r w:rsidRPr="00F628BA">
        <w:rPr>
          <w:rFonts w:ascii="Times New Roman" w:eastAsia="Nimbus Sans L" w:hAnsi="Times New Roman"/>
          <w:sz w:val="28"/>
          <w:szCs w:val="28"/>
          <w:lang w:val="uk-UA"/>
        </w:rPr>
        <w:t>% від загальної чисельності учнів шкіл району. З дітьми працюють 11 досвідчених тренерів.</w:t>
      </w:r>
    </w:p>
    <w:p w:rsidR="00485A7A" w:rsidRPr="00F628BA" w:rsidRDefault="00485A7A" w:rsidP="00485A7A">
      <w:pPr>
        <w:ind w:firstLine="708"/>
        <w:jc w:val="both"/>
        <w:rPr>
          <w:sz w:val="28"/>
          <w:szCs w:val="28"/>
        </w:rPr>
      </w:pPr>
      <w:r w:rsidRPr="00F628BA">
        <w:rPr>
          <w:sz w:val="28"/>
          <w:szCs w:val="28"/>
        </w:rPr>
        <w:t>В районі створені всі умови для залучення до занять фізичною культурою та спортом дітей пільгових категорій: дітей-сиріт, дітей, які залишились без піклування батьків, дітей-інвалідів, дітей з багатодітних та малозабезпечених сімей. Діти даних категорій постійно приймають активну участь в різних спортивних заходах. Всі діти пільгових категорій відвідують секції безкоштовно.</w:t>
      </w:r>
    </w:p>
    <w:p w:rsidR="00485A7A" w:rsidRPr="00F628BA" w:rsidRDefault="00485A7A" w:rsidP="00485A7A">
      <w:pPr>
        <w:ind w:firstLine="708"/>
        <w:jc w:val="both"/>
        <w:rPr>
          <w:sz w:val="28"/>
          <w:szCs w:val="28"/>
        </w:rPr>
      </w:pPr>
      <w:r w:rsidRPr="00F628BA">
        <w:rPr>
          <w:sz w:val="28"/>
          <w:szCs w:val="28"/>
        </w:rPr>
        <w:t>З метою покращення спортивно-масової роботи в сільській місцевості постійно проводяться спартакіади з 7 видів спорту серед збірних команд сільських рад.</w:t>
      </w:r>
      <w:r w:rsidRPr="00F628BA">
        <w:rPr>
          <w:rFonts w:eastAsia="Nimbus Sans L"/>
          <w:sz w:val="28"/>
          <w:szCs w:val="28"/>
        </w:rPr>
        <w:t xml:space="preserve"> </w:t>
      </w:r>
      <w:r w:rsidRPr="00F628BA">
        <w:rPr>
          <w:sz w:val="28"/>
          <w:szCs w:val="28"/>
        </w:rPr>
        <w:t xml:space="preserve">Фізичною культурою та спортом в районі постійно займаються понад </w:t>
      </w:r>
      <w:r w:rsidR="00A97868" w:rsidRPr="00F628BA">
        <w:rPr>
          <w:sz w:val="28"/>
          <w:szCs w:val="28"/>
        </w:rPr>
        <w:t>6</w:t>
      </w:r>
      <w:r w:rsidRPr="00F628BA">
        <w:rPr>
          <w:sz w:val="28"/>
          <w:szCs w:val="28"/>
        </w:rPr>
        <w:t xml:space="preserve"> тис. чол., що складає </w:t>
      </w:r>
      <w:r w:rsidR="00A97868" w:rsidRPr="00F628BA">
        <w:rPr>
          <w:sz w:val="28"/>
          <w:szCs w:val="28"/>
        </w:rPr>
        <w:t>8</w:t>
      </w:r>
      <w:r w:rsidRPr="00F628BA">
        <w:rPr>
          <w:sz w:val="28"/>
          <w:szCs w:val="28"/>
        </w:rPr>
        <w:t>% мешканців району.</w:t>
      </w:r>
    </w:p>
    <w:p w:rsidR="00A97868" w:rsidRPr="00F628BA" w:rsidRDefault="00A97868" w:rsidP="00485A7A">
      <w:pPr>
        <w:ind w:firstLine="708"/>
        <w:jc w:val="both"/>
        <w:rPr>
          <w:sz w:val="28"/>
          <w:szCs w:val="28"/>
        </w:rPr>
      </w:pPr>
    </w:p>
    <w:p w:rsidR="00485A7A" w:rsidRDefault="00A97868" w:rsidP="00485A7A">
      <w:pPr>
        <w:pStyle w:val="af0"/>
        <w:ind w:firstLine="708"/>
        <w:jc w:val="both"/>
        <w:rPr>
          <w:color w:val="FF0000"/>
          <w:sz w:val="28"/>
          <w:szCs w:val="28"/>
          <w:lang w:val="uk-UA"/>
        </w:rPr>
      </w:pPr>
      <w:r w:rsidRPr="00944CDC">
        <w:rPr>
          <w:noProof/>
          <w:color w:val="FF0000"/>
        </w:rPr>
        <mc:AlternateContent>
          <mc:Choice Requires="wpc">
            <w:drawing>
              <wp:inline distT="0" distB="0" distL="0" distR="0">
                <wp:extent cx="4243070" cy="1238250"/>
                <wp:effectExtent l="0" t="0" r="43180" b="0"/>
                <wp:docPr id="1404" name="Полотно 140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1" name="Line 4"/>
                        <wps:cNvCnPr>
                          <a:cxnSpLocks noChangeShapeType="1"/>
                        </wps:cNvCnPr>
                        <wps:spPr bwMode="auto">
                          <a:xfrm>
                            <a:off x="635" y="1006475"/>
                            <a:ext cx="424116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 name="Line 5"/>
                        <wps:cNvCnPr>
                          <a:cxnSpLocks noChangeShapeType="1"/>
                        </wps:cNvCnPr>
                        <wps:spPr bwMode="auto">
                          <a:xfrm flipV="1">
                            <a:off x="635" y="1006475"/>
                            <a:ext cx="635" cy="2032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 name="Line 6"/>
                        <wps:cNvCnPr>
                          <a:cxnSpLocks noChangeShapeType="1"/>
                        </wps:cNvCnPr>
                        <wps:spPr bwMode="auto">
                          <a:xfrm flipV="1">
                            <a:off x="850265" y="1006475"/>
                            <a:ext cx="635" cy="2032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 name="Line 7"/>
                        <wps:cNvCnPr>
                          <a:cxnSpLocks noChangeShapeType="1"/>
                        </wps:cNvCnPr>
                        <wps:spPr bwMode="auto">
                          <a:xfrm flipV="1">
                            <a:off x="1699895" y="1006475"/>
                            <a:ext cx="635" cy="2032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 name="Line 8"/>
                        <wps:cNvCnPr>
                          <a:cxnSpLocks noChangeShapeType="1"/>
                        </wps:cNvCnPr>
                        <wps:spPr bwMode="auto">
                          <a:xfrm flipV="1">
                            <a:off x="2542540" y="1006475"/>
                            <a:ext cx="635" cy="2032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 name="Line 9"/>
                        <wps:cNvCnPr>
                          <a:cxnSpLocks noChangeShapeType="1"/>
                        </wps:cNvCnPr>
                        <wps:spPr bwMode="auto">
                          <a:xfrm flipV="1">
                            <a:off x="3392170" y="1006475"/>
                            <a:ext cx="635" cy="2032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 name="Line 10"/>
                        <wps:cNvCnPr>
                          <a:cxnSpLocks noChangeShapeType="1"/>
                        </wps:cNvCnPr>
                        <wps:spPr bwMode="auto">
                          <a:xfrm flipV="1">
                            <a:off x="4241800" y="1006475"/>
                            <a:ext cx="635" cy="2032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 name="Freeform 11"/>
                        <wps:cNvSpPr>
                          <a:spLocks/>
                        </wps:cNvSpPr>
                        <wps:spPr bwMode="auto">
                          <a:xfrm>
                            <a:off x="421640" y="369570"/>
                            <a:ext cx="3399155" cy="400685"/>
                          </a:xfrm>
                          <a:custGeom>
                            <a:avLst/>
                            <a:gdLst>
                              <a:gd name="T0" fmla="*/ 0 w 452"/>
                              <a:gd name="T1" fmla="*/ 78 h 78"/>
                              <a:gd name="T2" fmla="*/ 113 w 452"/>
                              <a:gd name="T3" fmla="*/ 32 h 78"/>
                              <a:gd name="T4" fmla="*/ 226 w 452"/>
                              <a:gd name="T5" fmla="*/ 14 h 78"/>
                              <a:gd name="T6" fmla="*/ 339 w 452"/>
                              <a:gd name="T7" fmla="*/ 4 h 78"/>
                              <a:gd name="T8" fmla="*/ 452 w 452"/>
                              <a:gd name="T9" fmla="*/ 0 h 78"/>
                            </a:gdLst>
                            <a:ahLst/>
                            <a:cxnLst>
                              <a:cxn ang="0">
                                <a:pos x="T0" y="T1"/>
                              </a:cxn>
                              <a:cxn ang="0">
                                <a:pos x="T2" y="T3"/>
                              </a:cxn>
                              <a:cxn ang="0">
                                <a:pos x="T4" y="T5"/>
                              </a:cxn>
                              <a:cxn ang="0">
                                <a:pos x="T6" y="T7"/>
                              </a:cxn>
                              <a:cxn ang="0">
                                <a:pos x="T8" y="T9"/>
                              </a:cxn>
                            </a:cxnLst>
                            <a:rect l="0" t="0" r="r" b="b"/>
                            <a:pathLst>
                              <a:path w="452" h="78">
                                <a:moveTo>
                                  <a:pt x="0" y="78"/>
                                </a:moveTo>
                                <a:lnTo>
                                  <a:pt x="113" y="32"/>
                                </a:lnTo>
                                <a:lnTo>
                                  <a:pt x="226" y="14"/>
                                </a:lnTo>
                                <a:lnTo>
                                  <a:pt x="339" y="4"/>
                                </a:lnTo>
                                <a:lnTo>
                                  <a:pt x="452" y="0"/>
                                </a:lnTo>
                              </a:path>
                            </a:pathLst>
                          </a:custGeom>
                          <a:noFill/>
                          <a:ln w="15240">
                            <a:solidFill>
                              <a:srgbClr val="0033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12"/>
                        <wps:cNvSpPr>
                          <a:spLocks/>
                        </wps:cNvSpPr>
                        <wps:spPr bwMode="auto">
                          <a:xfrm>
                            <a:off x="391160" y="749935"/>
                            <a:ext cx="60325" cy="40640"/>
                          </a:xfrm>
                          <a:custGeom>
                            <a:avLst/>
                            <a:gdLst>
                              <a:gd name="T0" fmla="*/ 48 w 95"/>
                              <a:gd name="T1" fmla="*/ 0 h 64"/>
                              <a:gd name="T2" fmla="*/ 95 w 95"/>
                              <a:gd name="T3" fmla="*/ 32 h 64"/>
                              <a:gd name="T4" fmla="*/ 48 w 95"/>
                              <a:gd name="T5" fmla="*/ 64 h 64"/>
                              <a:gd name="T6" fmla="*/ 0 w 95"/>
                              <a:gd name="T7" fmla="*/ 32 h 64"/>
                              <a:gd name="T8" fmla="*/ 48 w 95"/>
                              <a:gd name="T9" fmla="*/ 0 h 64"/>
                            </a:gdLst>
                            <a:ahLst/>
                            <a:cxnLst>
                              <a:cxn ang="0">
                                <a:pos x="T0" y="T1"/>
                              </a:cxn>
                              <a:cxn ang="0">
                                <a:pos x="T2" y="T3"/>
                              </a:cxn>
                              <a:cxn ang="0">
                                <a:pos x="T4" y="T5"/>
                              </a:cxn>
                              <a:cxn ang="0">
                                <a:pos x="T6" y="T7"/>
                              </a:cxn>
                              <a:cxn ang="0">
                                <a:pos x="T8" y="T9"/>
                              </a:cxn>
                            </a:cxnLst>
                            <a:rect l="0" t="0" r="r" b="b"/>
                            <a:pathLst>
                              <a:path w="95" h="64">
                                <a:moveTo>
                                  <a:pt x="48" y="0"/>
                                </a:moveTo>
                                <a:lnTo>
                                  <a:pt x="95" y="32"/>
                                </a:lnTo>
                                <a:lnTo>
                                  <a:pt x="48" y="64"/>
                                </a:lnTo>
                                <a:lnTo>
                                  <a:pt x="0" y="32"/>
                                </a:lnTo>
                                <a:lnTo>
                                  <a:pt x="48" y="0"/>
                                </a:lnTo>
                                <a:close/>
                              </a:path>
                            </a:pathLst>
                          </a:custGeom>
                          <a:solidFill>
                            <a:srgbClr val="FF0000"/>
                          </a:solidFill>
                          <a:ln w="7620">
                            <a:solidFill>
                              <a:srgbClr val="FF0000"/>
                            </a:solidFill>
                            <a:round/>
                            <a:headEnd/>
                            <a:tailEnd/>
                          </a:ln>
                        </wps:spPr>
                        <wps:bodyPr rot="0" vert="horz" wrap="square" lIns="91440" tIns="45720" rIns="91440" bIns="45720" anchor="t" anchorCtr="0" upright="1">
                          <a:noAutofit/>
                        </wps:bodyPr>
                      </wps:wsp>
                      <wps:wsp>
                        <wps:cNvPr id="21" name="Freeform 13"/>
                        <wps:cNvSpPr>
                          <a:spLocks/>
                        </wps:cNvSpPr>
                        <wps:spPr bwMode="auto">
                          <a:xfrm>
                            <a:off x="1241425" y="513715"/>
                            <a:ext cx="59690" cy="41275"/>
                          </a:xfrm>
                          <a:custGeom>
                            <a:avLst/>
                            <a:gdLst>
                              <a:gd name="T0" fmla="*/ 47 w 94"/>
                              <a:gd name="T1" fmla="*/ 0 h 65"/>
                              <a:gd name="T2" fmla="*/ 94 w 94"/>
                              <a:gd name="T3" fmla="*/ 32 h 65"/>
                              <a:gd name="T4" fmla="*/ 47 w 94"/>
                              <a:gd name="T5" fmla="*/ 65 h 65"/>
                              <a:gd name="T6" fmla="*/ 0 w 94"/>
                              <a:gd name="T7" fmla="*/ 32 h 65"/>
                              <a:gd name="T8" fmla="*/ 47 w 94"/>
                              <a:gd name="T9" fmla="*/ 0 h 65"/>
                            </a:gdLst>
                            <a:ahLst/>
                            <a:cxnLst>
                              <a:cxn ang="0">
                                <a:pos x="T0" y="T1"/>
                              </a:cxn>
                              <a:cxn ang="0">
                                <a:pos x="T2" y="T3"/>
                              </a:cxn>
                              <a:cxn ang="0">
                                <a:pos x="T4" y="T5"/>
                              </a:cxn>
                              <a:cxn ang="0">
                                <a:pos x="T6" y="T7"/>
                              </a:cxn>
                              <a:cxn ang="0">
                                <a:pos x="T8" y="T9"/>
                              </a:cxn>
                            </a:cxnLst>
                            <a:rect l="0" t="0" r="r" b="b"/>
                            <a:pathLst>
                              <a:path w="94" h="65">
                                <a:moveTo>
                                  <a:pt x="47" y="0"/>
                                </a:moveTo>
                                <a:lnTo>
                                  <a:pt x="94" y="32"/>
                                </a:lnTo>
                                <a:lnTo>
                                  <a:pt x="47" y="65"/>
                                </a:lnTo>
                                <a:lnTo>
                                  <a:pt x="0" y="32"/>
                                </a:lnTo>
                                <a:lnTo>
                                  <a:pt x="47" y="0"/>
                                </a:lnTo>
                                <a:close/>
                              </a:path>
                            </a:pathLst>
                          </a:custGeom>
                          <a:solidFill>
                            <a:srgbClr val="FF0000"/>
                          </a:solidFill>
                          <a:ln w="7620">
                            <a:solidFill>
                              <a:srgbClr val="FF0000"/>
                            </a:solidFill>
                            <a:round/>
                            <a:headEnd/>
                            <a:tailEnd/>
                          </a:ln>
                        </wps:spPr>
                        <wps:bodyPr rot="0" vert="horz" wrap="square" lIns="91440" tIns="45720" rIns="91440" bIns="45720" anchor="t" anchorCtr="0" upright="1">
                          <a:noAutofit/>
                        </wps:bodyPr>
                      </wps:wsp>
                      <wps:wsp>
                        <wps:cNvPr id="22" name="Freeform 14"/>
                        <wps:cNvSpPr>
                          <a:spLocks/>
                        </wps:cNvSpPr>
                        <wps:spPr bwMode="auto">
                          <a:xfrm>
                            <a:off x="2091055" y="421005"/>
                            <a:ext cx="60325" cy="41275"/>
                          </a:xfrm>
                          <a:custGeom>
                            <a:avLst/>
                            <a:gdLst>
                              <a:gd name="T0" fmla="*/ 47 w 95"/>
                              <a:gd name="T1" fmla="*/ 0 h 65"/>
                              <a:gd name="T2" fmla="*/ 95 w 95"/>
                              <a:gd name="T3" fmla="*/ 33 h 65"/>
                              <a:gd name="T4" fmla="*/ 47 w 95"/>
                              <a:gd name="T5" fmla="*/ 65 h 65"/>
                              <a:gd name="T6" fmla="*/ 0 w 95"/>
                              <a:gd name="T7" fmla="*/ 33 h 65"/>
                              <a:gd name="T8" fmla="*/ 47 w 95"/>
                              <a:gd name="T9" fmla="*/ 0 h 65"/>
                            </a:gdLst>
                            <a:ahLst/>
                            <a:cxnLst>
                              <a:cxn ang="0">
                                <a:pos x="T0" y="T1"/>
                              </a:cxn>
                              <a:cxn ang="0">
                                <a:pos x="T2" y="T3"/>
                              </a:cxn>
                              <a:cxn ang="0">
                                <a:pos x="T4" y="T5"/>
                              </a:cxn>
                              <a:cxn ang="0">
                                <a:pos x="T6" y="T7"/>
                              </a:cxn>
                              <a:cxn ang="0">
                                <a:pos x="T8" y="T9"/>
                              </a:cxn>
                            </a:cxnLst>
                            <a:rect l="0" t="0" r="r" b="b"/>
                            <a:pathLst>
                              <a:path w="95" h="65">
                                <a:moveTo>
                                  <a:pt x="47" y="0"/>
                                </a:moveTo>
                                <a:lnTo>
                                  <a:pt x="95" y="33"/>
                                </a:lnTo>
                                <a:lnTo>
                                  <a:pt x="47" y="65"/>
                                </a:lnTo>
                                <a:lnTo>
                                  <a:pt x="0" y="33"/>
                                </a:lnTo>
                                <a:lnTo>
                                  <a:pt x="47" y="0"/>
                                </a:lnTo>
                                <a:close/>
                              </a:path>
                            </a:pathLst>
                          </a:custGeom>
                          <a:solidFill>
                            <a:srgbClr val="FF0000"/>
                          </a:solidFill>
                          <a:ln w="7620">
                            <a:solidFill>
                              <a:srgbClr val="FF0000"/>
                            </a:solidFill>
                            <a:round/>
                            <a:headEnd/>
                            <a:tailEnd/>
                          </a:ln>
                        </wps:spPr>
                        <wps:bodyPr rot="0" vert="horz" wrap="square" lIns="91440" tIns="45720" rIns="91440" bIns="45720" anchor="t" anchorCtr="0" upright="1">
                          <a:noAutofit/>
                        </wps:bodyPr>
                      </wps:wsp>
                      <wps:wsp>
                        <wps:cNvPr id="23" name="Freeform 15"/>
                        <wps:cNvSpPr>
                          <a:spLocks/>
                        </wps:cNvSpPr>
                        <wps:spPr bwMode="auto">
                          <a:xfrm>
                            <a:off x="2940685" y="369570"/>
                            <a:ext cx="60325" cy="41275"/>
                          </a:xfrm>
                          <a:custGeom>
                            <a:avLst/>
                            <a:gdLst>
                              <a:gd name="T0" fmla="*/ 48 w 95"/>
                              <a:gd name="T1" fmla="*/ 0 h 65"/>
                              <a:gd name="T2" fmla="*/ 95 w 95"/>
                              <a:gd name="T3" fmla="*/ 33 h 65"/>
                              <a:gd name="T4" fmla="*/ 48 w 95"/>
                              <a:gd name="T5" fmla="*/ 65 h 65"/>
                              <a:gd name="T6" fmla="*/ 0 w 95"/>
                              <a:gd name="T7" fmla="*/ 33 h 65"/>
                              <a:gd name="T8" fmla="*/ 48 w 95"/>
                              <a:gd name="T9" fmla="*/ 0 h 65"/>
                            </a:gdLst>
                            <a:ahLst/>
                            <a:cxnLst>
                              <a:cxn ang="0">
                                <a:pos x="T0" y="T1"/>
                              </a:cxn>
                              <a:cxn ang="0">
                                <a:pos x="T2" y="T3"/>
                              </a:cxn>
                              <a:cxn ang="0">
                                <a:pos x="T4" y="T5"/>
                              </a:cxn>
                              <a:cxn ang="0">
                                <a:pos x="T6" y="T7"/>
                              </a:cxn>
                              <a:cxn ang="0">
                                <a:pos x="T8" y="T9"/>
                              </a:cxn>
                            </a:cxnLst>
                            <a:rect l="0" t="0" r="r" b="b"/>
                            <a:pathLst>
                              <a:path w="95" h="65">
                                <a:moveTo>
                                  <a:pt x="48" y="0"/>
                                </a:moveTo>
                                <a:lnTo>
                                  <a:pt x="95" y="33"/>
                                </a:lnTo>
                                <a:lnTo>
                                  <a:pt x="48" y="65"/>
                                </a:lnTo>
                                <a:lnTo>
                                  <a:pt x="0" y="33"/>
                                </a:lnTo>
                                <a:lnTo>
                                  <a:pt x="48" y="0"/>
                                </a:lnTo>
                                <a:close/>
                              </a:path>
                            </a:pathLst>
                          </a:custGeom>
                          <a:solidFill>
                            <a:srgbClr val="FF0000"/>
                          </a:solidFill>
                          <a:ln w="7620">
                            <a:solidFill>
                              <a:srgbClr val="FF0000"/>
                            </a:solidFill>
                            <a:round/>
                            <a:headEnd/>
                            <a:tailEnd/>
                          </a:ln>
                        </wps:spPr>
                        <wps:bodyPr rot="0" vert="horz" wrap="square" lIns="91440" tIns="45720" rIns="91440" bIns="45720" anchor="t" anchorCtr="0" upright="1">
                          <a:noAutofit/>
                        </wps:bodyPr>
                      </wps:wsp>
                      <wps:wsp>
                        <wps:cNvPr id="24" name="Freeform 16"/>
                        <wps:cNvSpPr>
                          <a:spLocks/>
                        </wps:cNvSpPr>
                        <wps:spPr bwMode="auto">
                          <a:xfrm>
                            <a:off x="3790950" y="349250"/>
                            <a:ext cx="59690" cy="41275"/>
                          </a:xfrm>
                          <a:custGeom>
                            <a:avLst/>
                            <a:gdLst>
                              <a:gd name="T0" fmla="*/ 47 w 94"/>
                              <a:gd name="T1" fmla="*/ 0 h 65"/>
                              <a:gd name="T2" fmla="*/ 94 w 94"/>
                              <a:gd name="T3" fmla="*/ 32 h 65"/>
                              <a:gd name="T4" fmla="*/ 47 w 94"/>
                              <a:gd name="T5" fmla="*/ 65 h 65"/>
                              <a:gd name="T6" fmla="*/ 0 w 94"/>
                              <a:gd name="T7" fmla="*/ 32 h 65"/>
                              <a:gd name="T8" fmla="*/ 47 w 94"/>
                              <a:gd name="T9" fmla="*/ 0 h 65"/>
                            </a:gdLst>
                            <a:ahLst/>
                            <a:cxnLst>
                              <a:cxn ang="0">
                                <a:pos x="T0" y="T1"/>
                              </a:cxn>
                              <a:cxn ang="0">
                                <a:pos x="T2" y="T3"/>
                              </a:cxn>
                              <a:cxn ang="0">
                                <a:pos x="T4" y="T5"/>
                              </a:cxn>
                              <a:cxn ang="0">
                                <a:pos x="T6" y="T7"/>
                              </a:cxn>
                              <a:cxn ang="0">
                                <a:pos x="T8" y="T9"/>
                              </a:cxn>
                            </a:cxnLst>
                            <a:rect l="0" t="0" r="r" b="b"/>
                            <a:pathLst>
                              <a:path w="94" h="65">
                                <a:moveTo>
                                  <a:pt x="47" y="0"/>
                                </a:moveTo>
                                <a:lnTo>
                                  <a:pt x="94" y="32"/>
                                </a:lnTo>
                                <a:lnTo>
                                  <a:pt x="47" y="65"/>
                                </a:lnTo>
                                <a:lnTo>
                                  <a:pt x="0" y="32"/>
                                </a:lnTo>
                                <a:lnTo>
                                  <a:pt x="47" y="0"/>
                                </a:lnTo>
                                <a:close/>
                              </a:path>
                            </a:pathLst>
                          </a:custGeom>
                          <a:solidFill>
                            <a:srgbClr val="FF0000"/>
                          </a:solidFill>
                          <a:ln w="7620">
                            <a:solidFill>
                              <a:srgbClr val="FF0000"/>
                            </a:solidFill>
                            <a:round/>
                            <a:headEnd/>
                            <a:tailEnd/>
                          </a:ln>
                        </wps:spPr>
                        <wps:bodyPr rot="0" vert="horz" wrap="square" lIns="91440" tIns="45720" rIns="91440" bIns="45720" anchor="t" anchorCtr="0" upright="1">
                          <a:noAutofit/>
                        </wps:bodyPr>
                      </wps:wsp>
                      <wps:wsp>
                        <wps:cNvPr id="25" name="Rectangle 17"/>
                        <wps:cNvSpPr>
                          <a:spLocks noChangeArrowheads="1"/>
                        </wps:cNvSpPr>
                        <wps:spPr bwMode="auto">
                          <a:xfrm>
                            <a:off x="504190" y="0"/>
                            <a:ext cx="291338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14E53" w:rsidRPr="00806900" w:rsidRDefault="00414E53" w:rsidP="00A97868">
                              <w:pPr>
                                <w:rPr>
                                  <w:sz w:val="18"/>
                                  <w:szCs w:val="18"/>
                                </w:rPr>
                              </w:pPr>
                              <w:r w:rsidRPr="00806900">
                                <w:rPr>
                                  <w:b/>
                                  <w:bCs/>
                                  <w:color w:val="000000"/>
                                  <w:sz w:val="18"/>
                                  <w:szCs w:val="18"/>
                                  <w:lang w:val="ru-RU"/>
                                </w:rPr>
                                <w:t>Чисельністьнаселення району, яке займаєтьсяфізичною</w:t>
                              </w:r>
                            </w:p>
                          </w:txbxContent>
                        </wps:txbx>
                        <wps:bodyPr rot="0" vert="horz" wrap="none" lIns="0" tIns="0" rIns="0" bIns="0" anchor="t" anchorCtr="0" upright="1">
                          <a:spAutoFit/>
                        </wps:bodyPr>
                      </wps:wsp>
                      <wps:wsp>
                        <wps:cNvPr id="26" name="Rectangle 18"/>
                        <wps:cNvSpPr>
                          <a:spLocks noChangeArrowheads="1"/>
                        </wps:cNvSpPr>
                        <wps:spPr bwMode="auto">
                          <a:xfrm>
                            <a:off x="1474470" y="102870"/>
                            <a:ext cx="1257935" cy="262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14E53" w:rsidRPr="00806900" w:rsidRDefault="00414E53" w:rsidP="00A97868">
                              <w:pPr>
                                <w:rPr>
                                  <w:sz w:val="18"/>
                                  <w:szCs w:val="18"/>
                                </w:rPr>
                              </w:pPr>
                              <w:r w:rsidRPr="00806900">
                                <w:rPr>
                                  <w:b/>
                                  <w:bCs/>
                                  <w:color w:val="000000"/>
                                  <w:sz w:val="18"/>
                                  <w:szCs w:val="18"/>
                                  <w:lang w:val="en-US"/>
                                </w:rPr>
                                <w:t>культурою і спортом, %</w:t>
                              </w:r>
                            </w:p>
                          </w:txbxContent>
                        </wps:txbx>
                        <wps:bodyPr rot="0" vert="horz" wrap="none" lIns="0" tIns="0" rIns="0" bIns="0" anchor="t" anchorCtr="0" upright="1">
                          <a:noAutofit/>
                        </wps:bodyPr>
                      </wps:wsp>
                      <wps:wsp>
                        <wps:cNvPr id="27" name="Rectangle 19"/>
                        <wps:cNvSpPr>
                          <a:spLocks noChangeArrowheads="1"/>
                        </wps:cNvSpPr>
                        <wps:spPr bwMode="auto">
                          <a:xfrm>
                            <a:off x="3700145" y="405765"/>
                            <a:ext cx="23812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14E53" w:rsidRPr="00806900" w:rsidRDefault="00414E53" w:rsidP="00A97868">
                              <w:pPr>
                                <w:rPr>
                                  <w:sz w:val="18"/>
                                  <w:szCs w:val="18"/>
                                </w:rPr>
                              </w:pPr>
                              <w:r>
                                <w:rPr>
                                  <w:color w:val="000000"/>
                                  <w:sz w:val="18"/>
                                  <w:szCs w:val="18"/>
                                </w:rPr>
                                <w:t>8,0</w:t>
                              </w:r>
                              <w:r w:rsidRPr="00806900">
                                <w:rPr>
                                  <w:color w:val="000000"/>
                                  <w:sz w:val="18"/>
                                  <w:szCs w:val="18"/>
                                  <w:lang w:val="en-US"/>
                                </w:rPr>
                                <w:t>%</w:t>
                              </w:r>
                            </w:p>
                          </w:txbxContent>
                        </wps:txbx>
                        <wps:bodyPr rot="0" vert="horz" wrap="none" lIns="0" tIns="0" rIns="0" bIns="0" anchor="t" anchorCtr="0" upright="1">
                          <a:spAutoFit/>
                        </wps:bodyPr>
                      </wps:wsp>
                      <wps:wsp>
                        <wps:cNvPr id="28" name="Rectangle 20"/>
                        <wps:cNvSpPr>
                          <a:spLocks noChangeArrowheads="1"/>
                        </wps:cNvSpPr>
                        <wps:spPr bwMode="auto">
                          <a:xfrm>
                            <a:off x="376555" y="811530"/>
                            <a:ext cx="5207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14E53" w:rsidRPr="00806900" w:rsidRDefault="00414E53" w:rsidP="00A97868">
                              <w:pPr>
                                <w:rPr>
                                  <w:sz w:val="18"/>
                                  <w:szCs w:val="18"/>
                                </w:rPr>
                              </w:pPr>
                            </w:p>
                          </w:txbxContent>
                        </wps:txbx>
                        <wps:bodyPr rot="0" vert="horz" wrap="none" lIns="0" tIns="0" rIns="0" bIns="0" anchor="t" anchorCtr="0" upright="1">
                          <a:spAutoFit/>
                        </wps:bodyPr>
                      </wps:wsp>
                      <wps:wsp>
                        <wps:cNvPr id="29" name="Rectangle 21"/>
                        <wps:cNvSpPr>
                          <a:spLocks noChangeArrowheads="1"/>
                        </wps:cNvSpPr>
                        <wps:spPr bwMode="auto">
                          <a:xfrm>
                            <a:off x="2858135" y="441960"/>
                            <a:ext cx="23812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14E53" w:rsidRPr="00806900" w:rsidRDefault="00414E53" w:rsidP="00A97868">
                              <w:pPr>
                                <w:rPr>
                                  <w:sz w:val="18"/>
                                  <w:szCs w:val="18"/>
                                </w:rPr>
                              </w:pPr>
                              <w:r>
                                <w:rPr>
                                  <w:color w:val="000000"/>
                                  <w:sz w:val="18"/>
                                  <w:szCs w:val="18"/>
                                </w:rPr>
                                <w:t>5,9</w:t>
                              </w:r>
                              <w:r w:rsidRPr="00806900">
                                <w:rPr>
                                  <w:color w:val="000000"/>
                                  <w:sz w:val="18"/>
                                  <w:szCs w:val="18"/>
                                  <w:lang w:val="en-US"/>
                                </w:rPr>
                                <w:t>%</w:t>
                              </w:r>
                            </w:p>
                          </w:txbxContent>
                        </wps:txbx>
                        <wps:bodyPr rot="0" vert="horz" wrap="none" lIns="0" tIns="0" rIns="0" bIns="0" anchor="t" anchorCtr="0" upright="1">
                          <a:spAutoFit/>
                        </wps:bodyPr>
                      </wps:wsp>
                      <wps:wsp>
                        <wps:cNvPr id="30" name="Rectangle 22"/>
                        <wps:cNvSpPr>
                          <a:spLocks noChangeArrowheads="1"/>
                        </wps:cNvSpPr>
                        <wps:spPr bwMode="auto">
                          <a:xfrm>
                            <a:off x="2016125" y="493395"/>
                            <a:ext cx="23812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14E53" w:rsidRPr="00806900" w:rsidRDefault="00414E53" w:rsidP="00A97868">
                              <w:pPr>
                                <w:rPr>
                                  <w:sz w:val="18"/>
                                  <w:szCs w:val="18"/>
                                </w:rPr>
                              </w:pPr>
                              <w:r w:rsidRPr="00806900">
                                <w:rPr>
                                  <w:color w:val="000000"/>
                                  <w:sz w:val="18"/>
                                  <w:szCs w:val="18"/>
                                </w:rPr>
                                <w:t>5,</w:t>
                              </w:r>
                              <w:r>
                                <w:rPr>
                                  <w:color w:val="000000"/>
                                  <w:sz w:val="18"/>
                                  <w:szCs w:val="18"/>
                                </w:rPr>
                                <w:t>8</w:t>
                              </w:r>
                              <w:r w:rsidRPr="00806900">
                                <w:rPr>
                                  <w:color w:val="000000"/>
                                  <w:sz w:val="18"/>
                                  <w:szCs w:val="18"/>
                                  <w:lang w:val="en-US"/>
                                </w:rPr>
                                <w:t>%</w:t>
                              </w:r>
                            </w:p>
                          </w:txbxContent>
                        </wps:txbx>
                        <wps:bodyPr rot="0" vert="horz" wrap="none" lIns="0" tIns="0" rIns="0" bIns="0" anchor="t" anchorCtr="0" upright="1">
                          <a:spAutoFit/>
                        </wps:bodyPr>
                      </wps:wsp>
                      <wps:wsp>
                        <wps:cNvPr id="31" name="Rectangle 23"/>
                        <wps:cNvSpPr>
                          <a:spLocks noChangeArrowheads="1"/>
                        </wps:cNvSpPr>
                        <wps:spPr bwMode="auto">
                          <a:xfrm>
                            <a:off x="1196340" y="580390"/>
                            <a:ext cx="23812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14E53" w:rsidRPr="00806900" w:rsidRDefault="00414E53" w:rsidP="00A97868">
                              <w:pPr>
                                <w:rPr>
                                  <w:sz w:val="18"/>
                                  <w:szCs w:val="18"/>
                                </w:rPr>
                              </w:pPr>
                              <w:r w:rsidRPr="00806900">
                                <w:rPr>
                                  <w:color w:val="000000"/>
                                  <w:sz w:val="18"/>
                                  <w:szCs w:val="18"/>
                                </w:rPr>
                                <w:t>5,</w:t>
                              </w:r>
                              <w:r>
                                <w:rPr>
                                  <w:color w:val="000000"/>
                                  <w:sz w:val="18"/>
                                  <w:szCs w:val="18"/>
                                </w:rPr>
                                <w:t>7</w:t>
                              </w:r>
                              <w:r w:rsidRPr="00806900">
                                <w:rPr>
                                  <w:color w:val="000000"/>
                                  <w:sz w:val="18"/>
                                  <w:szCs w:val="18"/>
                                  <w:lang w:val="en-US"/>
                                </w:rPr>
                                <w:t>%</w:t>
                              </w:r>
                            </w:p>
                          </w:txbxContent>
                        </wps:txbx>
                        <wps:bodyPr rot="0" vert="horz" wrap="none" lIns="0" tIns="0" rIns="0" bIns="0" anchor="t" anchorCtr="0" upright="1">
                          <a:spAutoFit/>
                        </wps:bodyPr>
                      </wps:wsp>
                      <wps:wsp>
                        <wps:cNvPr id="1398" name="Rectangle 24"/>
                        <wps:cNvSpPr>
                          <a:spLocks noChangeArrowheads="1"/>
                        </wps:cNvSpPr>
                        <wps:spPr bwMode="auto">
                          <a:xfrm>
                            <a:off x="316230" y="1062990"/>
                            <a:ext cx="5207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14E53" w:rsidRPr="00806900" w:rsidRDefault="00414E53" w:rsidP="00A97868">
                              <w:pPr>
                                <w:rPr>
                                  <w:sz w:val="18"/>
                                  <w:szCs w:val="18"/>
                                </w:rPr>
                              </w:pPr>
                            </w:p>
                          </w:txbxContent>
                        </wps:txbx>
                        <wps:bodyPr rot="0" vert="horz" wrap="none" lIns="0" tIns="0" rIns="0" bIns="0" anchor="t" anchorCtr="0" upright="1">
                          <a:spAutoFit/>
                        </wps:bodyPr>
                      </wps:wsp>
                      <wps:wsp>
                        <wps:cNvPr id="1399" name="Rectangle 25"/>
                        <wps:cNvSpPr>
                          <a:spLocks noChangeArrowheads="1"/>
                        </wps:cNvSpPr>
                        <wps:spPr bwMode="auto">
                          <a:xfrm>
                            <a:off x="1165860" y="1062990"/>
                            <a:ext cx="2292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14E53" w:rsidRPr="001F27A4" w:rsidRDefault="00414E53" w:rsidP="00A97868">
                              <w:pPr>
                                <w:rPr>
                                  <w:sz w:val="18"/>
                                  <w:szCs w:val="18"/>
                                  <w:lang w:val="ru-RU"/>
                                </w:rPr>
                              </w:pPr>
                              <w:r>
                                <w:rPr>
                                  <w:sz w:val="18"/>
                                  <w:szCs w:val="18"/>
                                </w:rPr>
                                <w:t>2015</w:t>
                              </w:r>
                            </w:p>
                          </w:txbxContent>
                        </wps:txbx>
                        <wps:bodyPr rot="0" vert="horz" wrap="none" lIns="0" tIns="0" rIns="0" bIns="0" anchor="t" anchorCtr="0" upright="1">
                          <a:spAutoFit/>
                        </wps:bodyPr>
                      </wps:wsp>
                      <wps:wsp>
                        <wps:cNvPr id="1401" name="Rectangle 26"/>
                        <wps:cNvSpPr>
                          <a:spLocks noChangeArrowheads="1"/>
                        </wps:cNvSpPr>
                        <wps:spPr bwMode="auto">
                          <a:xfrm>
                            <a:off x="2016125" y="1062990"/>
                            <a:ext cx="2292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14E53" w:rsidRPr="001F27A4" w:rsidRDefault="00414E53" w:rsidP="00A97868">
                              <w:pPr>
                                <w:rPr>
                                  <w:sz w:val="18"/>
                                  <w:szCs w:val="18"/>
                                  <w:lang w:val="ru-RU"/>
                                </w:rPr>
                              </w:pPr>
                              <w:r>
                                <w:rPr>
                                  <w:color w:val="000000"/>
                                  <w:sz w:val="18"/>
                                  <w:szCs w:val="18"/>
                                </w:rPr>
                                <w:t>201</w:t>
                              </w:r>
                              <w:r>
                                <w:rPr>
                                  <w:color w:val="000000"/>
                                  <w:sz w:val="18"/>
                                  <w:szCs w:val="18"/>
                                  <w:lang w:val="ru-RU"/>
                                </w:rPr>
                                <w:t>6</w:t>
                              </w:r>
                            </w:p>
                          </w:txbxContent>
                        </wps:txbx>
                        <wps:bodyPr rot="0" vert="horz" wrap="none" lIns="0" tIns="0" rIns="0" bIns="0" anchor="t" anchorCtr="0" upright="1">
                          <a:spAutoFit/>
                        </wps:bodyPr>
                      </wps:wsp>
                      <wps:wsp>
                        <wps:cNvPr id="1402" name="Rectangle 27"/>
                        <wps:cNvSpPr>
                          <a:spLocks noChangeArrowheads="1"/>
                        </wps:cNvSpPr>
                        <wps:spPr bwMode="auto">
                          <a:xfrm>
                            <a:off x="2865755" y="1062990"/>
                            <a:ext cx="2292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14E53" w:rsidRPr="001F27A4" w:rsidRDefault="00414E53" w:rsidP="00A97868">
                              <w:pPr>
                                <w:rPr>
                                  <w:sz w:val="18"/>
                                  <w:szCs w:val="18"/>
                                  <w:lang w:val="ru-RU"/>
                                </w:rPr>
                              </w:pPr>
                              <w:r w:rsidRPr="00806900">
                                <w:rPr>
                                  <w:color w:val="000000"/>
                                  <w:sz w:val="18"/>
                                  <w:szCs w:val="18"/>
                                  <w:lang w:val="en-US"/>
                                </w:rPr>
                                <w:t>20</w:t>
                              </w:r>
                              <w:r>
                                <w:rPr>
                                  <w:color w:val="000000"/>
                                  <w:sz w:val="18"/>
                                  <w:szCs w:val="18"/>
                                </w:rPr>
                                <w:t>1</w:t>
                              </w:r>
                              <w:r>
                                <w:rPr>
                                  <w:color w:val="000000"/>
                                  <w:sz w:val="18"/>
                                  <w:szCs w:val="18"/>
                                  <w:lang w:val="ru-RU"/>
                                </w:rPr>
                                <w:t>7</w:t>
                              </w:r>
                            </w:p>
                          </w:txbxContent>
                        </wps:txbx>
                        <wps:bodyPr rot="0" vert="horz" wrap="none" lIns="0" tIns="0" rIns="0" bIns="0" anchor="t" anchorCtr="0" upright="1">
                          <a:spAutoFit/>
                        </wps:bodyPr>
                      </wps:wsp>
                      <wps:wsp>
                        <wps:cNvPr id="1403" name="Rectangle 28"/>
                        <wps:cNvSpPr>
                          <a:spLocks noChangeArrowheads="1"/>
                        </wps:cNvSpPr>
                        <wps:spPr bwMode="auto">
                          <a:xfrm>
                            <a:off x="3715385" y="1062990"/>
                            <a:ext cx="2292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14E53" w:rsidRPr="001F27A4" w:rsidRDefault="00414E53" w:rsidP="00A97868">
                              <w:pPr>
                                <w:rPr>
                                  <w:sz w:val="18"/>
                                  <w:szCs w:val="18"/>
                                  <w:lang w:val="ru-RU"/>
                                </w:rPr>
                              </w:pPr>
                              <w:r>
                                <w:rPr>
                                  <w:color w:val="000000"/>
                                  <w:sz w:val="18"/>
                                  <w:szCs w:val="18"/>
                                </w:rPr>
                                <w:t>201</w:t>
                              </w:r>
                              <w:r>
                                <w:rPr>
                                  <w:color w:val="000000"/>
                                  <w:sz w:val="18"/>
                                  <w:szCs w:val="18"/>
                                  <w:lang w:val="ru-RU"/>
                                </w:rPr>
                                <w:t>8</w:t>
                              </w:r>
                            </w:p>
                          </w:txbxContent>
                        </wps:txbx>
                        <wps:bodyPr rot="0" vert="horz" wrap="none" lIns="0" tIns="0" rIns="0" bIns="0" anchor="t" anchorCtr="0" upright="1">
                          <a:spAutoFit/>
                        </wps:bodyPr>
                      </wps:wsp>
                    </wpc:wpc>
                  </a:graphicData>
                </a:graphic>
              </wp:inline>
            </w:drawing>
          </mc:Choice>
          <mc:Fallback>
            <w:pict>
              <v:group id="Полотно 1404" o:spid="_x0000_s1026" editas="canvas" style="width:334.1pt;height:97.5pt;mso-position-horizontal-relative:char;mso-position-vertical-relative:line" coordsize="42430,12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2430;height:12382;visibility:visible;mso-wrap-style:square">
                  <v:fill o:detectmouseclick="t"/>
                  <v:path o:connecttype="none"/>
                </v:shape>
                <v:line id="Line 4" o:spid="_x0000_s1028" style="position:absolute;visibility:visible;mso-wrap-style:square" from="6,10064" to="42418,100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sos8EAAADbAAAADwAAAGRycy9kb3ducmV2LnhtbERPTYvCMBC9L+x/CLPgbU0rqLUaZVlc&#10;1JvrKngcmrENNpPSZLX+eyMI3ubxPme26GwtLtR641hB2k9AEBdOGy4V7P9+PjMQPiBrrB2Tght5&#10;WMzf32aYa3flX7rsQiliCPscFVQhNLmUvqjIou+7hjhyJ9daDBG2pdQtXmO4reUgSUbSouHYUGFD&#10;3xUV592/VWC2o9VwMz5MDnK5CukxO2fG7pXqfXRfUxCBuvASP91rHeen8PglHiDn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syyizwQAAANsAAAAPAAAAAAAAAAAAAAAA&#10;AKECAABkcnMvZG93bnJldi54bWxQSwUGAAAAAAQABAD5AAAAjwMAAAAA&#10;" strokeweight="0"/>
                <v:line id="Line 5" o:spid="_x0000_s1029" style="position:absolute;flip:y;visibility:visible;mso-wrap-style:square" from="6,10064" to="12,102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wXM1sMAAADbAAAADwAAAGRycy9kb3ducmV2LnhtbERPTWsCMRC9C/0PYQq9abYWqmyNIpWW&#10;UrCi1oO3cTPuLm4mSxLd9N+bguBtHu9zJrNoGnEh52vLCp4HGQjiwuqaSwW/24/+GIQPyBoby6Tg&#10;jzzMpg+9CebadrymyyaUIoWwz1FBFUKbS+mLigz6gW2JE3e0zmBI0JVSO+xSuGnkMMtepcGaU0OF&#10;Lb1XVJw2Z6Ng/TPig/s8x1M8dMvVfld+7xZzpZ4e4/wNRKAY7uKb+0un+S/w/0s6QE6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sFzNbDAAAA2wAAAA8AAAAAAAAAAAAA&#10;AAAAoQIAAGRycy9kb3ducmV2LnhtbFBLBQYAAAAABAAEAPkAAACRAwAAAAA=&#10;" strokeweight="0"/>
                <v:line id="Line 6" o:spid="_x0000_s1030" style="position:absolute;flip:y;visibility:visible;mso-wrap-style:square" from="8502,10064" to="8509,102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xUosMAAADbAAAADwAAAGRycy9kb3ducmV2LnhtbERPTWsCMRC9C/0PYQq9abZSqmyNIpWW&#10;UrCi1oO3cTPuLm4mSxLd9N+bguBtHu9zJrNoGnEh52vLCp4HGQjiwuqaSwW/24/+GIQPyBoby6Tg&#10;jzzMpg+9CebadrymyyaUIoWwz1FBFUKbS+mLigz6gW2JE3e0zmBI0JVSO+xSuGnkMMtepcGaU0OF&#10;Lb1XVJw2Z6Ng/TPig/s8x1M8dMvVfld+7xZzpZ4e4/wNRKAY7uKb+0un+S/w/0s6QE6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TsVKLDAAAA2wAAAA8AAAAAAAAAAAAA&#10;AAAAoQIAAGRycy9kb3ducmV2LnhtbFBLBQYAAAAABAAEAPkAAACRAwAAAAA=&#10;" strokeweight="0"/>
                <v:line id="Line 7" o:spid="_x0000_s1031" style="position:absolute;flip:y;visibility:visible;mso-wrap-style:square" from="16998,10064" to="17005,102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6DxOcMAAADbAAAADwAAAGRycy9kb3ducmV2LnhtbERPTWsCMRC9C/0PYQq9abZCq2yNIpWW&#10;UrCi1oO3cTPuLm4mSxLd9N+bguBtHu9zJrNoGnEh52vLCp4HGQjiwuqaSwW/24/+GIQPyBoby6Tg&#10;jzzMpg+9CebadrymyyaUIoWwz1FBFUKbS+mLigz6gW2JE3e0zmBI0JVSO+xSuGnkMMtepcGaU0OF&#10;Lb1XVJw2Z6Ng/TPig/s8x1M8dMvVfld+7xZzpZ4e4/wNRKAY7uKb+0un+S/w/0s6QE6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ug8TnDAAAA2wAAAA8AAAAAAAAAAAAA&#10;AAAAoQIAAGRycy9kb3ducmV2LnhtbFBLBQYAAAAABAAEAPkAAACRAwAAAAA=&#10;" strokeweight="0"/>
                <v:line id="Line 8" o:spid="_x0000_s1032" style="position:absolute;flip:y;visibility:visible;mso-wrap-style:square" from="25425,10064" to="25431,102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3JvTsIAAADbAAAADwAAAGRycy9kb3ducmV2LnhtbERPS2sCMRC+F/wPYQRvNWsPtqxGEaWl&#10;CG3xdfA2bsbdxc1kSaIb/70pFHqbj+8503k0jbiR87VlBaNhBoK4sLrmUsF+9/78BsIHZI2NZVJw&#10;Jw/zWe9pirm2HW/otg2lSCHsc1RQhdDmUvqiIoN+aFvixJ2tMxgSdKXUDrsUbhr5kmVjabDm1FBh&#10;S8uKisv2ahRsvl/55D6u8RJP3dfP8VCuD6uFUoN+XExABIrhX/zn/tRp/hh+f0kHyN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3JvTsIAAADbAAAADwAAAAAAAAAAAAAA&#10;AAChAgAAZHJzL2Rvd25yZXYueG1sUEsFBgAAAAAEAAQA+QAAAJADAAAAAA==&#10;" strokeweight="0"/>
                <v:line id="Line 9" o:spid="_x0000_s1033" style="position:absolute;flip:y;visibility:visible;mso-wrap-style:square" from="33921,10064" to="33928,102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D7K1cIAAADbAAAADwAAAGRycy9kb3ducmV2LnhtbERPS2sCMRC+F/wPYYTealYPtaxGEcVS&#10;CrX4OngbN+Pu4mayJNFN/30jFHqbj+8503k0jbiT87VlBcNBBoK4sLrmUsFhv355A+EDssbGMin4&#10;IQ/zWe9pirm2HW/pvgulSCHsc1RQhdDmUvqiIoN+YFvixF2sMxgSdKXUDrsUbho5yrJXabDm1FBh&#10;S8uKiuvuZhRsN2M+u/dbvMZz9/V9Opafx9VCqed+XExABIrhX/zn/tBp/hgev6QD5Ow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D7K1cIAAADbAAAADwAAAAAAAAAAAAAA&#10;AAChAgAAZHJzL2Rvd25yZXYueG1sUEsFBgAAAAAEAAQA+QAAAJADAAAAAA==&#10;" strokeweight="0"/>
                <v:line id="Line 10" o:spid="_x0000_s1034" style="position:absolute;flip:y;visibility:visible;mso-wrap-style:square" from="42418,10064" to="42424,102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Fep8YAAADbAAAADwAAAGRycy9kb3ducmV2LnhtbESPQU8CMRCF7yb+h2ZMvEkXDmpWCiEY&#10;iTFRA8qB27Addjdsp5u2sOXfMwcTbzN5b977ZjrPrlNnCrH1bGA8KkARV962XBv4/Xl7eAYVE7LF&#10;zjMZuFCE+ez2Zoql9QOv6bxJtZIQjiUaaFLqS61j1ZDDOPI9sWgHHxwmWUOtbcBBwl2nJ0XxqB22&#10;LA0N9rRsqDpuTs7A+uuJ92F1yse8Hz6/d9v6Y/u6MOb+Li9eQCXK6d/8d/1uBV9g5RcZQM+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WhXqfGAAAA2wAAAA8AAAAAAAAA&#10;AAAAAAAAoQIAAGRycy9kb3ducmV2LnhtbFBLBQYAAAAABAAEAPkAAACUAwAAAAA=&#10;" strokeweight="0"/>
                <v:shape id="Freeform 11" o:spid="_x0000_s1035" style="position:absolute;left:4216;top:3695;width:33991;height:4007;visibility:visible;mso-wrap-style:square;v-text-anchor:top" coordsize="452,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pIM8IA&#10;AADbAAAADwAAAGRycy9kb3ducmV2LnhtbERPTWvCQBC9F/wPyxR6azYVUtLoKiJKS082KRRvY3ZM&#10;gtnZkN1o8u+7QqG3ebzPWa5H04or9a6xrOAlikEQl1Y3XCn4LvbPKQjnkTW2lknBRA7Wq9nDEjNt&#10;b/xF19xXIoSwy1BB7X2XSenKmgy6yHbEgTvb3qAPsK+k7vEWwk0r53H8Kg02HBpq7GhbU3nJB6Pg&#10;fPHTsUh2p7T4fJ+Gn90BOamUenocNwsQnkb/L/5zf+gw/w3uv4Q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2kgzwgAAANsAAAAPAAAAAAAAAAAAAAAAAJgCAABkcnMvZG93&#10;bnJldi54bWxQSwUGAAAAAAQABAD1AAAAhwMAAAAA&#10;" path="m,78l113,32,226,14,339,4,452,e" filled="f" strokecolor="#030" strokeweight="1.2pt">
                  <v:path arrowok="t" o:connecttype="custom" o:connectlocs="0,400685;849789,164384;1699578,71918;2549366,20548;3399155,0" o:connectangles="0,0,0,0,0"/>
                </v:shape>
                <v:shape id="Freeform 12" o:spid="_x0000_s1036" style="position:absolute;left:3911;top:7499;width:603;height:406;visibility:visible;mso-wrap-style:square;v-text-anchor:top" coordsize="9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IoucMA&#10;AADbAAAADwAAAGRycy9kb3ducmV2LnhtbERPy2rCQBTdF/yH4Qru6kSlPqKjFKG0BLpofODykrkm&#10;0cydkJlq4td3FkKXh/NebVpTiRs1rrSsYDSMQBBnVpecK9jvPl7nIJxH1lhZJgUdOdisey8rjLW9&#10;8w/dUp+LEMIuRgWF93UspcsKMuiGtiYO3Nk2Bn2ATS51g/cQbio5jqKpNFhyaCiwpm1B2TX9NQpm&#10;XfKZTI7J4vCWLrZ06h6P7+ii1KDfvi9BeGr9v/jp/tIKxmF9+BJ+gF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uIoucMAAADbAAAADwAAAAAAAAAAAAAAAACYAgAAZHJzL2Rv&#10;d25yZXYueG1sUEsFBgAAAAAEAAQA9QAAAIgDAAAAAA==&#10;" path="m48,l95,32,48,64,,32,48,xe" fillcolor="red" strokecolor="red" strokeweight=".6pt">
                  <v:path arrowok="t" o:connecttype="custom" o:connectlocs="30480,0;60325,20320;30480,40640;0,20320;30480,0" o:connectangles="0,0,0,0,0"/>
                </v:shape>
                <v:shape id="Freeform 13" o:spid="_x0000_s1037" style="position:absolute;left:12414;top:5137;width:597;height:412;visibility:visible;mso-wrap-style:square;v-text-anchor:top" coordsize="94,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Kf2cMA&#10;AADbAAAADwAAAGRycy9kb3ducmV2LnhtbESPUUvDQBCE34X+h2MLfTOXFiqS9lps0SIIQtL8gCW3&#10;TYLZvZC7pPHfe4Lg4zAz3zD748ydmmjwrRMD6yQFRVI520ptoLy+PT6D8gHFYueEDHyTh+Nh8bDH&#10;zLq75DQVoVYRIj5DA00Ifaa1rxpi9InrSaJ3cwNjiHKotR3wHuHc6U2aPmnGVuJCgz2dG6q+ipEN&#10;XD5eQ1XwKd9q3qb5fBu5rD+NWS3nlx2oQHP4D/+1362BzRp+v8QfoA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6Kf2cMAAADbAAAADwAAAAAAAAAAAAAAAACYAgAAZHJzL2Rv&#10;d25yZXYueG1sUEsFBgAAAAAEAAQA9QAAAIgDAAAAAA==&#10;" path="m47,l94,32,47,65,,32,47,xe" fillcolor="red" strokecolor="red" strokeweight=".6pt">
                  <v:path arrowok="t" o:connecttype="custom" o:connectlocs="29845,0;59690,20320;29845,41275;0,20320;29845,0" o:connectangles="0,0,0,0,0"/>
                </v:shape>
                <v:shape id="Freeform 14" o:spid="_x0000_s1038" style="position:absolute;left:20910;top:4210;width:603;height:412;visibility:visible;mso-wrap-style:square;v-text-anchor:top" coordsize="95,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yQZsQA&#10;AADbAAAADwAAAGRycy9kb3ducmV2LnhtbESPzWrDMBCE74G+g9hCb41cU4rjRgltIaFNTvmB9ri1&#10;NpaJtTKS6jhvHwUKOQ4z8w0znQ+2FT350DhW8DTOQBBXTjdcK9jvFo8FiBCRNbaOScGZAsxnd6Mp&#10;ltqdeEP9NtYiQTiUqMDE2JVShsqQxTB2HXHyDs5bjEn6WmqPpwS3rcyz7EVabDgtGOzow1B13P5Z&#10;BYVb9iufPcfz+ud9/z0xAX+/CqUe7oe3VxCRhngL/7c/tYI8h+uX9APk7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HMkGbEAAAA2wAAAA8AAAAAAAAAAAAAAAAAmAIAAGRycy9k&#10;b3ducmV2LnhtbFBLBQYAAAAABAAEAPUAAACJAwAAAAA=&#10;" path="m47,l95,33,47,65,,33,47,xe" fillcolor="red" strokecolor="red" strokeweight=".6pt">
                  <v:path arrowok="t" o:connecttype="custom" o:connectlocs="29845,0;60325,20955;29845,41275;0,20955;29845,0" o:connectangles="0,0,0,0,0"/>
                </v:shape>
                <v:shape id="Freeform 15" o:spid="_x0000_s1039" style="position:absolute;left:29406;top:3695;width:604;height:413;visibility:visible;mso-wrap-style:square;v-text-anchor:top" coordsize="95,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A1/cUA&#10;AADbAAAADwAAAGRycy9kb3ducmV2LnhtbESPT2sCMRTE70K/Q3hCb5rVlrJdjaKFlmpP/oF6fN28&#10;bpZuXpYkXddvb4RCj8PM/IaZL3vbiI58qB0rmIwzEMSl0zVXCo6H11EOIkRkjY1jUnChAMvF3WCO&#10;hXZn3lG3j5VIEA4FKjAxtoWUoTRkMYxdS5y8b+ctxiR9JbXHc4LbRk6z7ElarDktGGzpxVD5s/+1&#10;CnL31m199hgvH6f18fPZBPza5ErdD/vVDESkPv6H/9rvWsH0AW5f0g+Qi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gDX9xQAAANsAAAAPAAAAAAAAAAAAAAAAAJgCAABkcnMv&#10;ZG93bnJldi54bWxQSwUGAAAAAAQABAD1AAAAigMAAAAA&#10;" path="m48,l95,33,48,65,,33,48,xe" fillcolor="red" strokecolor="red" strokeweight=".6pt">
                  <v:path arrowok="t" o:connecttype="custom" o:connectlocs="30480,0;60325,20955;30480,41275;0,20955;30480,0" o:connectangles="0,0,0,0,0"/>
                </v:shape>
                <v:shape id="Freeform 16" o:spid="_x0000_s1040" style="position:absolute;left:37909;top:3492;width:597;height:413;visibility:visible;mso-wrap-style:square;v-text-anchor:top" coordsize="94,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U8QcIA&#10;AADbAAAADwAAAGRycy9kb3ducmV2LnhtbESPUWvCQBCE34X+h2MLfdNLpYqkntIWLYIgJOYHLLk1&#10;Cc3uhdyp6b/3BMHHYWa+YZbrgVt1od43Tgy8TxJQJKWzjVQGiuN2vADlA4rF1gkZ+CcP69XLaImp&#10;dVfJ6JKHSkWI+BQN1CF0qda+rInRT1xHEr2T6xlDlH2lbY/XCOdWT5NkrhkbiQs1dvRTU/mXn9nA&#10;734Typy/s5nmWZINpzMX1cGYt9fh6xNUoCE8w4/2zhqYfsD9S/wBe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1TxBwgAAANsAAAAPAAAAAAAAAAAAAAAAAJgCAABkcnMvZG93&#10;bnJldi54bWxQSwUGAAAAAAQABAD1AAAAhwMAAAAA&#10;" path="m47,l94,32,47,65,,32,47,xe" fillcolor="red" strokecolor="red" strokeweight=".6pt">
                  <v:path arrowok="t" o:connecttype="custom" o:connectlocs="29845,0;59690,20320;29845,41275;0,20320;29845,0" o:connectangles="0,0,0,0,0"/>
                </v:shape>
                <v:rect id="Rectangle 17" o:spid="_x0000_s1041" style="position:absolute;left:5041;width:29134;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1/p8EA&#10;AADbAAAADwAAAGRycy9kb3ducmV2LnhtbESP3YrCMBSE7wXfIRxh7zS14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tf6fBAAAA2wAAAA8AAAAAAAAAAAAAAAAAmAIAAGRycy9kb3du&#10;cmV2LnhtbFBLBQYAAAAABAAEAPUAAACGAwAAAAA=&#10;" filled="f" stroked="f">
                  <v:textbox style="mso-fit-shape-to-text:t" inset="0,0,0,0">
                    <w:txbxContent>
                      <w:p w:rsidR="00414E53" w:rsidRPr="00806900" w:rsidRDefault="00414E53" w:rsidP="00A97868">
                        <w:pPr>
                          <w:rPr>
                            <w:sz w:val="18"/>
                            <w:szCs w:val="18"/>
                          </w:rPr>
                        </w:pPr>
                        <w:r w:rsidRPr="00806900">
                          <w:rPr>
                            <w:b/>
                            <w:bCs/>
                            <w:color w:val="000000"/>
                            <w:sz w:val="18"/>
                            <w:szCs w:val="18"/>
                            <w:lang w:val="ru-RU"/>
                          </w:rPr>
                          <w:t>Чисельністьнаселення району, яке займаєтьсяфізичною</w:t>
                        </w:r>
                      </w:p>
                    </w:txbxContent>
                  </v:textbox>
                </v:rect>
                <v:rect id="Rectangle 18" o:spid="_x0000_s1042" style="position:absolute;left:14744;top:1028;width:12580;height:262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4AMMMA&#10;AADbAAAADwAAAGRycy9kb3ducmV2LnhtbESP3WoCMRSE7wu+QzhC72p2pSx1NYoWRCl44c8DHDbH&#10;zermZJtEXd++KRR6OczMN8xs0dtW3MmHxrGCfJSBIK6cbrhWcDqu3z5AhIissXVMCp4UYDEfvMyw&#10;1O7Be7ofYi0ShEOJCkyMXSllqAxZDCPXESfv7LzFmKSvpfb4SHDbynGWFdJiw2nBYEefhqrr4WYV&#10;0Gqzn1yWweykz0O++yom75tvpV6H/XIKIlIf/8N/7a1WMC7g90v6AX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14AMMMAAADbAAAADwAAAAAAAAAAAAAAAACYAgAAZHJzL2Rv&#10;d25yZXYueG1sUEsFBgAAAAAEAAQA9QAAAIgDAAAAAA==&#10;" filled="f" stroked="f">
                  <v:textbox inset="0,0,0,0">
                    <w:txbxContent>
                      <w:p w:rsidR="00414E53" w:rsidRPr="00806900" w:rsidRDefault="00414E53" w:rsidP="00A97868">
                        <w:pPr>
                          <w:rPr>
                            <w:sz w:val="18"/>
                            <w:szCs w:val="18"/>
                          </w:rPr>
                        </w:pPr>
                        <w:r w:rsidRPr="00806900">
                          <w:rPr>
                            <w:b/>
                            <w:bCs/>
                            <w:color w:val="000000"/>
                            <w:sz w:val="18"/>
                            <w:szCs w:val="18"/>
                            <w:lang w:val="en-US"/>
                          </w:rPr>
                          <w:t>культурою і спортом, %</w:t>
                        </w:r>
                      </w:p>
                    </w:txbxContent>
                  </v:textbox>
                </v:rect>
                <v:rect id="Rectangle 19" o:spid="_x0000_s1043" style="position:absolute;left:37001;top:4057;width:2381;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ES8EA&#10;AADbAAAADwAAAGRycy9kb3ducmV2LnhtbESPzYoCMRCE74LvEFrYm2acgyuzRhFBUNmL4z5AM+n5&#10;waQzJNEZ394sLOyxqKqvqM1utEY8yYfOsYLlIgNBXDndcaPg53acr0GEiKzROCYFLwqw204nGyy0&#10;G/hKzzI2IkE4FKigjbEvpAxVSxbDwvXEyaudtxiT9I3UHocEt0bmWbaSFjtOCy32dGipupcPq0De&#10;yuOwLo3P3CWvv835dK3JKfUxG/dfICKN8T/81z5pBfkn/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zREvBAAAA2wAAAA8AAAAAAAAAAAAAAAAAmAIAAGRycy9kb3du&#10;cmV2LnhtbFBLBQYAAAAABAAEAPUAAACGAwAAAAA=&#10;" filled="f" stroked="f">
                  <v:textbox style="mso-fit-shape-to-text:t" inset="0,0,0,0">
                    <w:txbxContent>
                      <w:p w:rsidR="00414E53" w:rsidRPr="00806900" w:rsidRDefault="00414E53" w:rsidP="00A97868">
                        <w:pPr>
                          <w:rPr>
                            <w:sz w:val="18"/>
                            <w:szCs w:val="18"/>
                          </w:rPr>
                        </w:pPr>
                        <w:r>
                          <w:rPr>
                            <w:color w:val="000000"/>
                            <w:sz w:val="18"/>
                            <w:szCs w:val="18"/>
                          </w:rPr>
                          <w:t>8,0</w:t>
                        </w:r>
                        <w:r w:rsidRPr="00806900">
                          <w:rPr>
                            <w:color w:val="000000"/>
                            <w:sz w:val="18"/>
                            <w:szCs w:val="18"/>
                            <w:lang w:val="en-US"/>
                          </w:rPr>
                          <w:t>%</w:t>
                        </w:r>
                      </w:p>
                    </w:txbxContent>
                  </v:textbox>
                </v:rect>
                <v:rect id="Rectangle 20" o:spid="_x0000_s1044" style="position:absolute;left:3765;top:8115;width:521;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zQOb4A&#10;AADbAAAADwAAAGRycy9kb3ducmV2LnhtbERPS2rDMBDdB3oHMYHuYjleFONYCSEQSEs3cXqAwRp/&#10;iDQykmq7t68WhS4f71+fVmvETD6MjhXssxwEcev0yL2Cr8d1V4IIEVmjcUwKfijA6fiyqbHSbuE7&#10;zU3sRQrhUKGCIcapkjK0A1kMmZuIE9c5bzEm6HupPS4p3BpZ5PmbtDhyahhwostA7bP5tgrko7ku&#10;ZWN87j6K7tO83+4dOaVet+v5ACLSGv/Ff+6bVlCks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Qs0Dm+AAAA2wAAAA8AAAAAAAAAAAAAAAAAmAIAAGRycy9kb3ducmV2&#10;LnhtbFBLBQYAAAAABAAEAPUAAACDAwAAAAA=&#10;" filled="f" stroked="f">
                  <v:textbox style="mso-fit-shape-to-text:t" inset="0,0,0,0">
                    <w:txbxContent>
                      <w:p w:rsidR="00414E53" w:rsidRPr="00806900" w:rsidRDefault="00414E53" w:rsidP="00A97868">
                        <w:pPr>
                          <w:rPr>
                            <w:sz w:val="18"/>
                            <w:szCs w:val="18"/>
                          </w:rPr>
                        </w:pPr>
                      </w:p>
                    </w:txbxContent>
                  </v:textbox>
                </v:rect>
                <v:rect id="Rectangle 21" o:spid="_x0000_s1045" style="position:absolute;left:28581;top:4419;width:2381;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B1osEA&#10;AADbAAAADwAAAGRycy9kb3ducmV2LnhtbESPzYoCMRCE7wu+Q2hhb2vGOYjOGkUEQWUvjvsAzaTn&#10;B5POkERnfHuzsOCxqKqvqPV2tEY8yIfOsYL5LANBXDndcaPg93r4WoIIEVmjcUwKnhRgu5l8rLHQ&#10;buALPcrYiAThUKCCNsa+kDJULVkMM9cTJ6923mJM0jdSexwS3BqZZ9lCWuw4LbTY076l6lberQJ5&#10;LQ/DsjQ+c+e8/jGn46Ump9TndNx9g4g0xnf4v33UCvIV/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tgdaLBAAAA2wAAAA8AAAAAAAAAAAAAAAAAmAIAAGRycy9kb3du&#10;cmV2LnhtbFBLBQYAAAAABAAEAPUAAACGAwAAAAA=&#10;" filled="f" stroked="f">
                  <v:textbox style="mso-fit-shape-to-text:t" inset="0,0,0,0">
                    <w:txbxContent>
                      <w:p w:rsidR="00414E53" w:rsidRPr="00806900" w:rsidRDefault="00414E53" w:rsidP="00A97868">
                        <w:pPr>
                          <w:rPr>
                            <w:sz w:val="18"/>
                            <w:szCs w:val="18"/>
                          </w:rPr>
                        </w:pPr>
                        <w:r>
                          <w:rPr>
                            <w:color w:val="000000"/>
                            <w:sz w:val="18"/>
                            <w:szCs w:val="18"/>
                          </w:rPr>
                          <w:t>5,9</w:t>
                        </w:r>
                        <w:r w:rsidRPr="00806900">
                          <w:rPr>
                            <w:color w:val="000000"/>
                            <w:sz w:val="18"/>
                            <w:szCs w:val="18"/>
                            <w:lang w:val="en-US"/>
                          </w:rPr>
                          <w:t>%</w:t>
                        </w:r>
                      </w:p>
                    </w:txbxContent>
                  </v:textbox>
                </v:rect>
                <v:rect id="Rectangle 22" o:spid="_x0000_s1046" style="position:absolute;left:20161;top:4933;width:2381;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NK4r8A&#10;AADbAAAADwAAAGRycy9kb3ducmV2LnhtbERPS2rDMBDdF3IHMYXsarkO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g0rivwAAANsAAAAPAAAAAAAAAAAAAAAAAJgCAABkcnMvZG93bnJl&#10;di54bWxQSwUGAAAAAAQABAD1AAAAhAMAAAAA&#10;" filled="f" stroked="f">
                  <v:textbox style="mso-fit-shape-to-text:t" inset="0,0,0,0">
                    <w:txbxContent>
                      <w:p w:rsidR="00414E53" w:rsidRPr="00806900" w:rsidRDefault="00414E53" w:rsidP="00A97868">
                        <w:pPr>
                          <w:rPr>
                            <w:sz w:val="18"/>
                            <w:szCs w:val="18"/>
                          </w:rPr>
                        </w:pPr>
                        <w:r w:rsidRPr="00806900">
                          <w:rPr>
                            <w:color w:val="000000"/>
                            <w:sz w:val="18"/>
                            <w:szCs w:val="18"/>
                          </w:rPr>
                          <w:t>5,</w:t>
                        </w:r>
                        <w:r>
                          <w:rPr>
                            <w:color w:val="000000"/>
                            <w:sz w:val="18"/>
                            <w:szCs w:val="18"/>
                          </w:rPr>
                          <w:t>8</w:t>
                        </w:r>
                        <w:r w:rsidRPr="00806900">
                          <w:rPr>
                            <w:color w:val="000000"/>
                            <w:sz w:val="18"/>
                            <w:szCs w:val="18"/>
                            <w:lang w:val="en-US"/>
                          </w:rPr>
                          <w:t>%</w:t>
                        </w:r>
                      </w:p>
                    </w:txbxContent>
                  </v:textbox>
                </v:rect>
                <v:rect id="Rectangle 23" o:spid="_x0000_s1047" style="position:absolute;left:11963;top:5803;width:2381;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vecAA&#10;AADbAAAADwAAAGRycy9kb3ducmV2LnhtbESPzYoCMRCE7wu+Q2jB25rRhU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M/vecAAAADbAAAADwAAAAAAAAAAAAAAAACYAgAAZHJzL2Rvd25y&#10;ZXYueG1sUEsFBgAAAAAEAAQA9QAAAIUDAAAAAA==&#10;" filled="f" stroked="f">
                  <v:textbox style="mso-fit-shape-to-text:t" inset="0,0,0,0">
                    <w:txbxContent>
                      <w:p w:rsidR="00414E53" w:rsidRPr="00806900" w:rsidRDefault="00414E53" w:rsidP="00A97868">
                        <w:pPr>
                          <w:rPr>
                            <w:sz w:val="18"/>
                            <w:szCs w:val="18"/>
                          </w:rPr>
                        </w:pPr>
                        <w:r w:rsidRPr="00806900">
                          <w:rPr>
                            <w:color w:val="000000"/>
                            <w:sz w:val="18"/>
                            <w:szCs w:val="18"/>
                          </w:rPr>
                          <w:t>5,</w:t>
                        </w:r>
                        <w:r>
                          <w:rPr>
                            <w:color w:val="000000"/>
                            <w:sz w:val="18"/>
                            <w:szCs w:val="18"/>
                          </w:rPr>
                          <w:t>7</w:t>
                        </w:r>
                        <w:r w:rsidRPr="00806900">
                          <w:rPr>
                            <w:color w:val="000000"/>
                            <w:sz w:val="18"/>
                            <w:szCs w:val="18"/>
                            <w:lang w:val="en-US"/>
                          </w:rPr>
                          <w:t>%</w:t>
                        </w:r>
                      </w:p>
                    </w:txbxContent>
                  </v:textbox>
                </v:rect>
                <v:rect id="Rectangle 24" o:spid="_x0000_s1048" style="position:absolute;left:3162;top:10629;width:521;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dEPMQA&#10;AADdAAAADwAAAGRycy9kb3ducmV2LnhtbESP3WoCMRCF74W+Q5hC7zRbC2K3RikFwYo3rn2AYTP7&#10;Q5PJkqTu9u2dC8G7Gc6Zc77Z7Cbv1JVi6gMbeF0UoIjrYHtuDfxc9vM1qJSRLbrAZOCfEuy2T7MN&#10;ljaMfKZrlVslIZxKNNDlPJRap7ojj2kRBmLRmhA9Zlljq23EUcK908uiWGmPPUtDhwN9dVT/Vn/e&#10;gL5U+3FduViE47I5ue/DuaFgzMvz9PkBKtOUH+b79cEK/tu74Mo3MoLe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XRDzEAAAA3QAAAA8AAAAAAAAAAAAAAAAAmAIAAGRycy9k&#10;b3ducmV2LnhtbFBLBQYAAAAABAAEAPUAAACJAwAAAAA=&#10;" filled="f" stroked="f">
                  <v:textbox style="mso-fit-shape-to-text:t" inset="0,0,0,0">
                    <w:txbxContent>
                      <w:p w:rsidR="00414E53" w:rsidRPr="00806900" w:rsidRDefault="00414E53" w:rsidP="00A97868">
                        <w:pPr>
                          <w:rPr>
                            <w:sz w:val="18"/>
                            <w:szCs w:val="18"/>
                          </w:rPr>
                        </w:pPr>
                      </w:p>
                    </w:txbxContent>
                  </v:textbox>
                </v:rect>
                <v:rect id="Rectangle 25" o:spid="_x0000_s1049" style="position:absolute;left:11658;top:10629;width:2292;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vhp8AA&#10;AADdAAAADwAAAGRycy9kb3ducmV2LnhtbERP24rCMBB9F/yHMIJvmqqwaNcoIgi6+GLdDxia6QWT&#10;SUmytvv3ZkHYtzmc62z3gzXiST60jhUs5hkI4tLplmsF3/fTbA0iRGSNxjEp+KUA+914tMVcu55v&#10;9CxiLVIIhxwVNDF2uZShbMhimLuOOHGV8xZjgr6W2mOfwq2Ryyz7kBZbTg0NdnRsqHwUP1aBvBen&#10;fl0Yn7mvZXU1l/OtIqfUdDIcPkFEGuK/+O0+6zR/tdnA3zfpB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Nvhp8AAAADdAAAADwAAAAAAAAAAAAAAAACYAgAAZHJzL2Rvd25y&#10;ZXYueG1sUEsFBgAAAAAEAAQA9QAAAIUDAAAAAA==&#10;" filled="f" stroked="f">
                  <v:textbox style="mso-fit-shape-to-text:t" inset="0,0,0,0">
                    <w:txbxContent>
                      <w:p w:rsidR="00414E53" w:rsidRPr="001F27A4" w:rsidRDefault="00414E53" w:rsidP="00A97868">
                        <w:pPr>
                          <w:rPr>
                            <w:sz w:val="18"/>
                            <w:szCs w:val="18"/>
                            <w:lang w:val="ru-RU"/>
                          </w:rPr>
                        </w:pPr>
                        <w:r>
                          <w:rPr>
                            <w:sz w:val="18"/>
                            <w:szCs w:val="18"/>
                          </w:rPr>
                          <w:t>2015</w:t>
                        </w:r>
                      </w:p>
                    </w:txbxContent>
                  </v:textbox>
                </v:rect>
                <v:rect id="Rectangle 26" o:spid="_x0000_s1050" style="position:absolute;left:20161;top:10629;width:2292;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21Q8EA&#10;AADdAAAADwAAAGRycy9kb3ducmV2LnhtbERP22oCMRB9F/oPYQp902RFimyNiwiClb64+gHDZvZC&#10;k8mSpO7275tCoW9zONfZVbOz4kEhDp41FCsFgrjxZuBOw/12Wm5BxIRs0HomDd8Uodo/LXZYGj/x&#10;lR516kQO4Viihj6lsZQyNj05jCs/Emeu9cFhyjB00gSccrizcq3Uq3Q4cG7ocaRjT81n/eU0yFt9&#10;mra1Dcpf1u2HfT9fW/JavzzPhzcQieb0L/5zn02ev1EF/H6TT5D7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YNtUPBAAAA3QAAAA8AAAAAAAAAAAAAAAAAmAIAAGRycy9kb3du&#10;cmV2LnhtbFBLBQYAAAAABAAEAPUAAACGAwAAAAA=&#10;" filled="f" stroked="f">
                  <v:textbox style="mso-fit-shape-to-text:t" inset="0,0,0,0">
                    <w:txbxContent>
                      <w:p w:rsidR="00414E53" w:rsidRPr="001F27A4" w:rsidRDefault="00414E53" w:rsidP="00A97868">
                        <w:pPr>
                          <w:rPr>
                            <w:sz w:val="18"/>
                            <w:szCs w:val="18"/>
                            <w:lang w:val="ru-RU"/>
                          </w:rPr>
                        </w:pPr>
                        <w:r>
                          <w:rPr>
                            <w:color w:val="000000"/>
                            <w:sz w:val="18"/>
                            <w:szCs w:val="18"/>
                          </w:rPr>
                          <w:t>201</w:t>
                        </w:r>
                        <w:r>
                          <w:rPr>
                            <w:color w:val="000000"/>
                            <w:sz w:val="18"/>
                            <w:szCs w:val="18"/>
                            <w:lang w:val="ru-RU"/>
                          </w:rPr>
                          <w:t>6</w:t>
                        </w:r>
                      </w:p>
                    </w:txbxContent>
                  </v:textbox>
                </v:rect>
                <v:rect id="Rectangle 27" o:spid="_x0000_s1051" style="position:absolute;left:28657;top:10629;width:2292;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8rNMAA&#10;AADdAAAADwAAAGRycy9kb3ducmV2LnhtbERP22oCMRB9F/oPYQp906SLiKxGkYJgpS+ufsCwmb1g&#10;MlmS1N3+fVMo+DaHc53tfnJWPCjE3rOG94UCQVx703Or4XY9ztcgYkI2aD2Thh+KsN+9zLZYGj/y&#10;hR5VakUO4Viihi6loZQy1h05jAs/EGeu8cFhyjC00gQcc7izslBqJR32nBs6HOijo/pefTsN8lod&#10;x3Vlg/Lnovmyn6dLQ17rt9fpsAGRaEpP8b/7ZPL8pSrg75t8gtz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t8rNMAAAADdAAAADwAAAAAAAAAAAAAAAACYAgAAZHJzL2Rvd25y&#10;ZXYueG1sUEsFBgAAAAAEAAQA9QAAAIUDAAAAAA==&#10;" filled="f" stroked="f">
                  <v:textbox style="mso-fit-shape-to-text:t" inset="0,0,0,0">
                    <w:txbxContent>
                      <w:p w:rsidR="00414E53" w:rsidRPr="001F27A4" w:rsidRDefault="00414E53" w:rsidP="00A97868">
                        <w:pPr>
                          <w:rPr>
                            <w:sz w:val="18"/>
                            <w:szCs w:val="18"/>
                            <w:lang w:val="ru-RU"/>
                          </w:rPr>
                        </w:pPr>
                        <w:r w:rsidRPr="00806900">
                          <w:rPr>
                            <w:color w:val="000000"/>
                            <w:sz w:val="18"/>
                            <w:szCs w:val="18"/>
                            <w:lang w:val="en-US"/>
                          </w:rPr>
                          <w:t>20</w:t>
                        </w:r>
                        <w:r>
                          <w:rPr>
                            <w:color w:val="000000"/>
                            <w:sz w:val="18"/>
                            <w:szCs w:val="18"/>
                          </w:rPr>
                          <w:t>1</w:t>
                        </w:r>
                        <w:r>
                          <w:rPr>
                            <w:color w:val="000000"/>
                            <w:sz w:val="18"/>
                            <w:szCs w:val="18"/>
                            <w:lang w:val="ru-RU"/>
                          </w:rPr>
                          <w:t>7</w:t>
                        </w:r>
                      </w:p>
                    </w:txbxContent>
                  </v:textbox>
                </v:rect>
                <v:rect id="Rectangle 28" o:spid="_x0000_s1052" style="position:absolute;left:37153;top:10629;width:2293;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OOr8AA&#10;AADdAAAADwAAAGRycy9kb3ducmV2LnhtbERP22oCMRB9F/oPYQp900QrRbZGEUGw4ourHzBsZi80&#10;mSxJdLd/bwqFvs3hXGe9HZ0VDwqx86xhPlMgiCtvOm403K6H6QpETMgGrWfS8EMRtpuXyRoL4we+&#10;0KNMjcghHAvU0KbUF1LGqiWHceZ74szVPjhMGYZGmoBDDndWLpT6kA47zg0t9rRvqfou706DvJaH&#10;YVXaoPxpUZ/t1/FSk9f67XXcfYJINKZ/8Z/7aPL8pXqH32/yCXLz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ZOOr8AAAADdAAAADwAAAAAAAAAAAAAAAACYAgAAZHJzL2Rvd25y&#10;ZXYueG1sUEsFBgAAAAAEAAQA9QAAAIUDAAAAAA==&#10;" filled="f" stroked="f">
                  <v:textbox style="mso-fit-shape-to-text:t" inset="0,0,0,0">
                    <w:txbxContent>
                      <w:p w:rsidR="00414E53" w:rsidRPr="001F27A4" w:rsidRDefault="00414E53" w:rsidP="00A97868">
                        <w:pPr>
                          <w:rPr>
                            <w:sz w:val="18"/>
                            <w:szCs w:val="18"/>
                            <w:lang w:val="ru-RU"/>
                          </w:rPr>
                        </w:pPr>
                        <w:r>
                          <w:rPr>
                            <w:color w:val="000000"/>
                            <w:sz w:val="18"/>
                            <w:szCs w:val="18"/>
                          </w:rPr>
                          <w:t>201</w:t>
                        </w:r>
                        <w:r>
                          <w:rPr>
                            <w:color w:val="000000"/>
                            <w:sz w:val="18"/>
                            <w:szCs w:val="18"/>
                            <w:lang w:val="ru-RU"/>
                          </w:rPr>
                          <w:t>8</w:t>
                        </w:r>
                      </w:p>
                    </w:txbxContent>
                  </v:textbox>
                </v:rect>
                <w10:anchorlock/>
              </v:group>
            </w:pict>
          </mc:Fallback>
        </mc:AlternateContent>
      </w:r>
    </w:p>
    <w:p w:rsidR="00A97868" w:rsidRDefault="00A97868" w:rsidP="00485A7A">
      <w:pPr>
        <w:pStyle w:val="af0"/>
        <w:ind w:firstLine="708"/>
        <w:jc w:val="both"/>
        <w:rPr>
          <w:color w:val="FF0000"/>
          <w:sz w:val="28"/>
          <w:szCs w:val="28"/>
          <w:lang w:val="uk-UA"/>
        </w:rPr>
      </w:pPr>
    </w:p>
    <w:p w:rsidR="00A00510" w:rsidRPr="008E2C21" w:rsidRDefault="002E0B37" w:rsidP="00A00510">
      <w:pPr>
        <w:tabs>
          <w:tab w:val="left" w:pos="567"/>
          <w:tab w:val="left" w:pos="709"/>
        </w:tabs>
        <w:ind w:firstLine="709"/>
        <w:jc w:val="both"/>
        <w:rPr>
          <w:sz w:val="28"/>
          <w:szCs w:val="28"/>
        </w:rPr>
      </w:pPr>
      <w:r w:rsidRPr="008E2C21">
        <w:rPr>
          <w:sz w:val="28"/>
          <w:szCs w:val="28"/>
        </w:rPr>
        <w:t>За 9 місяців 201</w:t>
      </w:r>
      <w:r w:rsidR="00A00510" w:rsidRPr="008E2C21">
        <w:rPr>
          <w:sz w:val="28"/>
          <w:szCs w:val="28"/>
        </w:rPr>
        <w:t>8</w:t>
      </w:r>
      <w:r w:rsidRPr="008E2C21">
        <w:rPr>
          <w:sz w:val="28"/>
          <w:szCs w:val="28"/>
        </w:rPr>
        <w:t xml:space="preserve"> року в </w:t>
      </w:r>
      <w:r w:rsidR="00A00510" w:rsidRPr="008E2C21">
        <w:rPr>
          <w:sz w:val="28"/>
          <w:szCs w:val="28"/>
        </w:rPr>
        <w:t xml:space="preserve">2 </w:t>
      </w:r>
      <w:r w:rsidRPr="008E2C21">
        <w:rPr>
          <w:sz w:val="28"/>
          <w:szCs w:val="28"/>
        </w:rPr>
        <w:t>закладах спорту проведені капітальні ремонти</w:t>
      </w:r>
      <w:r w:rsidR="00EC0133" w:rsidRPr="008E2C21">
        <w:rPr>
          <w:sz w:val="28"/>
          <w:szCs w:val="28"/>
        </w:rPr>
        <w:t>,</w:t>
      </w:r>
      <w:r w:rsidR="00A00510" w:rsidRPr="008E2C21">
        <w:rPr>
          <w:sz w:val="28"/>
          <w:szCs w:val="28"/>
        </w:rPr>
        <w:t xml:space="preserve"> реконструкція</w:t>
      </w:r>
      <w:r w:rsidR="00EC0133" w:rsidRPr="008E2C21">
        <w:rPr>
          <w:sz w:val="28"/>
          <w:szCs w:val="28"/>
        </w:rPr>
        <w:t>, будівництво</w:t>
      </w:r>
      <w:r w:rsidR="00A00510" w:rsidRPr="008E2C21">
        <w:rPr>
          <w:sz w:val="28"/>
          <w:szCs w:val="28"/>
        </w:rPr>
        <w:t xml:space="preserve"> </w:t>
      </w:r>
      <w:r w:rsidRPr="008E2C21">
        <w:rPr>
          <w:sz w:val="28"/>
          <w:szCs w:val="28"/>
        </w:rPr>
        <w:t xml:space="preserve">на загальну суму </w:t>
      </w:r>
      <w:r w:rsidR="00A00510" w:rsidRPr="008E2C21">
        <w:rPr>
          <w:sz w:val="28"/>
          <w:szCs w:val="28"/>
        </w:rPr>
        <w:t>1357,8</w:t>
      </w:r>
      <w:r w:rsidRPr="008E2C21">
        <w:rPr>
          <w:sz w:val="28"/>
          <w:szCs w:val="28"/>
        </w:rPr>
        <w:t>тис.грн.</w:t>
      </w:r>
      <w:r w:rsidR="00A00510" w:rsidRPr="008E2C21">
        <w:rPr>
          <w:sz w:val="28"/>
          <w:szCs w:val="28"/>
        </w:rPr>
        <w:t xml:space="preserve"> (ПКУ ДЮСШ система електропостачання та теплопостачання - 353,4тис.грн.</w:t>
      </w:r>
      <w:r w:rsidR="00EC0133" w:rsidRPr="008E2C21">
        <w:rPr>
          <w:sz w:val="28"/>
          <w:szCs w:val="28"/>
        </w:rPr>
        <w:t xml:space="preserve"> та для будівництва спортивного майданчику опла</w:t>
      </w:r>
      <w:r w:rsidR="008E2C21">
        <w:rPr>
          <w:sz w:val="28"/>
          <w:szCs w:val="28"/>
        </w:rPr>
        <w:t>та</w:t>
      </w:r>
      <w:r w:rsidR="00EC0133" w:rsidRPr="008E2C21">
        <w:rPr>
          <w:sz w:val="28"/>
          <w:szCs w:val="28"/>
        </w:rPr>
        <w:t xml:space="preserve"> виготовлення проектно-кошторисної документації та її експертизи – 40,1тис.грн.; </w:t>
      </w:r>
      <w:r w:rsidR="00A00510" w:rsidRPr="008E2C21">
        <w:rPr>
          <w:sz w:val="28"/>
          <w:szCs w:val="28"/>
        </w:rPr>
        <w:t xml:space="preserve">реконструкція </w:t>
      </w:r>
      <w:r w:rsidR="00A00510" w:rsidRPr="008E2C21">
        <w:rPr>
          <w:sz w:val="28"/>
          <w:szCs w:val="28"/>
        </w:rPr>
        <w:lastRenderedPageBreak/>
        <w:t>спорткомплексу з добудовою залу єдиноборств - 1004,4тис.грн., в т.ч.: держ</w:t>
      </w:r>
      <w:r w:rsidR="008E2C21" w:rsidRPr="008E2C21">
        <w:rPr>
          <w:sz w:val="28"/>
          <w:szCs w:val="28"/>
        </w:rPr>
        <w:t xml:space="preserve">авний </w:t>
      </w:r>
      <w:r w:rsidR="00A00510" w:rsidRPr="008E2C21">
        <w:rPr>
          <w:sz w:val="28"/>
          <w:szCs w:val="28"/>
        </w:rPr>
        <w:t>бюдж</w:t>
      </w:r>
      <w:r w:rsidR="008E2C21" w:rsidRPr="008E2C21">
        <w:rPr>
          <w:sz w:val="28"/>
          <w:szCs w:val="28"/>
        </w:rPr>
        <w:t xml:space="preserve">ет </w:t>
      </w:r>
      <w:r w:rsidR="00A00510" w:rsidRPr="008E2C21">
        <w:rPr>
          <w:sz w:val="28"/>
          <w:szCs w:val="28"/>
        </w:rPr>
        <w:t>475,9тис.грн.,  місцевий - 528,5тис.грн.)</w:t>
      </w:r>
      <w:r w:rsidR="00EC0133" w:rsidRPr="008E2C21">
        <w:rPr>
          <w:sz w:val="28"/>
          <w:szCs w:val="28"/>
        </w:rPr>
        <w:t>.</w:t>
      </w:r>
    </w:p>
    <w:p w:rsidR="00EC0133" w:rsidRPr="008E2C21" w:rsidRDefault="00EC0133" w:rsidP="00A00510">
      <w:pPr>
        <w:tabs>
          <w:tab w:val="left" w:pos="567"/>
          <w:tab w:val="left" w:pos="709"/>
        </w:tabs>
        <w:ind w:firstLine="709"/>
        <w:jc w:val="both"/>
        <w:rPr>
          <w:sz w:val="28"/>
          <w:szCs w:val="28"/>
        </w:rPr>
      </w:pPr>
      <w:r w:rsidRPr="008E2C21">
        <w:rPr>
          <w:sz w:val="28"/>
          <w:szCs w:val="28"/>
        </w:rPr>
        <w:t xml:space="preserve">Крім того, в 4 загальноосвітніх закладах району </w:t>
      </w:r>
      <w:r w:rsidR="008E2C21" w:rsidRPr="008E2C21">
        <w:rPr>
          <w:sz w:val="28"/>
          <w:szCs w:val="28"/>
        </w:rPr>
        <w:t xml:space="preserve">на </w:t>
      </w:r>
      <w:r w:rsidRPr="008E2C21">
        <w:rPr>
          <w:sz w:val="28"/>
          <w:szCs w:val="28"/>
        </w:rPr>
        <w:t>будівництво спортивних майданчиків</w:t>
      </w:r>
      <w:r w:rsidR="008E2C21" w:rsidRPr="008E2C21">
        <w:rPr>
          <w:sz w:val="28"/>
          <w:szCs w:val="28"/>
        </w:rPr>
        <w:t xml:space="preserve"> витрачено </w:t>
      </w:r>
      <w:r w:rsidRPr="008E2C21">
        <w:rPr>
          <w:sz w:val="28"/>
          <w:szCs w:val="28"/>
        </w:rPr>
        <w:t xml:space="preserve"> </w:t>
      </w:r>
      <w:r w:rsidR="008E2C21" w:rsidRPr="008E2C21">
        <w:rPr>
          <w:sz w:val="28"/>
          <w:szCs w:val="28"/>
        </w:rPr>
        <w:t>715,7тис.грн., в т.ч. державний бюджет 171,1тис.грн.,  місцевий – 544,6тис.грн.</w:t>
      </w:r>
    </w:p>
    <w:p w:rsidR="00A00510" w:rsidRPr="008E2C21" w:rsidRDefault="00A00510" w:rsidP="00485A7A"/>
    <w:p w:rsidR="00AE5CAF" w:rsidRPr="00A97868" w:rsidRDefault="00AE5CAF" w:rsidP="00AE5CAF">
      <w:pPr>
        <w:jc w:val="both"/>
        <w:rPr>
          <w:b/>
          <w:sz w:val="28"/>
          <w:szCs w:val="28"/>
        </w:rPr>
      </w:pPr>
      <w:r w:rsidRPr="00A97868">
        <w:rPr>
          <w:b/>
          <w:sz w:val="28"/>
          <w:szCs w:val="28"/>
        </w:rPr>
        <w:t xml:space="preserve">Охорона навколишнього природного середовища   </w:t>
      </w:r>
    </w:p>
    <w:p w:rsidR="00021ED0" w:rsidRPr="00A97868" w:rsidRDefault="00021ED0" w:rsidP="00021ED0">
      <w:pPr>
        <w:ind w:right="-5" w:firstLine="708"/>
        <w:jc w:val="both"/>
        <w:rPr>
          <w:sz w:val="28"/>
          <w:szCs w:val="28"/>
        </w:rPr>
      </w:pPr>
      <w:r w:rsidRPr="00A97868">
        <w:rPr>
          <w:sz w:val="28"/>
          <w:szCs w:val="28"/>
        </w:rPr>
        <w:t>Природоохоронна діяльність здійснюється на підставі Законів України «Про охорону навколишнього природного середовища», «Про відходи», «Про охорону атмосферного повітря», «Про природно-заповідний фонд України», водного та земельного Кодексів України, Кодексу України «Про надра», а також доручень Президента України та постанов Кабінету Міністрів України.</w:t>
      </w:r>
    </w:p>
    <w:p w:rsidR="00162781" w:rsidRPr="00A97868" w:rsidRDefault="00162781" w:rsidP="00AE5CAF">
      <w:pPr>
        <w:rPr>
          <w:b/>
          <w:sz w:val="28"/>
          <w:szCs w:val="28"/>
        </w:rPr>
      </w:pPr>
    </w:p>
    <w:p w:rsidR="00AE5CAF" w:rsidRPr="00A97868" w:rsidRDefault="00AE5CAF" w:rsidP="00AE5CAF">
      <w:pPr>
        <w:rPr>
          <w:sz w:val="28"/>
          <w:szCs w:val="28"/>
        </w:rPr>
      </w:pPr>
      <w:r w:rsidRPr="00A97868">
        <w:rPr>
          <w:b/>
          <w:sz w:val="28"/>
          <w:szCs w:val="28"/>
        </w:rPr>
        <w:t xml:space="preserve">Атмосферне повітря   </w:t>
      </w:r>
    </w:p>
    <w:p w:rsidR="004862D6" w:rsidRPr="00A97868" w:rsidRDefault="004862D6" w:rsidP="004862D6">
      <w:pPr>
        <w:ind w:firstLine="709"/>
        <w:jc w:val="both"/>
        <w:rPr>
          <w:sz w:val="28"/>
          <w:szCs w:val="28"/>
        </w:rPr>
      </w:pPr>
      <w:r w:rsidRPr="00A97868">
        <w:rPr>
          <w:sz w:val="28"/>
          <w:szCs w:val="28"/>
        </w:rPr>
        <w:t>Попаснянський район за макропоказниками в сфері охорони атмосферного повітря відноситься до категорії районів із задовільними умовами проживання населення.</w:t>
      </w:r>
    </w:p>
    <w:p w:rsidR="004862D6" w:rsidRPr="00A97868" w:rsidRDefault="004862D6" w:rsidP="004862D6">
      <w:pPr>
        <w:ind w:firstLine="709"/>
        <w:jc w:val="both"/>
        <w:rPr>
          <w:sz w:val="28"/>
          <w:szCs w:val="28"/>
        </w:rPr>
      </w:pPr>
      <w:r w:rsidRPr="00A97868">
        <w:rPr>
          <w:rFonts w:eastAsia="Tahoma" w:cs="Tahoma"/>
          <w:kern w:val="2"/>
          <w:sz w:val="28"/>
          <w:szCs w:val="28"/>
        </w:rPr>
        <w:t>На території району забруднення атмосферного повітря здійснюється від стаціонарних та пересувних джерел забруднення.</w:t>
      </w:r>
      <w:r w:rsidRPr="00A97868">
        <w:rPr>
          <w:sz w:val="28"/>
          <w:szCs w:val="28"/>
        </w:rPr>
        <w:t xml:space="preserve"> Основними забруднювачами повітря є підприємства з видобутку корисних копалин, вугільної, нафтопереробної галузей та залізничного транспорту, зокрема, ТДВ «Попаснянський вагоноремонтний завод», локомотивне та вагонне депо м. Попасна, Попаснянське будівельно-монтажне експлуатаційне управління, колійна машинна станція №134, шахта «Тошківська», шахта «Золоте», шахта «Первомайська», шахта «Карбоніт», шахта «Гірська».</w:t>
      </w:r>
    </w:p>
    <w:p w:rsidR="004862D6" w:rsidRPr="00A97868" w:rsidRDefault="004862D6" w:rsidP="004862D6">
      <w:pPr>
        <w:ind w:firstLine="708"/>
        <w:jc w:val="both"/>
        <w:rPr>
          <w:rFonts w:eastAsia="Tahoma" w:cs="Tahoma"/>
          <w:kern w:val="2"/>
          <w:sz w:val="28"/>
          <w:szCs w:val="28"/>
        </w:rPr>
      </w:pPr>
      <w:r w:rsidRPr="00A97868">
        <w:rPr>
          <w:rFonts w:eastAsia="Tahoma" w:cs="Tahoma"/>
          <w:kern w:val="2"/>
          <w:sz w:val="28"/>
          <w:szCs w:val="28"/>
        </w:rPr>
        <w:t xml:space="preserve"> Протягом 9 місяців 201</w:t>
      </w:r>
      <w:r w:rsidR="00A97868">
        <w:rPr>
          <w:rFonts w:eastAsia="Tahoma" w:cs="Tahoma"/>
          <w:kern w:val="2"/>
          <w:sz w:val="28"/>
          <w:szCs w:val="28"/>
        </w:rPr>
        <w:t>8</w:t>
      </w:r>
      <w:r w:rsidRPr="00A97868">
        <w:rPr>
          <w:rFonts w:eastAsia="Tahoma" w:cs="Tahoma"/>
          <w:kern w:val="2"/>
          <w:sz w:val="28"/>
          <w:szCs w:val="28"/>
        </w:rPr>
        <w:t xml:space="preserve"> року викиди шкідливих речовин у повітря становили 2,</w:t>
      </w:r>
      <w:r w:rsidR="00A97868" w:rsidRPr="00A97868">
        <w:rPr>
          <w:rFonts w:eastAsia="Tahoma" w:cs="Tahoma"/>
          <w:kern w:val="2"/>
          <w:sz w:val="28"/>
          <w:szCs w:val="28"/>
        </w:rPr>
        <w:t>0</w:t>
      </w:r>
      <w:r w:rsidRPr="00A97868">
        <w:rPr>
          <w:rFonts w:eastAsia="Tahoma" w:cs="Tahoma"/>
          <w:kern w:val="2"/>
          <w:sz w:val="28"/>
          <w:szCs w:val="28"/>
        </w:rPr>
        <w:t>тис.т, в тому числі від стаціонарних джерел – 1,0тис.т, від пересувних джерел автомобільного та залізничного транспорту, виробничої техніки – 1,</w:t>
      </w:r>
      <w:r w:rsidR="00A97868" w:rsidRPr="00A97868">
        <w:rPr>
          <w:rFonts w:eastAsia="Tahoma" w:cs="Tahoma"/>
          <w:kern w:val="2"/>
          <w:sz w:val="28"/>
          <w:szCs w:val="28"/>
        </w:rPr>
        <w:t>0</w:t>
      </w:r>
      <w:r w:rsidRPr="00A97868">
        <w:rPr>
          <w:rFonts w:eastAsia="Tahoma" w:cs="Tahoma"/>
          <w:kern w:val="2"/>
          <w:sz w:val="28"/>
          <w:szCs w:val="28"/>
        </w:rPr>
        <w:t xml:space="preserve">тис.т. </w:t>
      </w:r>
    </w:p>
    <w:p w:rsidR="00A24CC5" w:rsidRPr="00A97868" w:rsidRDefault="00A24CC5" w:rsidP="00AE5CAF">
      <w:pPr>
        <w:rPr>
          <w:b/>
          <w:sz w:val="28"/>
          <w:szCs w:val="28"/>
          <w:lang w:eastAsia="uk-UA"/>
        </w:rPr>
      </w:pPr>
    </w:p>
    <w:p w:rsidR="00AE5CAF" w:rsidRPr="00A97868" w:rsidRDefault="00AE5CAF" w:rsidP="00AE5CAF">
      <w:pPr>
        <w:rPr>
          <w:sz w:val="28"/>
          <w:szCs w:val="28"/>
        </w:rPr>
      </w:pPr>
      <w:r w:rsidRPr="00A97868">
        <w:rPr>
          <w:b/>
          <w:sz w:val="28"/>
          <w:szCs w:val="28"/>
          <w:lang w:eastAsia="uk-UA"/>
        </w:rPr>
        <w:t xml:space="preserve">Охорона водних ресурсів </w:t>
      </w:r>
      <w:r w:rsidRPr="00A97868">
        <w:rPr>
          <w:b/>
          <w:sz w:val="28"/>
          <w:szCs w:val="28"/>
        </w:rPr>
        <w:t xml:space="preserve">  </w:t>
      </w:r>
    </w:p>
    <w:p w:rsidR="00021ED0" w:rsidRPr="00A97868" w:rsidRDefault="00021ED0" w:rsidP="002D1EB5">
      <w:pPr>
        <w:ind w:firstLine="720"/>
        <w:rPr>
          <w:sz w:val="28"/>
          <w:szCs w:val="28"/>
        </w:rPr>
      </w:pPr>
      <w:r w:rsidRPr="00A97868">
        <w:rPr>
          <w:sz w:val="28"/>
          <w:szCs w:val="28"/>
          <w:lang w:eastAsia="uk-UA"/>
        </w:rPr>
        <w:t xml:space="preserve">В районі нараховується більше 120 водних об’єктів та 8 річок. </w:t>
      </w:r>
    </w:p>
    <w:p w:rsidR="00021ED0" w:rsidRPr="00A97868" w:rsidRDefault="00021ED0" w:rsidP="002D1EB5">
      <w:pPr>
        <w:ind w:firstLine="720"/>
        <w:jc w:val="both"/>
        <w:rPr>
          <w:sz w:val="28"/>
          <w:szCs w:val="28"/>
          <w:shd w:val="clear" w:color="auto" w:fill="00FFFF"/>
        </w:rPr>
      </w:pPr>
      <w:r w:rsidRPr="00A97868">
        <w:rPr>
          <w:sz w:val="28"/>
          <w:szCs w:val="28"/>
        </w:rPr>
        <w:t xml:space="preserve">Основні причини забруднення водних об’єктів  – недостатні потужності й технічна застарілість багатьох очисних споруд та водопровідних сітей, які мають знос 70-90%, велика кількість поривів, часте проведення ремонтних робіт. </w:t>
      </w:r>
    </w:p>
    <w:p w:rsidR="00A24CC5" w:rsidRPr="00A97868" w:rsidRDefault="00A24CC5" w:rsidP="00AE5CAF">
      <w:pPr>
        <w:rPr>
          <w:b/>
          <w:sz w:val="28"/>
          <w:szCs w:val="28"/>
          <w:lang w:eastAsia="uk-UA"/>
        </w:rPr>
      </w:pPr>
    </w:p>
    <w:p w:rsidR="00AE5CAF" w:rsidRPr="00A97868" w:rsidRDefault="00AE5CAF" w:rsidP="00AE5CAF">
      <w:pPr>
        <w:rPr>
          <w:b/>
          <w:sz w:val="28"/>
          <w:szCs w:val="28"/>
          <w:lang w:eastAsia="uk-UA"/>
        </w:rPr>
      </w:pPr>
      <w:r w:rsidRPr="00A97868">
        <w:rPr>
          <w:b/>
          <w:sz w:val="28"/>
          <w:szCs w:val="28"/>
          <w:lang w:eastAsia="uk-UA"/>
        </w:rPr>
        <w:t xml:space="preserve">Поводження з відходами  </w:t>
      </w:r>
    </w:p>
    <w:p w:rsidR="00A97868" w:rsidRPr="00C170FF" w:rsidRDefault="00A97868" w:rsidP="00A97868">
      <w:pPr>
        <w:ind w:firstLine="900"/>
        <w:jc w:val="both"/>
        <w:rPr>
          <w:sz w:val="28"/>
          <w:szCs w:val="28"/>
        </w:rPr>
      </w:pPr>
      <w:r w:rsidRPr="00A97868">
        <w:rPr>
          <w:sz w:val="28"/>
          <w:szCs w:val="28"/>
        </w:rPr>
        <w:t xml:space="preserve">В районі існує полігон твердих побутових відходів (далі – полігон), розташований на землях Комишуваської селищної ради. Полігон введено в експлуатацію в 1982 </w:t>
      </w:r>
      <w:r w:rsidRPr="00C170FF">
        <w:rPr>
          <w:sz w:val="28"/>
          <w:szCs w:val="28"/>
        </w:rPr>
        <w:t>році, який щорічно приймав близько 25 тис. м</w:t>
      </w:r>
      <w:r w:rsidRPr="00C170FF">
        <w:rPr>
          <w:sz w:val="28"/>
          <w:szCs w:val="28"/>
          <w:vertAlign w:val="superscript"/>
        </w:rPr>
        <w:t>3</w:t>
      </w:r>
      <w:r w:rsidRPr="00C170FF">
        <w:rPr>
          <w:sz w:val="28"/>
          <w:szCs w:val="28"/>
        </w:rPr>
        <w:t xml:space="preserve"> твердих побутових відходів (ТПВ). На даний час полігон вичерпав свій ресурс. В районі  здійснювалося будівництво нового полігону, розташованого на межі з діючим полігоном. На даний час роботи не ведуться. Завершення будівництва даного проекту  дасть змогу у повному обсязі вирішити питання накопичення ТПВ в Попаснянському районі.</w:t>
      </w:r>
    </w:p>
    <w:p w:rsidR="00A97868" w:rsidRPr="00C170FF" w:rsidRDefault="00A97868" w:rsidP="00A97868">
      <w:pPr>
        <w:ind w:firstLine="720"/>
        <w:jc w:val="both"/>
        <w:rPr>
          <w:rFonts w:cs="Tahoma"/>
          <w:kern w:val="2"/>
          <w:sz w:val="28"/>
          <w:szCs w:val="28"/>
        </w:rPr>
      </w:pPr>
      <w:r w:rsidRPr="00C170FF">
        <w:rPr>
          <w:rFonts w:cs="Tahoma"/>
          <w:sz w:val="28"/>
          <w:szCs w:val="28"/>
        </w:rPr>
        <w:lastRenderedPageBreak/>
        <w:t xml:space="preserve">Впродовж </w:t>
      </w:r>
      <w:r w:rsidRPr="00C170FF">
        <w:rPr>
          <w:rFonts w:cs="Tahoma"/>
          <w:kern w:val="2"/>
          <w:sz w:val="28"/>
          <w:szCs w:val="28"/>
        </w:rPr>
        <w:t>року забезпечувалась реалізація заходів, спрямованих на екологічно безпечне збереження, розміщення промислових та побутових відходів, зниження негативного впливу відходів на довкілля.</w:t>
      </w:r>
      <w:r w:rsidRPr="00C170FF">
        <w:rPr>
          <w:rFonts w:cs="Tahoma"/>
          <w:kern w:val="2"/>
          <w:sz w:val="28"/>
          <w:szCs w:val="28"/>
        </w:rPr>
        <w:tab/>
      </w:r>
      <w:r w:rsidRPr="00C170FF">
        <w:rPr>
          <w:rFonts w:cs="Tahoma"/>
          <w:kern w:val="2"/>
          <w:sz w:val="28"/>
          <w:szCs w:val="28"/>
        </w:rPr>
        <w:tab/>
      </w:r>
    </w:p>
    <w:p w:rsidR="00A97868" w:rsidRPr="00C170FF" w:rsidRDefault="00A97868" w:rsidP="00A97868">
      <w:pPr>
        <w:jc w:val="both"/>
        <w:rPr>
          <w:rFonts w:cs="Tahoma"/>
          <w:kern w:val="2"/>
          <w:sz w:val="28"/>
          <w:szCs w:val="28"/>
        </w:rPr>
      </w:pPr>
      <w:r w:rsidRPr="00C170FF">
        <w:rPr>
          <w:rFonts w:cs="Tahoma"/>
          <w:kern w:val="2"/>
          <w:sz w:val="28"/>
          <w:szCs w:val="28"/>
        </w:rPr>
        <w:tab/>
        <w:t>Місцевими радами району, в яких вивезенням ТПВ займаються житлово-комунальні підприємства, визначено транспортну схему перевезення ТПВ, потребу в сміттєвозах, їх продуктивність, періодичність збирання ТПВ.</w:t>
      </w:r>
    </w:p>
    <w:p w:rsidR="00A97868" w:rsidRPr="00C170FF" w:rsidRDefault="00A97868" w:rsidP="00A97868">
      <w:pPr>
        <w:jc w:val="both"/>
        <w:rPr>
          <w:rFonts w:cs="Tahoma"/>
          <w:kern w:val="2"/>
          <w:sz w:val="28"/>
          <w:szCs w:val="28"/>
        </w:rPr>
      </w:pPr>
      <w:r w:rsidRPr="00C170FF">
        <w:rPr>
          <w:rFonts w:cs="Tahoma"/>
          <w:kern w:val="2"/>
          <w:sz w:val="28"/>
          <w:szCs w:val="28"/>
        </w:rPr>
        <w:tab/>
        <w:t xml:space="preserve">ТПВ в районі збираються спеціалізованими підприємствами ПП </w:t>
      </w:r>
      <w:r w:rsidRPr="00C170FF">
        <w:rPr>
          <w:b/>
          <w:sz w:val="28"/>
          <w:szCs w:val="28"/>
        </w:rPr>
        <w:t>"</w:t>
      </w:r>
      <w:r w:rsidRPr="00C170FF">
        <w:rPr>
          <w:sz w:val="28"/>
          <w:szCs w:val="28"/>
        </w:rPr>
        <w:t>Елітжитлком" ПП «Центроград-Попасна»</w:t>
      </w:r>
      <w:r w:rsidRPr="00C170FF">
        <w:rPr>
          <w:rFonts w:cs="Tahoma"/>
          <w:kern w:val="2"/>
          <w:sz w:val="28"/>
          <w:szCs w:val="28"/>
        </w:rPr>
        <w:t>, КП «Услуга», КП «Комунальник».</w:t>
      </w:r>
    </w:p>
    <w:p w:rsidR="00A97868" w:rsidRPr="004A2006" w:rsidRDefault="00A97868" w:rsidP="00A97868">
      <w:pPr>
        <w:ind w:firstLine="720"/>
        <w:jc w:val="both"/>
        <w:rPr>
          <w:rFonts w:cs="Tahoma"/>
          <w:kern w:val="1"/>
          <w:sz w:val="28"/>
          <w:szCs w:val="28"/>
        </w:rPr>
      </w:pPr>
      <w:r w:rsidRPr="004A2006">
        <w:rPr>
          <w:rFonts w:cs="Tahoma"/>
          <w:kern w:val="1"/>
          <w:sz w:val="28"/>
          <w:szCs w:val="28"/>
        </w:rPr>
        <w:t xml:space="preserve">Велика відстань населених пунктів від полігону ТПВ та його фактичне заповнення призводить до того, що у деяких місцевих радах утворюються несанкціоновані сміттєзвалища, які, збільшують антропогенне навантаження на навколишнє природне середовище та можуть привести до забруднення грунтів, підземних та поверхневих вод. </w:t>
      </w:r>
    </w:p>
    <w:p w:rsidR="00A97868" w:rsidRPr="004A2006" w:rsidRDefault="00A97868" w:rsidP="00A97868">
      <w:pPr>
        <w:ind w:firstLine="720"/>
        <w:jc w:val="both"/>
        <w:rPr>
          <w:rFonts w:cs="Tahoma"/>
          <w:kern w:val="1"/>
          <w:sz w:val="28"/>
          <w:szCs w:val="28"/>
        </w:rPr>
      </w:pPr>
      <w:r w:rsidRPr="004A2006">
        <w:rPr>
          <w:rFonts w:cs="Tahoma"/>
          <w:kern w:val="1"/>
          <w:sz w:val="28"/>
          <w:szCs w:val="28"/>
        </w:rPr>
        <w:t>Органами місцевого самоврядування проводяться заходи з благоустрою населених пунктів, ліквідації несанкціонованих сміттєзвалищ, виконуються заходи з охорони навколишнього природного середовища відповідно до регіональних та місцевих програм.</w:t>
      </w:r>
    </w:p>
    <w:p w:rsidR="00A97868" w:rsidRPr="008801C9" w:rsidRDefault="00A97868" w:rsidP="00A97868">
      <w:pPr>
        <w:jc w:val="both"/>
        <w:rPr>
          <w:b/>
          <w:color w:val="FF0000"/>
          <w:sz w:val="28"/>
          <w:szCs w:val="28"/>
        </w:rPr>
      </w:pPr>
    </w:p>
    <w:p w:rsidR="00A97868" w:rsidRPr="004A2006" w:rsidRDefault="00A97868" w:rsidP="00A97868">
      <w:pPr>
        <w:jc w:val="both"/>
        <w:rPr>
          <w:sz w:val="28"/>
          <w:szCs w:val="28"/>
        </w:rPr>
      </w:pPr>
      <w:r w:rsidRPr="004A2006">
        <w:rPr>
          <w:b/>
          <w:sz w:val="28"/>
          <w:szCs w:val="28"/>
        </w:rPr>
        <w:t>Природно-заповідний фонд</w:t>
      </w:r>
    </w:p>
    <w:p w:rsidR="00A97868" w:rsidRPr="004A2006" w:rsidRDefault="00A97868" w:rsidP="00A97868">
      <w:pPr>
        <w:ind w:firstLine="720"/>
        <w:jc w:val="both"/>
        <w:rPr>
          <w:sz w:val="28"/>
          <w:szCs w:val="28"/>
        </w:rPr>
      </w:pPr>
      <w:r w:rsidRPr="004A2006">
        <w:rPr>
          <w:sz w:val="28"/>
          <w:szCs w:val="28"/>
        </w:rPr>
        <w:t>В районі розроблена «Районна цільова програма розвитку екологічної мережі Попаснянського району», затверджена 18.02.2011 рішенням сесії Попаснянської районної ради № 6/12. Також розроблена та затверджена схема екологічної мережі Попаснянського району 19 грудня 2013р. №33/19.</w:t>
      </w:r>
    </w:p>
    <w:p w:rsidR="00A97868" w:rsidRPr="004A2006" w:rsidRDefault="00A97868" w:rsidP="00A97868">
      <w:pPr>
        <w:ind w:firstLine="720"/>
        <w:jc w:val="both"/>
        <w:rPr>
          <w:sz w:val="28"/>
          <w:szCs w:val="28"/>
        </w:rPr>
      </w:pPr>
      <w:r w:rsidRPr="004A2006">
        <w:rPr>
          <w:bCs/>
          <w:sz w:val="28"/>
          <w:szCs w:val="28"/>
        </w:rPr>
        <w:t>В</w:t>
      </w:r>
      <w:r w:rsidRPr="004A2006">
        <w:rPr>
          <w:spacing w:val="-10"/>
          <w:sz w:val="28"/>
          <w:szCs w:val="28"/>
        </w:rPr>
        <w:t xml:space="preserve"> зв’язку з приєднанням територій до Попаснянського району, відповідно до постанов Верховної ради України від 07.10.2014 №1693 та 11.02.2015 №177,  природно-заповідний фонд Попаснянського району </w:t>
      </w:r>
      <w:r w:rsidRPr="004A2006">
        <w:rPr>
          <w:vanish/>
          <w:spacing w:val="-10"/>
          <w:sz w:val="28"/>
          <w:szCs w:val="28"/>
        </w:rPr>
        <w:t xml:space="preserve"> Попаснян</w:t>
      </w:r>
      <w:r w:rsidRPr="004A2006">
        <w:rPr>
          <w:spacing w:val="-10"/>
          <w:sz w:val="28"/>
          <w:szCs w:val="28"/>
        </w:rPr>
        <w:t xml:space="preserve"> збільшився, та складає 15 об'єктів, які займають площу у 1592,64га.</w:t>
      </w:r>
      <w:r w:rsidRPr="004A2006">
        <w:rPr>
          <w:vanish/>
          <w:spacing w:val="-10"/>
          <w:sz w:val="28"/>
          <w:szCs w:val="28"/>
        </w:rPr>
        <w:t>|</w:t>
      </w:r>
    </w:p>
    <w:p w:rsidR="00A97868" w:rsidRPr="008E7817" w:rsidRDefault="00A97868" w:rsidP="00A97868">
      <w:pPr>
        <w:ind w:firstLine="720"/>
        <w:jc w:val="both"/>
        <w:rPr>
          <w:sz w:val="28"/>
          <w:szCs w:val="28"/>
        </w:rPr>
      </w:pPr>
      <w:r w:rsidRPr="004A2006">
        <w:rPr>
          <w:sz w:val="28"/>
          <w:szCs w:val="28"/>
        </w:rPr>
        <w:t xml:space="preserve">Попаснянською райдержадміністрацією та органами місцевого самоврядування  систематично проводиться робота з метою збільшення природно-заповідного </w:t>
      </w:r>
      <w:r w:rsidRPr="008E7817">
        <w:rPr>
          <w:sz w:val="28"/>
          <w:szCs w:val="28"/>
        </w:rPr>
        <w:t>фонду району.</w:t>
      </w:r>
    </w:p>
    <w:p w:rsidR="00E54C4B" w:rsidRPr="008E7817" w:rsidRDefault="00E54C4B" w:rsidP="00E54C4B">
      <w:pPr>
        <w:jc w:val="both"/>
        <w:rPr>
          <w:b/>
          <w:sz w:val="28"/>
          <w:szCs w:val="28"/>
        </w:rPr>
      </w:pPr>
    </w:p>
    <w:p w:rsidR="00AE5CAF" w:rsidRPr="008E7817" w:rsidRDefault="00AE5CAF" w:rsidP="00981553">
      <w:pPr>
        <w:jc w:val="both"/>
        <w:rPr>
          <w:b/>
          <w:sz w:val="28"/>
          <w:szCs w:val="28"/>
        </w:rPr>
      </w:pPr>
      <w:r w:rsidRPr="008E7817">
        <w:rPr>
          <w:b/>
          <w:sz w:val="28"/>
          <w:szCs w:val="28"/>
        </w:rPr>
        <w:t>Захист населення і територій від надзвичайних ситуацій</w:t>
      </w:r>
    </w:p>
    <w:p w:rsidR="00AE5CAF" w:rsidRPr="008E7817" w:rsidRDefault="00AE5CAF" w:rsidP="00981553">
      <w:pPr>
        <w:pStyle w:val="af0"/>
        <w:ind w:firstLine="708"/>
        <w:jc w:val="both"/>
        <w:rPr>
          <w:rFonts w:ascii="Times New Roman" w:eastAsia="Lucida Sans Unicode" w:hAnsi="Times New Roman"/>
          <w:kern w:val="1"/>
          <w:sz w:val="28"/>
          <w:szCs w:val="28"/>
          <w:lang w:val="uk-UA"/>
        </w:rPr>
      </w:pPr>
      <w:r w:rsidRPr="008E7817">
        <w:rPr>
          <w:rFonts w:ascii="Times New Roman" w:eastAsia="Lucida Sans Unicode" w:hAnsi="Times New Roman"/>
          <w:kern w:val="1"/>
          <w:sz w:val="28"/>
          <w:szCs w:val="28"/>
          <w:lang w:val="uk-UA"/>
        </w:rPr>
        <w:t>Захист населення і території району від надзвичайних ситуацій техногенного та природного характеру постійно забезпечується реалізацією комплексних заходів із запобігання, реагування на надзвичайні ситуації та ліквідації їх наслідків.</w:t>
      </w:r>
    </w:p>
    <w:p w:rsidR="00A97868" w:rsidRPr="008E7817" w:rsidRDefault="00262DFA" w:rsidP="00A97868">
      <w:pPr>
        <w:pStyle w:val="32"/>
        <w:spacing w:after="0"/>
        <w:ind w:left="0" w:firstLine="720"/>
        <w:jc w:val="both"/>
        <w:rPr>
          <w:sz w:val="28"/>
          <w:szCs w:val="28"/>
        </w:rPr>
      </w:pPr>
      <w:r w:rsidRPr="008E7817">
        <w:rPr>
          <w:sz w:val="28"/>
          <w:szCs w:val="28"/>
        </w:rPr>
        <w:t xml:space="preserve">В районі діє </w:t>
      </w:r>
      <w:r w:rsidR="00A97868" w:rsidRPr="008E7817">
        <w:rPr>
          <w:sz w:val="28"/>
          <w:szCs w:val="28"/>
        </w:rPr>
        <w:t>цільова Програма розвитку цивільного захисту Попаснянського району на 2018-2021р.р., затверджена розпорядженням голови райдержадміністрації від15.12.2017 №704</w:t>
      </w:r>
      <w:r w:rsidR="00005BF5">
        <w:rPr>
          <w:sz w:val="28"/>
          <w:szCs w:val="28"/>
        </w:rPr>
        <w:t>.</w:t>
      </w:r>
    </w:p>
    <w:p w:rsidR="00262DFA" w:rsidRPr="008E7817" w:rsidRDefault="00262DFA" w:rsidP="00981553">
      <w:pPr>
        <w:pStyle w:val="32"/>
        <w:spacing w:after="0"/>
        <w:ind w:left="0" w:firstLine="720"/>
        <w:jc w:val="both"/>
        <w:rPr>
          <w:sz w:val="28"/>
          <w:szCs w:val="28"/>
        </w:rPr>
      </w:pPr>
      <w:r w:rsidRPr="008E7817">
        <w:rPr>
          <w:sz w:val="28"/>
          <w:szCs w:val="28"/>
        </w:rPr>
        <w:t xml:space="preserve">На сучасному етапі впровадження високих технологій зростає можливість виникнення надзвичайних ситуацій природного та техногенного характеру. В цих умовах важливим завданням є підвищення рівня  готовності органів управління та сил ЦЗ до здійснення запобіжних заходів захисту населення територій від надзвичайних ситуацій, виконання аварійно-відновлюваних  робіт  при ліквідації надзвичайних ситуацій техногенного та природного характеру. </w:t>
      </w:r>
      <w:r w:rsidR="008E7817" w:rsidRPr="008E7817">
        <w:rPr>
          <w:sz w:val="28"/>
          <w:szCs w:val="28"/>
        </w:rPr>
        <w:t xml:space="preserve">Актуальними у 2018 році залишаються заходи з ліквідації аварійної ситуації, пов'язаною з затопленням шахти "Золоте" ДП </w:t>
      </w:r>
      <w:r w:rsidR="008E7817" w:rsidRPr="008E7817">
        <w:rPr>
          <w:sz w:val="28"/>
          <w:szCs w:val="28"/>
        </w:rPr>
        <w:lastRenderedPageBreak/>
        <w:t>«Первомайськвугілля», на виконання яких станом на 01.10.2018  використано коштів державного бюджету в обсязі 82,4млн.грн.</w:t>
      </w:r>
    </w:p>
    <w:p w:rsidR="00262DFA" w:rsidRPr="008E7817" w:rsidRDefault="008E7817" w:rsidP="00981553">
      <w:pPr>
        <w:pStyle w:val="32"/>
        <w:spacing w:after="0"/>
        <w:ind w:left="0" w:firstLine="720"/>
        <w:jc w:val="both"/>
        <w:rPr>
          <w:sz w:val="28"/>
          <w:szCs w:val="28"/>
        </w:rPr>
      </w:pPr>
      <w:r w:rsidRPr="008E7817">
        <w:rPr>
          <w:sz w:val="28"/>
          <w:szCs w:val="28"/>
        </w:rPr>
        <w:t>Н</w:t>
      </w:r>
      <w:r w:rsidR="00262DFA" w:rsidRPr="008E7817">
        <w:rPr>
          <w:sz w:val="28"/>
          <w:szCs w:val="28"/>
        </w:rPr>
        <w:t>а теперішній час вирішення завдань захисту населення й територій від надзвичайних ситуацій техногенного та природного характеру, покладених на аварійно-рятувальні служби без забезпечення технічними засобами та сучасної системи зв’язку, оповіщення та інформатизації</w:t>
      </w:r>
      <w:r w:rsidR="00981553" w:rsidRPr="008E7817">
        <w:rPr>
          <w:sz w:val="28"/>
          <w:szCs w:val="28"/>
        </w:rPr>
        <w:t>,</w:t>
      </w:r>
      <w:r w:rsidR="00262DFA" w:rsidRPr="008E7817">
        <w:rPr>
          <w:sz w:val="28"/>
          <w:szCs w:val="28"/>
        </w:rPr>
        <w:t xml:space="preserve"> неможливе.</w:t>
      </w:r>
    </w:p>
    <w:p w:rsidR="00AE5CAF" w:rsidRPr="008E7817" w:rsidRDefault="00AE5CAF" w:rsidP="00981553">
      <w:pPr>
        <w:pStyle w:val="af0"/>
        <w:ind w:firstLine="708"/>
        <w:jc w:val="both"/>
        <w:rPr>
          <w:rFonts w:ascii="Times New Roman" w:eastAsia="Lucida Sans Unicode" w:hAnsi="Times New Roman"/>
          <w:kern w:val="1"/>
          <w:sz w:val="28"/>
          <w:szCs w:val="28"/>
          <w:lang w:val="uk-UA"/>
        </w:rPr>
      </w:pPr>
      <w:r w:rsidRPr="008E7817">
        <w:rPr>
          <w:rFonts w:ascii="Times New Roman" w:eastAsia="Lucida Sans Unicode" w:hAnsi="Times New Roman"/>
          <w:kern w:val="1"/>
          <w:sz w:val="28"/>
          <w:szCs w:val="28"/>
          <w:lang w:val="uk-UA"/>
        </w:rPr>
        <w:t>Виробничі фонди більшості об'єктів підвищеної небезпеки мають високий рівень зносу. Місця зберігання непридатних до використання отрутохімікатів потребують охорони від несанкціонованого доступу. Несанкціонована добича корисних копалин негативно впливає на навколишнє середовище.</w:t>
      </w:r>
    </w:p>
    <w:p w:rsidR="00AE5CAF" w:rsidRPr="00A4677D" w:rsidRDefault="00AE5CAF" w:rsidP="00981553">
      <w:pPr>
        <w:pStyle w:val="af0"/>
        <w:ind w:firstLine="708"/>
        <w:jc w:val="both"/>
        <w:rPr>
          <w:rFonts w:ascii="Times New Roman" w:eastAsia="Lucida Sans Unicode" w:hAnsi="Times New Roman"/>
          <w:kern w:val="1"/>
          <w:sz w:val="28"/>
          <w:szCs w:val="28"/>
          <w:lang w:val="uk-UA"/>
        </w:rPr>
      </w:pPr>
      <w:r w:rsidRPr="008E7817">
        <w:rPr>
          <w:rFonts w:ascii="Times New Roman" w:eastAsia="Lucida Sans Unicode" w:hAnsi="Times New Roman"/>
          <w:kern w:val="1"/>
          <w:sz w:val="28"/>
          <w:szCs w:val="28"/>
          <w:lang w:val="uk-UA"/>
        </w:rPr>
        <w:t xml:space="preserve">Зазначені фактори обумовлюють збереження тенденції ризику </w:t>
      </w:r>
      <w:r w:rsidRPr="00A4677D">
        <w:rPr>
          <w:rFonts w:ascii="Times New Roman" w:eastAsia="Lucida Sans Unicode" w:hAnsi="Times New Roman"/>
          <w:kern w:val="1"/>
          <w:sz w:val="28"/>
          <w:szCs w:val="28"/>
          <w:lang w:val="uk-UA"/>
        </w:rPr>
        <w:t>надзвичайних ситуацій техногенного та природного характеру.</w:t>
      </w:r>
    </w:p>
    <w:p w:rsidR="00530988" w:rsidRPr="00A4677D" w:rsidRDefault="00530988" w:rsidP="00B212E4">
      <w:pPr>
        <w:jc w:val="both"/>
        <w:rPr>
          <w:b/>
          <w:sz w:val="28"/>
          <w:szCs w:val="28"/>
        </w:rPr>
      </w:pPr>
    </w:p>
    <w:p w:rsidR="00B212E4" w:rsidRPr="00AF544F" w:rsidRDefault="00B212E4" w:rsidP="00B212E4">
      <w:pPr>
        <w:jc w:val="both"/>
        <w:rPr>
          <w:b/>
          <w:sz w:val="28"/>
          <w:szCs w:val="28"/>
        </w:rPr>
      </w:pPr>
      <w:r w:rsidRPr="00AF544F">
        <w:rPr>
          <w:b/>
          <w:sz w:val="28"/>
          <w:szCs w:val="28"/>
        </w:rPr>
        <w:t>Фінансові ресурси</w:t>
      </w:r>
      <w:r w:rsidR="00FB11DD" w:rsidRPr="00AF544F">
        <w:rPr>
          <w:b/>
          <w:sz w:val="28"/>
          <w:szCs w:val="28"/>
        </w:rPr>
        <w:t xml:space="preserve"> </w:t>
      </w:r>
    </w:p>
    <w:p w:rsidR="00FB6563" w:rsidRPr="00AF544F" w:rsidRDefault="00FB6563" w:rsidP="00FB6563">
      <w:pPr>
        <w:ind w:firstLine="720"/>
        <w:jc w:val="both"/>
        <w:rPr>
          <w:rFonts w:cs="Tahoma"/>
          <w:kern w:val="1"/>
          <w:sz w:val="28"/>
          <w:szCs w:val="28"/>
        </w:rPr>
      </w:pPr>
      <w:r w:rsidRPr="00AF544F">
        <w:rPr>
          <w:kern w:val="1"/>
          <w:sz w:val="28"/>
          <w:szCs w:val="28"/>
        </w:rPr>
        <w:t xml:space="preserve">За 9 місяців 2018 року надходження до бюджетів усіх рівнів, в т.ч. податків, зборів та інших обов’язкових платежів склали 320,2млн.грн. </w:t>
      </w:r>
      <w:r w:rsidRPr="00AF544F">
        <w:rPr>
          <w:kern w:val="1"/>
        </w:rPr>
        <w:t>(державний – 136,8млн.грн., місцевий – 154,6млн.грн. (в т.ч. податкові надходження 134,5млн.грн.), обласний – 28,8млн.грн.)</w:t>
      </w:r>
      <w:r w:rsidRPr="00AF544F">
        <w:rPr>
          <w:kern w:val="1"/>
          <w:sz w:val="28"/>
          <w:szCs w:val="28"/>
        </w:rPr>
        <w:t>, або 1</w:t>
      </w:r>
      <w:r>
        <w:rPr>
          <w:kern w:val="1"/>
          <w:sz w:val="28"/>
          <w:szCs w:val="28"/>
        </w:rPr>
        <w:t>58,8</w:t>
      </w:r>
      <w:r w:rsidRPr="00AF544F">
        <w:rPr>
          <w:kern w:val="1"/>
          <w:sz w:val="28"/>
          <w:szCs w:val="28"/>
        </w:rPr>
        <w:t>% до показників аналогічного періоду 2017 року (</w:t>
      </w:r>
      <w:r>
        <w:rPr>
          <w:kern w:val="1"/>
          <w:sz w:val="28"/>
          <w:szCs w:val="28"/>
        </w:rPr>
        <w:t>201,6</w:t>
      </w:r>
      <w:r w:rsidRPr="00AF544F">
        <w:rPr>
          <w:kern w:val="1"/>
          <w:sz w:val="28"/>
          <w:szCs w:val="28"/>
        </w:rPr>
        <w:t>млн.грн.)</w:t>
      </w:r>
      <w:r>
        <w:rPr>
          <w:kern w:val="1"/>
          <w:sz w:val="28"/>
          <w:szCs w:val="28"/>
        </w:rPr>
        <w:t xml:space="preserve"> та 84,8% до річного плану (377,7млн.грн.)</w:t>
      </w:r>
      <w:r w:rsidRPr="00AF544F">
        <w:rPr>
          <w:kern w:val="1"/>
          <w:sz w:val="28"/>
          <w:szCs w:val="28"/>
        </w:rPr>
        <w:t>.</w:t>
      </w:r>
    </w:p>
    <w:p w:rsidR="00FB6563" w:rsidRPr="00AF544F" w:rsidRDefault="00AC7C88" w:rsidP="00FB6563">
      <w:pPr>
        <w:ind w:firstLine="720"/>
        <w:jc w:val="both"/>
        <w:rPr>
          <w:kern w:val="1"/>
          <w:sz w:val="28"/>
          <w:szCs w:val="28"/>
        </w:rPr>
      </w:pPr>
      <w:r>
        <w:rPr>
          <w:kern w:val="1"/>
          <w:sz w:val="28"/>
          <w:szCs w:val="28"/>
        </w:rPr>
        <w:t>Зокрема, н</w:t>
      </w:r>
      <w:r w:rsidR="00FB6563" w:rsidRPr="00AF544F">
        <w:rPr>
          <w:kern w:val="1"/>
          <w:sz w:val="28"/>
          <w:szCs w:val="28"/>
        </w:rPr>
        <w:t xml:space="preserve">адходження до зведеного бюджету Попаснянського району: </w:t>
      </w:r>
    </w:p>
    <w:p w:rsidR="00FB6563" w:rsidRPr="00AF544F" w:rsidRDefault="00FB6563" w:rsidP="00FB6563">
      <w:pPr>
        <w:jc w:val="both"/>
        <w:rPr>
          <w:kern w:val="1"/>
          <w:sz w:val="28"/>
          <w:szCs w:val="28"/>
        </w:rPr>
      </w:pPr>
      <w:r w:rsidRPr="00AF544F">
        <w:rPr>
          <w:kern w:val="1"/>
          <w:sz w:val="28"/>
          <w:szCs w:val="28"/>
        </w:rPr>
        <w:t xml:space="preserve">без урахування трансфертів – 154,6млн.грн., або 126,6% до показника 9 місяців 2017 року (122,1млн.грн.), </w:t>
      </w:r>
      <w:r>
        <w:rPr>
          <w:kern w:val="1"/>
          <w:sz w:val="28"/>
          <w:szCs w:val="28"/>
        </w:rPr>
        <w:t>80,2% до плану 2018р. (192,7);</w:t>
      </w:r>
    </w:p>
    <w:p w:rsidR="00FB6563" w:rsidRPr="00997205" w:rsidRDefault="00FB6563" w:rsidP="00997205">
      <w:pPr>
        <w:jc w:val="both"/>
        <w:rPr>
          <w:sz w:val="28"/>
          <w:szCs w:val="28"/>
        </w:rPr>
      </w:pPr>
      <w:r w:rsidRPr="00AF544F">
        <w:rPr>
          <w:kern w:val="1"/>
          <w:sz w:val="28"/>
          <w:szCs w:val="28"/>
        </w:rPr>
        <w:t xml:space="preserve">з урахуванням трансфертів – 436,3млн.грн., або 112,8% до показника 9 місяців </w:t>
      </w:r>
      <w:r w:rsidRPr="00997205">
        <w:rPr>
          <w:kern w:val="1"/>
          <w:sz w:val="28"/>
          <w:szCs w:val="28"/>
        </w:rPr>
        <w:t xml:space="preserve">2016 року (386,8млн.грн.) та 78,4% до річного плану (556,6). </w:t>
      </w:r>
      <w:r w:rsidRPr="00997205">
        <w:rPr>
          <w:sz w:val="28"/>
          <w:szCs w:val="28"/>
        </w:rPr>
        <w:t xml:space="preserve"> </w:t>
      </w:r>
    </w:p>
    <w:p w:rsidR="00997205" w:rsidRPr="00997205" w:rsidRDefault="00997205" w:rsidP="00997205">
      <w:pPr>
        <w:ind w:firstLine="720"/>
        <w:jc w:val="both"/>
        <w:rPr>
          <w:sz w:val="28"/>
          <w:szCs w:val="28"/>
        </w:rPr>
      </w:pPr>
      <w:r w:rsidRPr="00997205">
        <w:rPr>
          <w:sz w:val="28"/>
          <w:szCs w:val="28"/>
        </w:rPr>
        <w:t xml:space="preserve">Із 14 бюджетів планові показники виконані 6 бюджетами. Не забезпечено виконання доходної частини Гірською (83%), Попаснянською (93%) міськрадами та ВЦА м.Золоте та с. Катеринівка (61%), Вовчоярівською (92%), Врубівською (99%),Комишувахською (89%), Тошківською (84%)  селищними радами  та ВЦА сіл Троїцьке та Новозванівка- 41%,яка розташована безпосередньо на лінії зіткнення. </w:t>
      </w:r>
    </w:p>
    <w:p w:rsidR="00997205" w:rsidRDefault="00997205" w:rsidP="00EF3EA5">
      <w:pPr>
        <w:ind w:firstLine="720"/>
        <w:jc w:val="both"/>
        <w:rPr>
          <w:b/>
          <w:sz w:val="28"/>
          <w:szCs w:val="28"/>
        </w:rPr>
      </w:pPr>
    </w:p>
    <w:p w:rsidR="00AF544F" w:rsidRDefault="00AF544F" w:rsidP="00EF3EA5">
      <w:pPr>
        <w:ind w:firstLine="720"/>
        <w:jc w:val="both"/>
        <w:rPr>
          <w:sz w:val="28"/>
          <w:szCs w:val="28"/>
        </w:rPr>
      </w:pPr>
      <w:r w:rsidRPr="00AF544F">
        <w:rPr>
          <w:b/>
          <w:sz w:val="28"/>
          <w:szCs w:val="28"/>
        </w:rPr>
        <w:t>Податкові</w:t>
      </w:r>
      <w:r>
        <w:rPr>
          <w:sz w:val="28"/>
          <w:szCs w:val="28"/>
        </w:rPr>
        <w:t xml:space="preserve"> надходження </w:t>
      </w:r>
      <w:r w:rsidRPr="00AF3289">
        <w:rPr>
          <w:sz w:val="28"/>
          <w:szCs w:val="28"/>
        </w:rPr>
        <w:t xml:space="preserve">до зведеного бюджету </w:t>
      </w:r>
      <w:r w:rsidR="00004306">
        <w:rPr>
          <w:sz w:val="28"/>
          <w:szCs w:val="28"/>
        </w:rPr>
        <w:t xml:space="preserve">за 9 міс. 2018р. </w:t>
      </w:r>
      <w:r w:rsidRPr="00AF3289">
        <w:rPr>
          <w:sz w:val="28"/>
          <w:szCs w:val="28"/>
        </w:rPr>
        <w:t>забезпечені в обсязі 300,</w:t>
      </w:r>
      <w:r w:rsidR="00AC7C88">
        <w:rPr>
          <w:sz w:val="28"/>
          <w:szCs w:val="28"/>
        </w:rPr>
        <w:t>1</w:t>
      </w:r>
      <w:r w:rsidRPr="00AF3289">
        <w:rPr>
          <w:sz w:val="28"/>
          <w:szCs w:val="28"/>
        </w:rPr>
        <w:t>млн.грн., що в порівнянні з минулим роком (189,7млн.грн.) більше на 110,6млн.грн. (або у 1,6рази), річний плановий показник (366</w:t>
      </w:r>
      <w:r w:rsidR="008A64B0">
        <w:rPr>
          <w:sz w:val="28"/>
          <w:szCs w:val="28"/>
        </w:rPr>
        <w:t>,0</w:t>
      </w:r>
      <w:r w:rsidRPr="00AF3289">
        <w:rPr>
          <w:sz w:val="28"/>
          <w:szCs w:val="28"/>
        </w:rPr>
        <w:t>млн.грн.) виконано на 82%, в т.ч.</w:t>
      </w:r>
    </w:p>
    <w:p w:rsidR="00EF3EA5" w:rsidRPr="00AF544F" w:rsidRDefault="008A64B0" w:rsidP="00EF3EA5">
      <w:pPr>
        <w:ind w:firstLine="720"/>
        <w:jc w:val="both"/>
        <w:rPr>
          <w:kern w:val="1"/>
          <w:sz w:val="28"/>
          <w:szCs w:val="28"/>
        </w:rPr>
      </w:pPr>
      <w:r>
        <w:rPr>
          <w:sz w:val="28"/>
          <w:szCs w:val="28"/>
        </w:rPr>
        <w:t>- з</w:t>
      </w:r>
      <w:r w:rsidR="00AF544F" w:rsidRPr="00AF544F">
        <w:rPr>
          <w:sz w:val="28"/>
          <w:szCs w:val="28"/>
        </w:rPr>
        <w:t>бори</w:t>
      </w:r>
      <w:r w:rsidR="00EF3EA5" w:rsidRPr="00AF544F">
        <w:rPr>
          <w:sz w:val="28"/>
          <w:szCs w:val="28"/>
        </w:rPr>
        <w:t xml:space="preserve"> до Державного бюджету </w:t>
      </w:r>
      <w:r w:rsidR="00272FD3" w:rsidRPr="00AF544F">
        <w:rPr>
          <w:sz w:val="28"/>
          <w:szCs w:val="28"/>
        </w:rPr>
        <w:t xml:space="preserve">- </w:t>
      </w:r>
      <w:r w:rsidR="00A4677D" w:rsidRPr="00AF544F">
        <w:rPr>
          <w:sz w:val="28"/>
          <w:szCs w:val="28"/>
        </w:rPr>
        <w:t>136,8</w:t>
      </w:r>
      <w:r w:rsidR="00EF3EA5" w:rsidRPr="00AF544F">
        <w:rPr>
          <w:kern w:val="1"/>
          <w:sz w:val="28"/>
          <w:szCs w:val="28"/>
        </w:rPr>
        <w:t>млн.грн.</w:t>
      </w:r>
      <w:r w:rsidR="002D1EB5" w:rsidRPr="00AF544F">
        <w:rPr>
          <w:kern w:val="1"/>
          <w:sz w:val="28"/>
          <w:szCs w:val="28"/>
        </w:rPr>
        <w:t xml:space="preserve">, або </w:t>
      </w:r>
      <w:r w:rsidR="00A4677D" w:rsidRPr="00AF544F">
        <w:rPr>
          <w:kern w:val="1"/>
          <w:sz w:val="28"/>
          <w:szCs w:val="28"/>
        </w:rPr>
        <w:t xml:space="preserve">у 2,4 рази більше </w:t>
      </w:r>
      <w:r w:rsidR="002D1EB5" w:rsidRPr="00AF544F">
        <w:rPr>
          <w:kern w:val="1"/>
          <w:sz w:val="28"/>
          <w:szCs w:val="28"/>
        </w:rPr>
        <w:t>показника</w:t>
      </w:r>
      <w:r w:rsidR="00EF3EA5" w:rsidRPr="00AF544F">
        <w:rPr>
          <w:kern w:val="1"/>
          <w:sz w:val="28"/>
          <w:szCs w:val="28"/>
        </w:rPr>
        <w:t xml:space="preserve"> </w:t>
      </w:r>
      <w:r w:rsidR="00052233" w:rsidRPr="00AF544F">
        <w:rPr>
          <w:kern w:val="1"/>
          <w:sz w:val="28"/>
          <w:szCs w:val="28"/>
        </w:rPr>
        <w:t xml:space="preserve">аналогічного періоду </w:t>
      </w:r>
      <w:r w:rsidR="00EF3EA5" w:rsidRPr="00AF544F">
        <w:rPr>
          <w:kern w:val="1"/>
          <w:sz w:val="28"/>
          <w:szCs w:val="28"/>
        </w:rPr>
        <w:t>201</w:t>
      </w:r>
      <w:r w:rsidR="00A4677D" w:rsidRPr="00AF544F">
        <w:rPr>
          <w:kern w:val="1"/>
          <w:sz w:val="28"/>
          <w:szCs w:val="28"/>
        </w:rPr>
        <w:t>7</w:t>
      </w:r>
      <w:r w:rsidR="00EF3EA5" w:rsidRPr="00AF544F">
        <w:rPr>
          <w:kern w:val="1"/>
          <w:sz w:val="28"/>
          <w:szCs w:val="28"/>
        </w:rPr>
        <w:t xml:space="preserve"> рок</w:t>
      </w:r>
      <w:r w:rsidR="002D1EB5" w:rsidRPr="00AF544F">
        <w:rPr>
          <w:kern w:val="1"/>
          <w:sz w:val="28"/>
          <w:szCs w:val="28"/>
        </w:rPr>
        <w:t>у</w:t>
      </w:r>
      <w:r w:rsidR="00272FD3" w:rsidRPr="00AF544F">
        <w:rPr>
          <w:kern w:val="1"/>
          <w:sz w:val="28"/>
          <w:szCs w:val="28"/>
        </w:rPr>
        <w:t xml:space="preserve"> (</w:t>
      </w:r>
      <w:r w:rsidR="00A4677D" w:rsidRPr="00AF544F">
        <w:rPr>
          <w:kern w:val="1"/>
          <w:sz w:val="28"/>
          <w:szCs w:val="28"/>
        </w:rPr>
        <w:t>56,5</w:t>
      </w:r>
      <w:r w:rsidR="00272FD3" w:rsidRPr="00AF544F">
        <w:rPr>
          <w:kern w:val="1"/>
          <w:sz w:val="28"/>
          <w:szCs w:val="28"/>
        </w:rPr>
        <w:t>млн.грн.)</w:t>
      </w:r>
      <w:r w:rsidR="00EF3EA5" w:rsidRPr="00AF544F">
        <w:rPr>
          <w:kern w:val="1"/>
          <w:sz w:val="28"/>
          <w:szCs w:val="28"/>
        </w:rPr>
        <w:t>.</w:t>
      </w:r>
    </w:p>
    <w:p w:rsidR="00AF544F" w:rsidRPr="00AF544F" w:rsidRDefault="008A64B0" w:rsidP="00AF544F">
      <w:pPr>
        <w:ind w:firstLine="720"/>
        <w:jc w:val="both"/>
        <w:rPr>
          <w:kern w:val="1"/>
          <w:sz w:val="28"/>
          <w:szCs w:val="28"/>
        </w:rPr>
      </w:pPr>
      <w:r>
        <w:rPr>
          <w:sz w:val="28"/>
          <w:szCs w:val="28"/>
        </w:rPr>
        <w:t>- з</w:t>
      </w:r>
      <w:r w:rsidR="00AF544F" w:rsidRPr="00AF544F">
        <w:rPr>
          <w:sz w:val="28"/>
          <w:szCs w:val="28"/>
        </w:rPr>
        <w:t>бори до обласного бюджету - 28,8</w:t>
      </w:r>
      <w:r w:rsidR="00AF544F" w:rsidRPr="00AF544F">
        <w:rPr>
          <w:kern w:val="1"/>
          <w:sz w:val="28"/>
          <w:szCs w:val="28"/>
        </w:rPr>
        <w:t>млн.грн., або 125,2% до показника аналогічного періоду 2017 року (23,0млн.грн.).</w:t>
      </w:r>
    </w:p>
    <w:p w:rsidR="00AF544F" w:rsidRPr="00AF3289" w:rsidRDefault="00AF544F" w:rsidP="00AF544F">
      <w:pPr>
        <w:ind w:firstLine="709"/>
        <w:jc w:val="both"/>
        <w:rPr>
          <w:sz w:val="28"/>
          <w:szCs w:val="28"/>
        </w:rPr>
      </w:pPr>
      <w:r w:rsidRPr="00AF3289">
        <w:rPr>
          <w:sz w:val="28"/>
          <w:szCs w:val="28"/>
        </w:rPr>
        <w:t xml:space="preserve">- </w:t>
      </w:r>
      <w:r w:rsidR="008A64B0">
        <w:rPr>
          <w:sz w:val="28"/>
          <w:szCs w:val="28"/>
        </w:rPr>
        <w:t xml:space="preserve">доходи </w:t>
      </w:r>
      <w:r w:rsidRPr="00AF3289">
        <w:rPr>
          <w:sz w:val="28"/>
          <w:szCs w:val="28"/>
        </w:rPr>
        <w:t>місцевого бюджету – 134,</w:t>
      </w:r>
      <w:r w:rsidR="00A54E60">
        <w:rPr>
          <w:sz w:val="28"/>
          <w:szCs w:val="28"/>
        </w:rPr>
        <w:t>5</w:t>
      </w:r>
      <w:r w:rsidRPr="00AF3289">
        <w:rPr>
          <w:sz w:val="28"/>
          <w:szCs w:val="28"/>
        </w:rPr>
        <w:t>млн.грн., або 12</w:t>
      </w:r>
      <w:r w:rsidR="00A54E60">
        <w:rPr>
          <w:sz w:val="28"/>
          <w:szCs w:val="28"/>
        </w:rPr>
        <w:t>1,4%</w:t>
      </w:r>
      <w:r w:rsidRPr="00AF3289">
        <w:rPr>
          <w:sz w:val="28"/>
          <w:szCs w:val="28"/>
        </w:rPr>
        <w:t xml:space="preserve"> до показника минулого року (110,</w:t>
      </w:r>
      <w:r w:rsidR="00A54E60">
        <w:rPr>
          <w:sz w:val="28"/>
          <w:szCs w:val="28"/>
        </w:rPr>
        <w:t>8</w:t>
      </w:r>
      <w:r w:rsidRPr="00AF3289">
        <w:rPr>
          <w:sz w:val="28"/>
          <w:szCs w:val="28"/>
        </w:rPr>
        <w:t>млн.грн.), 7</w:t>
      </w:r>
      <w:r w:rsidR="00A54E60">
        <w:rPr>
          <w:sz w:val="28"/>
          <w:szCs w:val="28"/>
        </w:rPr>
        <w:t>9</w:t>
      </w:r>
      <w:r w:rsidRPr="00AF3289">
        <w:rPr>
          <w:sz w:val="28"/>
          <w:szCs w:val="28"/>
        </w:rPr>
        <w:t>%  до плану на 2018р. (1</w:t>
      </w:r>
      <w:r w:rsidR="00A54E60">
        <w:rPr>
          <w:sz w:val="28"/>
          <w:szCs w:val="28"/>
        </w:rPr>
        <w:t>70,2</w:t>
      </w:r>
      <w:r w:rsidRPr="00AF3289">
        <w:rPr>
          <w:sz w:val="28"/>
          <w:szCs w:val="28"/>
        </w:rPr>
        <w:t>млн.грн.);</w:t>
      </w:r>
    </w:p>
    <w:p w:rsidR="00004306" w:rsidRPr="008801C9" w:rsidRDefault="00004306" w:rsidP="00004306">
      <w:pPr>
        <w:ind w:firstLine="540"/>
        <w:jc w:val="both"/>
        <w:rPr>
          <w:color w:val="FF0000"/>
          <w:sz w:val="28"/>
          <w:szCs w:val="28"/>
        </w:rPr>
      </w:pPr>
    </w:p>
    <w:p w:rsidR="00AF544F" w:rsidRPr="00E86742" w:rsidRDefault="00AF544F" w:rsidP="00AF544F">
      <w:pPr>
        <w:ind w:firstLine="709"/>
        <w:jc w:val="both"/>
        <w:rPr>
          <w:sz w:val="28"/>
          <w:szCs w:val="28"/>
        </w:rPr>
      </w:pPr>
      <w:r w:rsidRPr="00E86742">
        <w:rPr>
          <w:sz w:val="28"/>
          <w:szCs w:val="28"/>
        </w:rPr>
        <w:t xml:space="preserve">Доходна частина загального фонду на 61,3% сформована за рахунок надходжень по податку на доходи фізичних осіб </w:t>
      </w:r>
      <w:r w:rsidR="00A44CF5" w:rsidRPr="00E86742">
        <w:rPr>
          <w:sz w:val="28"/>
          <w:szCs w:val="28"/>
        </w:rPr>
        <w:t>(ПДФО)</w:t>
      </w:r>
      <w:r w:rsidR="00A44CF5">
        <w:rPr>
          <w:sz w:val="28"/>
          <w:szCs w:val="28"/>
        </w:rPr>
        <w:t xml:space="preserve"> </w:t>
      </w:r>
      <w:r w:rsidRPr="00E86742">
        <w:rPr>
          <w:sz w:val="28"/>
          <w:szCs w:val="28"/>
        </w:rPr>
        <w:t>(184,2млн.грн.), на 7,2% за рахунок надходжень місцевих податків (21,6млн.грн.), на 20,2% за рахунок надходжень податку на додану вартість (60,8млн.грн.) .</w:t>
      </w:r>
    </w:p>
    <w:p w:rsidR="00AF544F" w:rsidRPr="00E86742" w:rsidRDefault="00AF544F" w:rsidP="00AF544F">
      <w:pPr>
        <w:ind w:firstLine="709"/>
        <w:jc w:val="both"/>
        <w:rPr>
          <w:sz w:val="28"/>
          <w:szCs w:val="28"/>
        </w:rPr>
      </w:pPr>
      <w:r w:rsidRPr="00E86742">
        <w:rPr>
          <w:sz w:val="28"/>
          <w:szCs w:val="28"/>
        </w:rPr>
        <w:lastRenderedPageBreak/>
        <w:t xml:space="preserve">Основним джерелом формування </w:t>
      </w:r>
      <w:r w:rsidRPr="00634ABC">
        <w:rPr>
          <w:i/>
          <w:sz w:val="28"/>
          <w:szCs w:val="28"/>
        </w:rPr>
        <w:t>місцевого</w:t>
      </w:r>
      <w:r w:rsidRPr="00E86742">
        <w:rPr>
          <w:sz w:val="28"/>
          <w:szCs w:val="28"/>
        </w:rPr>
        <w:t xml:space="preserve"> бюджету залишається податок з доходів фізичних осіб </w:t>
      </w:r>
      <w:r w:rsidR="00634ABC">
        <w:rPr>
          <w:sz w:val="28"/>
          <w:szCs w:val="28"/>
        </w:rPr>
        <w:t>(60%</w:t>
      </w:r>
      <w:r w:rsidR="00A44CF5">
        <w:rPr>
          <w:sz w:val="28"/>
          <w:szCs w:val="28"/>
        </w:rPr>
        <w:t>-</w:t>
      </w:r>
      <w:r w:rsidR="00634ABC">
        <w:rPr>
          <w:sz w:val="28"/>
          <w:szCs w:val="28"/>
        </w:rPr>
        <w:t>110,5млн.грн</w:t>
      </w:r>
      <w:r w:rsidR="00A44CF5">
        <w:rPr>
          <w:sz w:val="28"/>
          <w:szCs w:val="28"/>
        </w:rPr>
        <w:t>.</w:t>
      </w:r>
      <w:r w:rsidR="00634ABC">
        <w:rPr>
          <w:sz w:val="28"/>
          <w:szCs w:val="28"/>
        </w:rPr>
        <w:t xml:space="preserve"> від загальної суми податкових надходжень (184,2мл.грн)</w:t>
      </w:r>
      <w:r w:rsidRPr="00E86742">
        <w:rPr>
          <w:sz w:val="28"/>
          <w:szCs w:val="28"/>
        </w:rPr>
        <w:t>. Збільшення надходжень по ПДФО за підсумками 9 місяців поточного року (1</w:t>
      </w:r>
      <w:r w:rsidR="00634ABC">
        <w:rPr>
          <w:sz w:val="28"/>
          <w:szCs w:val="28"/>
        </w:rPr>
        <w:t>10,5</w:t>
      </w:r>
      <w:r w:rsidRPr="00E86742">
        <w:rPr>
          <w:sz w:val="28"/>
          <w:szCs w:val="28"/>
        </w:rPr>
        <w:t>млн.грн.) в порівнянні з минулим роком (</w:t>
      </w:r>
      <w:r w:rsidR="00634ABC">
        <w:rPr>
          <w:sz w:val="28"/>
          <w:szCs w:val="28"/>
        </w:rPr>
        <w:t>85,1</w:t>
      </w:r>
      <w:r w:rsidRPr="00E86742">
        <w:rPr>
          <w:sz w:val="28"/>
          <w:szCs w:val="28"/>
        </w:rPr>
        <w:t xml:space="preserve">млн.грн.), становить </w:t>
      </w:r>
      <w:r w:rsidR="00634ABC">
        <w:rPr>
          <w:sz w:val="28"/>
          <w:szCs w:val="28"/>
        </w:rPr>
        <w:t>25,4</w:t>
      </w:r>
      <w:r w:rsidRPr="00E86742">
        <w:rPr>
          <w:sz w:val="28"/>
          <w:szCs w:val="28"/>
        </w:rPr>
        <w:t>млн.грн.</w:t>
      </w:r>
      <w:r w:rsidR="00A44CF5">
        <w:rPr>
          <w:sz w:val="28"/>
          <w:szCs w:val="28"/>
        </w:rPr>
        <w:t xml:space="preserve"> До </w:t>
      </w:r>
      <w:r w:rsidR="00A44CF5" w:rsidRPr="00A44CF5">
        <w:rPr>
          <w:i/>
          <w:sz w:val="28"/>
          <w:szCs w:val="28"/>
        </w:rPr>
        <w:t>державного</w:t>
      </w:r>
      <w:r w:rsidR="00A44CF5">
        <w:rPr>
          <w:sz w:val="28"/>
          <w:szCs w:val="28"/>
        </w:rPr>
        <w:t xml:space="preserve"> бюджету (25%-46,1млн.грн.) ПДФО збільшено в порівнянні з минулим роком (35,5) на 10,6млн.грн., до обласного (15%-27,6млн.грн.) – на 6,3млн.грн. </w:t>
      </w:r>
    </w:p>
    <w:p w:rsidR="00AF544F" w:rsidRPr="00960C74" w:rsidRDefault="00AF544F" w:rsidP="00AF544F">
      <w:pPr>
        <w:ind w:firstLine="709"/>
        <w:jc w:val="both"/>
        <w:rPr>
          <w:sz w:val="28"/>
          <w:szCs w:val="28"/>
        </w:rPr>
      </w:pPr>
      <w:r w:rsidRPr="00960C74">
        <w:rPr>
          <w:sz w:val="28"/>
          <w:szCs w:val="28"/>
        </w:rPr>
        <w:t xml:space="preserve">Збільшення надходжень пояснюється наступним: </w:t>
      </w:r>
    </w:p>
    <w:p w:rsidR="00AF544F" w:rsidRPr="00960C74" w:rsidRDefault="00AF544F" w:rsidP="00AF544F">
      <w:pPr>
        <w:ind w:firstLine="709"/>
        <w:jc w:val="both"/>
        <w:rPr>
          <w:sz w:val="28"/>
          <w:szCs w:val="28"/>
        </w:rPr>
      </w:pPr>
      <w:r w:rsidRPr="00960C74">
        <w:rPr>
          <w:sz w:val="28"/>
          <w:szCs w:val="28"/>
        </w:rPr>
        <w:t>-</w:t>
      </w:r>
      <w:r w:rsidRPr="00960C74">
        <w:rPr>
          <w:sz w:val="28"/>
          <w:szCs w:val="28"/>
        </w:rPr>
        <w:tab/>
        <w:t>погашення заборгованості по заробітній платі, яка обліковувалась станом на 01.01.2018 по ДП «Первомайськвугіля» та його структурним підрозділам у сумі 10</w:t>
      </w:r>
      <w:r w:rsidR="00634ABC">
        <w:rPr>
          <w:sz w:val="28"/>
          <w:szCs w:val="28"/>
        </w:rPr>
        <w:t>,6млн</w:t>
      </w:r>
      <w:r w:rsidRPr="00960C74">
        <w:rPr>
          <w:sz w:val="28"/>
          <w:szCs w:val="28"/>
        </w:rPr>
        <w:t xml:space="preserve">.грн; </w:t>
      </w:r>
    </w:p>
    <w:p w:rsidR="00AF544F" w:rsidRPr="00960C74" w:rsidRDefault="00AF544F" w:rsidP="00AF544F">
      <w:pPr>
        <w:ind w:firstLine="709"/>
        <w:jc w:val="both"/>
        <w:rPr>
          <w:sz w:val="28"/>
          <w:szCs w:val="28"/>
        </w:rPr>
      </w:pPr>
      <w:r w:rsidRPr="00960C74">
        <w:rPr>
          <w:sz w:val="28"/>
          <w:szCs w:val="28"/>
        </w:rPr>
        <w:t>-  проведення кампанії декларування доходів громадян за 2017 рік (залучено 244 фізичних ос</w:t>
      </w:r>
      <w:r w:rsidR="00634ABC">
        <w:rPr>
          <w:sz w:val="28"/>
          <w:szCs w:val="28"/>
        </w:rPr>
        <w:t>оби,</w:t>
      </w:r>
      <w:r w:rsidRPr="00960C74">
        <w:rPr>
          <w:sz w:val="28"/>
          <w:szCs w:val="28"/>
        </w:rPr>
        <w:t xml:space="preserve"> додатково мобілізовано до бюджету 400,0тис.грн.)</w:t>
      </w:r>
      <w:r w:rsidR="00A44CF5">
        <w:rPr>
          <w:sz w:val="28"/>
          <w:szCs w:val="28"/>
        </w:rPr>
        <w:t>, а саме</w:t>
      </w:r>
      <w:r w:rsidRPr="00960C74">
        <w:rPr>
          <w:sz w:val="28"/>
          <w:szCs w:val="28"/>
        </w:rPr>
        <w:t>:</w:t>
      </w:r>
      <w:r w:rsidR="00A44CF5">
        <w:rPr>
          <w:sz w:val="28"/>
          <w:szCs w:val="28"/>
        </w:rPr>
        <w:t xml:space="preserve"> </w:t>
      </w:r>
      <w:r w:rsidRPr="00960C74">
        <w:rPr>
          <w:sz w:val="28"/>
          <w:szCs w:val="28"/>
        </w:rPr>
        <w:t>вжит</w:t>
      </w:r>
      <w:r w:rsidR="00A44CF5">
        <w:rPr>
          <w:sz w:val="28"/>
          <w:szCs w:val="28"/>
        </w:rPr>
        <w:t>о</w:t>
      </w:r>
      <w:r w:rsidRPr="00960C74">
        <w:rPr>
          <w:sz w:val="28"/>
          <w:szCs w:val="28"/>
        </w:rPr>
        <w:t xml:space="preserve"> заходів по легалізації об’єктів оподаткування роботодавцями і платниками податків (оформлено 139 найманих працівників, додатк</w:t>
      </w:r>
      <w:r w:rsidR="00A44CF5">
        <w:rPr>
          <w:sz w:val="28"/>
          <w:szCs w:val="28"/>
        </w:rPr>
        <w:t>ові надходження – 92,9тис.грн.);</w:t>
      </w:r>
      <w:r w:rsidRPr="00960C74">
        <w:rPr>
          <w:sz w:val="28"/>
          <w:szCs w:val="28"/>
        </w:rPr>
        <w:t xml:space="preserve"> проведено семінар сумісно з представниками Пенсійного фонду України в Попаснянському районі та Попаснянського районного центру зайнятості, на тему «Використання праці найманих осіб у платників єдиного податку», протокол  від 16.05.2018 № 6-п (присутні 11 суб`єктів господарювання  - представники оптової, роздрібної торгівлі, надання послуг);</w:t>
      </w:r>
    </w:p>
    <w:p w:rsidR="00AF544F" w:rsidRPr="00960C74" w:rsidRDefault="00AF544F" w:rsidP="00AF544F">
      <w:pPr>
        <w:ind w:firstLine="709"/>
        <w:jc w:val="both"/>
        <w:rPr>
          <w:sz w:val="28"/>
          <w:szCs w:val="28"/>
        </w:rPr>
      </w:pPr>
      <w:r w:rsidRPr="00960C74">
        <w:rPr>
          <w:sz w:val="28"/>
          <w:szCs w:val="28"/>
        </w:rPr>
        <w:t xml:space="preserve">По податку на додану вартість надходження </w:t>
      </w:r>
      <w:r w:rsidR="00A44CF5">
        <w:rPr>
          <w:sz w:val="28"/>
          <w:szCs w:val="28"/>
        </w:rPr>
        <w:t xml:space="preserve">до </w:t>
      </w:r>
      <w:r w:rsidR="00A44CF5" w:rsidRPr="00A44CF5">
        <w:rPr>
          <w:i/>
          <w:sz w:val="28"/>
          <w:szCs w:val="28"/>
        </w:rPr>
        <w:t>державного</w:t>
      </w:r>
      <w:r w:rsidR="00A44CF5">
        <w:rPr>
          <w:sz w:val="28"/>
          <w:szCs w:val="28"/>
        </w:rPr>
        <w:t xml:space="preserve"> бюджету </w:t>
      </w:r>
      <w:r w:rsidRPr="00960C74">
        <w:rPr>
          <w:sz w:val="28"/>
          <w:szCs w:val="28"/>
        </w:rPr>
        <w:t>за січень-вересень 2018 року (60,8млн.грн.) в порівнянні з аналогічним періодом 2017 року (7,2млн.грн.) збільшилися на 53,6млн.грн.</w:t>
      </w:r>
    </w:p>
    <w:p w:rsidR="00AF544F" w:rsidRPr="00960C74" w:rsidRDefault="00AF544F" w:rsidP="00AF544F">
      <w:pPr>
        <w:ind w:firstLine="709"/>
        <w:jc w:val="both"/>
        <w:rPr>
          <w:sz w:val="28"/>
          <w:szCs w:val="28"/>
        </w:rPr>
      </w:pPr>
      <w:r w:rsidRPr="00960C74">
        <w:rPr>
          <w:sz w:val="28"/>
          <w:szCs w:val="28"/>
        </w:rPr>
        <w:t>По податку на прибуток підприємств надходження у поточному році складають 17,2млн.грн.</w:t>
      </w:r>
      <w:r w:rsidR="00A44CF5">
        <w:rPr>
          <w:sz w:val="28"/>
          <w:szCs w:val="28"/>
        </w:rPr>
        <w:t xml:space="preserve"> (90% держбюджет, 10% облбюджет)</w:t>
      </w:r>
      <w:r w:rsidRPr="00960C74">
        <w:rPr>
          <w:sz w:val="28"/>
          <w:szCs w:val="28"/>
        </w:rPr>
        <w:t>, що на 16,8млн.грн. більше аналогічного періоду минулого року</w:t>
      </w:r>
      <w:r w:rsidR="00A44CF5">
        <w:rPr>
          <w:sz w:val="28"/>
          <w:szCs w:val="28"/>
        </w:rPr>
        <w:t xml:space="preserve"> (0,4)</w:t>
      </w:r>
      <w:r w:rsidRPr="00960C74">
        <w:rPr>
          <w:sz w:val="28"/>
          <w:szCs w:val="28"/>
        </w:rPr>
        <w:t>.</w:t>
      </w:r>
    </w:p>
    <w:p w:rsidR="00AF544F" w:rsidRPr="003A292B" w:rsidRDefault="00AF544F" w:rsidP="00AF544F">
      <w:pPr>
        <w:ind w:firstLine="709"/>
        <w:jc w:val="both"/>
        <w:rPr>
          <w:sz w:val="28"/>
          <w:szCs w:val="28"/>
        </w:rPr>
      </w:pPr>
      <w:r w:rsidRPr="003A292B">
        <w:rPr>
          <w:sz w:val="28"/>
          <w:szCs w:val="28"/>
        </w:rPr>
        <w:t>Збільшення податку на прибуток підприємств та податку на додану вартість пояснюється тим, що з 01.01.2018 та до кінця поточного року ТДВ «Попаснянський ВРЗ»  виступає платником цих податків.</w:t>
      </w:r>
    </w:p>
    <w:p w:rsidR="00A4677D" w:rsidRPr="00332A3D" w:rsidRDefault="00A4677D" w:rsidP="002D1EB5">
      <w:pPr>
        <w:ind w:firstLine="720"/>
        <w:jc w:val="both"/>
        <w:rPr>
          <w:kern w:val="1"/>
          <w:sz w:val="28"/>
          <w:szCs w:val="28"/>
        </w:rPr>
      </w:pPr>
    </w:p>
    <w:p w:rsidR="00D3319E" w:rsidRPr="00D3319E" w:rsidRDefault="00D3319E" w:rsidP="00997205">
      <w:pPr>
        <w:ind w:firstLine="720"/>
        <w:jc w:val="both"/>
        <w:rPr>
          <w:bCs/>
          <w:sz w:val="28"/>
          <w:szCs w:val="28"/>
        </w:rPr>
      </w:pPr>
      <w:r w:rsidRPr="00D3319E">
        <w:rPr>
          <w:bCs/>
          <w:sz w:val="28"/>
          <w:szCs w:val="28"/>
        </w:rPr>
        <w:t>Видатки бюджету</w:t>
      </w:r>
      <w:r>
        <w:rPr>
          <w:bCs/>
          <w:sz w:val="28"/>
          <w:szCs w:val="28"/>
        </w:rPr>
        <w:t xml:space="preserve"> району</w:t>
      </w:r>
      <w:r w:rsidRPr="00D3319E">
        <w:rPr>
          <w:bCs/>
          <w:sz w:val="28"/>
          <w:szCs w:val="28"/>
        </w:rPr>
        <w:t xml:space="preserve"> за 9 міс. 2018 року склали 437,3млн.грн., або 125% показника аналогічного періоду минулого року (350,3), в т.ч.:</w:t>
      </w:r>
    </w:p>
    <w:p w:rsidR="00997205" w:rsidRPr="00997205" w:rsidRDefault="00D3319E" w:rsidP="00997205">
      <w:pPr>
        <w:ind w:firstLine="720"/>
        <w:jc w:val="both"/>
        <w:rPr>
          <w:sz w:val="28"/>
          <w:szCs w:val="28"/>
        </w:rPr>
      </w:pPr>
      <w:r>
        <w:rPr>
          <w:bCs/>
          <w:sz w:val="28"/>
          <w:szCs w:val="28"/>
        </w:rPr>
        <w:t>*</w:t>
      </w:r>
      <w:r w:rsidR="00997205" w:rsidRPr="00D3319E">
        <w:rPr>
          <w:bCs/>
          <w:sz w:val="28"/>
          <w:szCs w:val="28"/>
        </w:rPr>
        <w:t xml:space="preserve"> </w:t>
      </w:r>
      <w:r w:rsidR="00997205" w:rsidRPr="00D3319E">
        <w:rPr>
          <w:b/>
          <w:bCs/>
          <w:sz w:val="28"/>
          <w:szCs w:val="28"/>
        </w:rPr>
        <w:t>загального</w:t>
      </w:r>
      <w:r w:rsidR="00997205" w:rsidRPr="00D3319E">
        <w:rPr>
          <w:bCs/>
          <w:sz w:val="28"/>
          <w:szCs w:val="28"/>
        </w:rPr>
        <w:t xml:space="preserve"> фонду бюджету району</w:t>
      </w:r>
      <w:r w:rsidR="00997205" w:rsidRPr="00997205">
        <w:rPr>
          <w:sz w:val="28"/>
          <w:szCs w:val="28"/>
        </w:rPr>
        <w:t xml:space="preserve"> за 9 міс. 2018р. складають 333,05</w:t>
      </w:r>
      <w:r w:rsidR="00997205" w:rsidRPr="00997205">
        <w:rPr>
          <w:bCs/>
          <w:sz w:val="28"/>
          <w:szCs w:val="28"/>
        </w:rPr>
        <w:t>млн.грн</w:t>
      </w:r>
      <w:r w:rsidR="00997205" w:rsidRPr="00997205">
        <w:rPr>
          <w:sz w:val="28"/>
          <w:szCs w:val="28"/>
        </w:rPr>
        <w:t>., що на 38,57млн.грн. більше ніж за 9 міс. 2017р.</w:t>
      </w:r>
    </w:p>
    <w:p w:rsidR="00997205" w:rsidRPr="00997205" w:rsidRDefault="00997205" w:rsidP="00997205">
      <w:pPr>
        <w:ind w:firstLine="720"/>
        <w:jc w:val="both"/>
        <w:rPr>
          <w:sz w:val="28"/>
          <w:szCs w:val="28"/>
        </w:rPr>
      </w:pPr>
      <w:r w:rsidRPr="00997205">
        <w:rPr>
          <w:sz w:val="28"/>
          <w:szCs w:val="28"/>
        </w:rPr>
        <w:t xml:space="preserve"> Із загального обсягу надходжень</w:t>
      </w:r>
      <w:r>
        <w:rPr>
          <w:sz w:val="28"/>
          <w:szCs w:val="28"/>
        </w:rPr>
        <w:t xml:space="preserve"> профінансовано видатки:</w:t>
      </w:r>
      <w:r w:rsidRPr="00997205">
        <w:rPr>
          <w:sz w:val="28"/>
          <w:szCs w:val="28"/>
        </w:rPr>
        <w:t xml:space="preserve"> </w:t>
      </w:r>
    </w:p>
    <w:p w:rsidR="00997205" w:rsidRPr="00997205" w:rsidRDefault="004224C7" w:rsidP="004224C7">
      <w:pPr>
        <w:jc w:val="both"/>
        <w:rPr>
          <w:sz w:val="28"/>
          <w:szCs w:val="28"/>
        </w:rPr>
      </w:pPr>
      <w:r>
        <w:rPr>
          <w:sz w:val="28"/>
          <w:szCs w:val="28"/>
        </w:rPr>
        <w:t xml:space="preserve">- </w:t>
      </w:r>
      <w:r w:rsidR="00997205" w:rsidRPr="00997205">
        <w:rPr>
          <w:sz w:val="28"/>
          <w:szCs w:val="28"/>
        </w:rPr>
        <w:t xml:space="preserve">на державне управління </w:t>
      </w:r>
      <w:r w:rsidR="00997205">
        <w:rPr>
          <w:sz w:val="28"/>
          <w:szCs w:val="28"/>
        </w:rPr>
        <w:t>-</w:t>
      </w:r>
      <w:r w:rsidR="00997205" w:rsidRPr="00997205">
        <w:rPr>
          <w:sz w:val="28"/>
          <w:szCs w:val="28"/>
        </w:rPr>
        <w:t xml:space="preserve"> 21,96млн.грн, або на 6,</w:t>
      </w:r>
      <w:r w:rsidR="00997205">
        <w:rPr>
          <w:sz w:val="28"/>
          <w:szCs w:val="28"/>
        </w:rPr>
        <w:t>3</w:t>
      </w:r>
      <w:r w:rsidR="00997205" w:rsidRPr="00997205">
        <w:rPr>
          <w:sz w:val="28"/>
          <w:szCs w:val="28"/>
        </w:rPr>
        <w:t xml:space="preserve">млн.грн. більше ніж за аналогічний період минулого року; </w:t>
      </w:r>
    </w:p>
    <w:p w:rsidR="00997205" w:rsidRPr="00997205" w:rsidRDefault="004224C7" w:rsidP="004224C7">
      <w:pPr>
        <w:jc w:val="both"/>
        <w:rPr>
          <w:sz w:val="28"/>
          <w:szCs w:val="28"/>
        </w:rPr>
      </w:pPr>
      <w:r>
        <w:rPr>
          <w:sz w:val="28"/>
          <w:szCs w:val="28"/>
        </w:rPr>
        <w:t xml:space="preserve">- </w:t>
      </w:r>
      <w:r w:rsidR="00997205" w:rsidRPr="00997205">
        <w:rPr>
          <w:sz w:val="28"/>
          <w:szCs w:val="28"/>
        </w:rPr>
        <w:t xml:space="preserve">на освіту </w:t>
      </w:r>
      <w:r w:rsidR="00997205">
        <w:rPr>
          <w:sz w:val="28"/>
          <w:szCs w:val="28"/>
        </w:rPr>
        <w:t>-</w:t>
      </w:r>
      <w:r w:rsidR="00997205" w:rsidRPr="00997205">
        <w:rPr>
          <w:sz w:val="28"/>
          <w:szCs w:val="28"/>
        </w:rPr>
        <w:t xml:space="preserve"> 85,9млн.грн., які на </w:t>
      </w:r>
      <w:r w:rsidR="00997205">
        <w:rPr>
          <w:sz w:val="28"/>
          <w:szCs w:val="28"/>
        </w:rPr>
        <w:t>20,4</w:t>
      </w:r>
      <w:r w:rsidR="00997205" w:rsidRPr="00997205">
        <w:rPr>
          <w:sz w:val="28"/>
          <w:szCs w:val="28"/>
        </w:rPr>
        <w:t>млн.грн. перевищують видатки за аналогічний період минулого року;</w:t>
      </w:r>
    </w:p>
    <w:p w:rsidR="00997205" w:rsidRPr="00997205" w:rsidRDefault="004224C7" w:rsidP="004224C7">
      <w:pPr>
        <w:jc w:val="both"/>
        <w:rPr>
          <w:sz w:val="28"/>
          <w:szCs w:val="28"/>
        </w:rPr>
      </w:pPr>
      <w:r>
        <w:rPr>
          <w:sz w:val="28"/>
          <w:szCs w:val="28"/>
        </w:rPr>
        <w:t xml:space="preserve">- </w:t>
      </w:r>
      <w:r w:rsidR="00997205" w:rsidRPr="00997205">
        <w:rPr>
          <w:sz w:val="28"/>
          <w:szCs w:val="28"/>
        </w:rPr>
        <w:t>на охорону здоров’я</w:t>
      </w:r>
      <w:r w:rsidR="00997205">
        <w:rPr>
          <w:sz w:val="28"/>
          <w:szCs w:val="28"/>
        </w:rPr>
        <w:t xml:space="preserve"> -</w:t>
      </w:r>
      <w:r w:rsidR="00997205" w:rsidRPr="00997205">
        <w:rPr>
          <w:sz w:val="28"/>
          <w:szCs w:val="28"/>
        </w:rPr>
        <w:t xml:space="preserve"> 58,715млн.грн., що на 8,</w:t>
      </w:r>
      <w:r w:rsidR="00997205">
        <w:rPr>
          <w:sz w:val="28"/>
          <w:szCs w:val="28"/>
        </w:rPr>
        <w:t>7</w:t>
      </w:r>
      <w:r w:rsidR="00997205" w:rsidRPr="00997205">
        <w:rPr>
          <w:sz w:val="28"/>
          <w:szCs w:val="28"/>
        </w:rPr>
        <w:t>млн.грн. більше  ніж за 9міс. 2017р</w:t>
      </w:r>
      <w:r w:rsidR="00997205">
        <w:rPr>
          <w:sz w:val="28"/>
          <w:szCs w:val="28"/>
        </w:rPr>
        <w:t>.</w:t>
      </w:r>
      <w:r w:rsidR="00997205" w:rsidRPr="00997205">
        <w:rPr>
          <w:sz w:val="28"/>
          <w:szCs w:val="28"/>
        </w:rPr>
        <w:t xml:space="preserve">; </w:t>
      </w:r>
    </w:p>
    <w:p w:rsidR="00997205" w:rsidRPr="00997205" w:rsidRDefault="004224C7" w:rsidP="004224C7">
      <w:pPr>
        <w:jc w:val="both"/>
        <w:rPr>
          <w:sz w:val="28"/>
          <w:szCs w:val="28"/>
        </w:rPr>
      </w:pPr>
      <w:r>
        <w:rPr>
          <w:sz w:val="28"/>
          <w:szCs w:val="28"/>
        </w:rPr>
        <w:t xml:space="preserve">- </w:t>
      </w:r>
      <w:r w:rsidR="00997205" w:rsidRPr="00997205">
        <w:rPr>
          <w:sz w:val="28"/>
          <w:szCs w:val="28"/>
        </w:rPr>
        <w:t xml:space="preserve">на соціальний захист та соціальне забезпечення </w:t>
      </w:r>
      <w:r w:rsidR="00997205">
        <w:rPr>
          <w:sz w:val="28"/>
          <w:szCs w:val="28"/>
        </w:rPr>
        <w:t>-</w:t>
      </w:r>
      <w:r w:rsidR="00997205" w:rsidRPr="00997205">
        <w:rPr>
          <w:sz w:val="28"/>
          <w:szCs w:val="28"/>
        </w:rPr>
        <w:t xml:space="preserve"> 102,</w:t>
      </w:r>
      <w:r w:rsidR="00997205">
        <w:rPr>
          <w:sz w:val="28"/>
          <w:szCs w:val="28"/>
        </w:rPr>
        <w:t>3</w:t>
      </w:r>
      <w:r w:rsidR="00997205" w:rsidRPr="00997205">
        <w:rPr>
          <w:sz w:val="28"/>
          <w:szCs w:val="28"/>
        </w:rPr>
        <w:t>млн.грн., або на 5,</w:t>
      </w:r>
      <w:r w:rsidR="00997205">
        <w:rPr>
          <w:sz w:val="28"/>
          <w:szCs w:val="28"/>
        </w:rPr>
        <w:t>4</w:t>
      </w:r>
      <w:r w:rsidR="00997205" w:rsidRPr="00997205">
        <w:rPr>
          <w:sz w:val="28"/>
          <w:szCs w:val="28"/>
        </w:rPr>
        <w:t xml:space="preserve">млн.грн. менше ніж за минулий рік; </w:t>
      </w:r>
    </w:p>
    <w:p w:rsidR="00997205" w:rsidRPr="00997205" w:rsidRDefault="004224C7" w:rsidP="004224C7">
      <w:pPr>
        <w:jc w:val="both"/>
        <w:rPr>
          <w:b/>
          <w:bCs/>
          <w:sz w:val="28"/>
          <w:szCs w:val="28"/>
        </w:rPr>
      </w:pPr>
      <w:r>
        <w:rPr>
          <w:sz w:val="28"/>
          <w:szCs w:val="28"/>
        </w:rPr>
        <w:t xml:space="preserve">- </w:t>
      </w:r>
      <w:r w:rsidR="00997205" w:rsidRPr="00997205">
        <w:rPr>
          <w:sz w:val="28"/>
          <w:szCs w:val="28"/>
        </w:rPr>
        <w:t xml:space="preserve">на культуру </w:t>
      </w:r>
      <w:r>
        <w:rPr>
          <w:sz w:val="28"/>
          <w:szCs w:val="28"/>
        </w:rPr>
        <w:t>-</w:t>
      </w:r>
      <w:r w:rsidR="00997205" w:rsidRPr="00997205">
        <w:rPr>
          <w:sz w:val="28"/>
          <w:szCs w:val="28"/>
        </w:rPr>
        <w:t xml:space="preserve"> 10,99млн.грн., або на 0,</w:t>
      </w:r>
      <w:r w:rsidR="00997205">
        <w:rPr>
          <w:sz w:val="28"/>
          <w:szCs w:val="28"/>
        </w:rPr>
        <w:t>8</w:t>
      </w:r>
      <w:r w:rsidR="00997205" w:rsidRPr="00997205">
        <w:rPr>
          <w:sz w:val="28"/>
          <w:szCs w:val="28"/>
        </w:rPr>
        <w:t>млн.грн. менше ніж  за аналогічний період минулого року</w:t>
      </w:r>
      <w:r w:rsidR="00997205">
        <w:rPr>
          <w:sz w:val="28"/>
          <w:szCs w:val="28"/>
        </w:rPr>
        <w:t>.</w:t>
      </w:r>
    </w:p>
    <w:p w:rsidR="00997205" w:rsidRPr="00997205" w:rsidRDefault="00D3319E" w:rsidP="00997205">
      <w:pPr>
        <w:ind w:firstLine="720"/>
        <w:jc w:val="both"/>
        <w:rPr>
          <w:sz w:val="28"/>
          <w:szCs w:val="28"/>
        </w:rPr>
      </w:pPr>
      <w:r>
        <w:rPr>
          <w:bCs/>
          <w:sz w:val="28"/>
          <w:szCs w:val="28"/>
        </w:rPr>
        <w:lastRenderedPageBreak/>
        <w:t>*</w:t>
      </w:r>
      <w:r w:rsidR="00997205" w:rsidRPr="00D3319E">
        <w:rPr>
          <w:bCs/>
          <w:sz w:val="28"/>
          <w:szCs w:val="28"/>
        </w:rPr>
        <w:t xml:space="preserve"> </w:t>
      </w:r>
      <w:r w:rsidR="00997205" w:rsidRPr="00D3319E">
        <w:rPr>
          <w:b/>
          <w:bCs/>
          <w:sz w:val="28"/>
          <w:szCs w:val="28"/>
        </w:rPr>
        <w:t>спеціального</w:t>
      </w:r>
      <w:r w:rsidR="00997205" w:rsidRPr="00D3319E">
        <w:rPr>
          <w:bCs/>
          <w:sz w:val="28"/>
          <w:szCs w:val="28"/>
        </w:rPr>
        <w:t xml:space="preserve"> фонду</w:t>
      </w:r>
      <w:r w:rsidR="00997205" w:rsidRPr="00D3319E">
        <w:rPr>
          <w:sz w:val="28"/>
          <w:szCs w:val="28"/>
        </w:rPr>
        <w:t xml:space="preserve"> по району за 9 міс. 2018 рік складають 104,3</w:t>
      </w:r>
      <w:r w:rsidR="00997205" w:rsidRPr="00D3319E">
        <w:rPr>
          <w:bCs/>
          <w:sz w:val="28"/>
          <w:szCs w:val="28"/>
        </w:rPr>
        <w:t>млн.грн</w:t>
      </w:r>
      <w:r w:rsidR="00997205" w:rsidRPr="00D3319E">
        <w:rPr>
          <w:sz w:val="28"/>
          <w:szCs w:val="28"/>
        </w:rPr>
        <w:t>., що на 48,5млн.грн. більше витрачених</w:t>
      </w:r>
      <w:r w:rsidR="00997205" w:rsidRPr="00997205">
        <w:rPr>
          <w:sz w:val="28"/>
          <w:szCs w:val="28"/>
        </w:rPr>
        <w:t xml:space="preserve"> за 9 міс. 2017 р.  </w:t>
      </w:r>
    </w:p>
    <w:p w:rsidR="00997205" w:rsidRDefault="00997205" w:rsidP="00997205">
      <w:pPr>
        <w:pStyle w:val="afc"/>
        <w:spacing w:before="0" w:beforeAutospacing="0" w:after="0" w:afterAutospacing="0"/>
        <w:ind w:firstLine="720"/>
        <w:jc w:val="both"/>
        <w:rPr>
          <w:kern w:val="2"/>
        </w:rPr>
      </w:pPr>
    </w:p>
    <w:p w:rsidR="00997205" w:rsidRDefault="00997205" w:rsidP="00716E83">
      <w:pPr>
        <w:pStyle w:val="NoSpacing1"/>
        <w:jc w:val="both"/>
        <w:rPr>
          <w:rFonts w:ascii="Times New Roman" w:hAnsi="Times New Roman"/>
          <w:b/>
          <w:sz w:val="28"/>
          <w:szCs w:val="28"/>
          <w:lang w:val="uk-UA"/>
        </w:rPr>
      </w:pPr>
    </w:p>
    <w:p w:rsidR="00716E83" w:rsidRPr="00332A3D" w:rsidRDefault="00716E83" w:rsidP="00716E83">
      <w:pPr>
        <w:pStyle w:val="NoSpacing1"/>
        <w:jc w:val="both"/>
        <w:rPr>
          <w:rFonts w:ascii="Times New Roman" w:hAnsi="Times New Roman"/>
          <w:b/>
          <w:sz w:val="28"/>
          <w:szCs w:val="28"/>
          <w:lang w:val="uk-UA"/>
        </w:rPr>
      </w:pPr>
      <w:r w:rsidRPr="00332A3D">
        <w:rPr>
          <w:rFonts w:ascii="Times New Roman" w:hAnsi="Times New Roman"/>
          <w:b/>
          <w:sz w:val="28"/>
          <w:szCs w:val="28"/>
          <w:lang w:val="uk-UA"/>
        </w:rPr>
        <w:t>Фінансовий стан суб’єктів господарювання</w:t>
      </w:r>
    </w:p>
    <w:p w:rsidR="00933A6A" w:rsidRPr="00332A3D" w:rsidRDefault="00933A6A" w:rsidP="00933A6A">
      <w:pPr>
        <w:pStyle w:val="NoSpacing1"/>
        <w:ind w:firstLine="709"/>
        <w:jc w:val="both"/>
        <w:rPr>
          <w:rFonts w:ascii="Times New Roman" w:hAnsi="Times New Roman"/>
          <w:kern w:val="2"/>
          <w:sz w:val="28"/>
          <w:szCs w:val="28"/>
          <w:lang w:val="uk-UA"/>
        </w:rPr>
      </w:pPr>
      <w:r w:rsidRPr="00332A3D">
        <w:rPr>
          <w:rFonts w:ascii="Times New Roman" w:hAnsi="Times New Roman"/>
          <w:kern w:val="2"/>
          <w:sz w:val="28"/>
          <w:szCs w:val="28"/>
          <w:lang w:val="uk-UA"/>
        </w:rPr>
        <w:t xml:space="preserve">За підсумками роботи 9 місяців 2018 року сальдо фінансових результатів 3-х промислових підприємств району є збитковим і становить 210,5млн.грн., що на 37,5млн.грн. менше показника аналогічного періоду минулого року (248,0млн.грн.), </w:t>
      </w:r>
      <w:r w:rsidR="005D48DE">
        <w:rPr>
          <w:rFonts w:ascii="Times New Roman" w:hAnsi="Times New Roman"/>
          <w:kern w:val="2"/>
          <w:sz w:val="28"/>
          <w:szCs w:val="28"/>
          <w:lang w:val="uk-UA"/>
        </w:rPr>
        <w:t>і складається із</w:t>
      </w:r>
      <w:r w:rsidRPr="00332A3D">
        <w:rPr>
          <w:rFonts w:ascii="Times New Roman" w:hAnsi="Times New Roman"/>
          <w:kern w:val="2"/>
          <w:sz w:val="28"/>
          <w:szCs w:val="28"/>
          <w:lang w:val="uk-UA"/>
        </w:rPr>
        <w:t>:</w:t>
      </w:r>
    </w:p>
    <w:p w:rsidR="00933A6A" w:rsidRPr="00332A3D" w:rsidRDefault="00933A6A" w:rsidP="00332A3D">
      <w:pPr>
        <w:pStyle w:val="NoSpacing1"/>
        <w:ind w:firstLine="709"/>
        <w:jc w:val="both"/>
        <w:rPr>
          <w:rFonts w:ascii="Times New Roman" w:hAnsi="Times New Roman"/>
          <w:kern w:val="2"/>
          <w:sz w:val="28"/>
          <w:szCs w:val="28"/>
          <w:lang w:val="uk-UA"/>
        </w:rPr>
      </w:pPr>
      <w:r w:rsidRPr="00332A3D">
        <w:rPr>
          <w:rFonts w:ascii="Times New Roman" w:hAnsi="Times New Roman"/>
          <w:b/>
          <w:kern w:val="2"/>
          <w:sz w:val="28"/>
          <w:szCs w:val="28"/>
          <w:lang w:val="uk-UA"/>
        </w:rPr>
        <w:t>збитк</w:t>
      </w:r>
      <w:r w:rsidR="005D48DE">
        <w:rPr>
          <w:rFonts w:ascii="Times New Roman" w:hAnsi="Times New Roman"/>
          <w:b/>
          <w:kern w:val="2"/>
          <w:sz w:val="28"/>
          <w:szCs w:val="28"/>
          <w:lang w:val="uk-UA"/>
        </w:rPr>
        <w:t>ів</w:t>
      </w:r>
      <w:r w:rsidRPr="00332A3D">
        <w:rPr>
          <w:rFonts w:ascii="Times New Roman" w:hAnsi="Times New Roman"/>
          <w:b/>
          <w:kern w:val="2"/>
          <w:sz w:val="28"/>
          <w:szCs w:val="28"/>
          <w:lang w:val="uk-UA"/>
        </w:rPr>
        <w:t xml:space="preserve"> – </w:t>
      </w:r>
      <w:r w:rsidRPr="00332A3D">
        <w:rPr>
          <w:rFonts w:ascii="Times New Roman" w:hAnsi="Times New Roman"/>
          <w:kern w:val="2"/>
          <w:sz w:val="28"/>
          <w:szCs w:val="28"/>
          <w:lang w:val="uk-UA"/>
        </w:rPr>
        <w:t>309,1млн.грн.</w:t>
      </w:r>
      <w:r w:rsidR="00332A3D" w:rsidRPr="00332A3D">
        <w:rPr>
          <w:rFonts w:ascii="Times New Roman" w:hAnsi="Times New Roman"/>
          <w:kern w:val="2"/>
          <w:sz w:val="28"/>
          <w:szCs w:val="28"/>
          <w:lang w:val="uk-UA"/>
        </w:rPr>
        <w:t>, які у порівнянні з аналогічним періодом минулого року (273,4млн.грн) збільшилися на 35,7млн.грн. (на 13%),</w:t>
      </w:r>
      <w:r w:rsidRPr="00332A3D">
        <w:rPr>
          <w:rFonts w:ascii="Times New Roman" w:hAnsi="Times New Roman"/>
          <w:kern w:val="2"/>
          <w:sz w:val="28"/>
          <w:szCs w:val="28"/>
          <w:lang w:val="uk-UA"/>
        </w:rPr>
        <w:t xml:space="preserve"> (в т.ч.:</w:t>
      </w:r>
      <w:r w:rsidR="00332A3D" w:rsidRPr="00332A3D">
        <w:rPr>
          <w:rFonts w:ascii="Times New Roman" w:hAnsi="Times New Roman"/>
          <w:kern w:val="2"/>
          <w:sz w:val="28"/>
          <w:szCs w:val="28"/>
          <w:lang w:val="uk-UA"/>
        </w:rPr>
        <w:t xml:space="preserve"> 308,7</w:t>
      </w:r>
      <w:r w:rsidRPr="00332A3D">
        <w:rPr>
          <w:rFonts w:ascii="Times New Roman" w:hAnsi="Times New Roman"/>
          <w:kern w:val="2"/>
          <w:sz w:val="28"/>
          <w:szCs w:val="28"/>
          <w:lang w:val="uk-UA"/>
        </w:rPr>
        <w:t>млн.грн. по ДП «Первомайськвугілля», які у порівнянні з аналогічним періодом минулого року (273,4млн.грн) збільшились на 35,</w:t>
      </w:r>
      <w:r w:rsidR="00332A3D" w:rsidRPr="00332A3D">
        <w:rPr>
          <w:rFonts w:ascii="Times New Roman" w:hAnsi="Times New Roman"/>
          <w:kern w:val="2"/>
          <w:sz w:val="28"/>
          <w:szCs w:val="28"/>
          <w:lang w:val="uk-UA"/>
        </w:rPr>
        <w:t>3</w:t>
      </w:r>
      <w:r w:rsidRPr="00332A3D">
        <w:rPr>
          <w:rFonts w:ascii="Times New Roman" w:hAnsi="Times New Roman"/>
          <w:kern w:val="2"/>
          <w:sz w:val="28"/>
          <w:szCs w:val="28"/>
          <w:lang w:val="uk-UA"/>
        </w:rPr>
        <w:t xml:space="preserve">млн.грн. (або на 12,9%) та 0,45млн.грн. </w:t>
      </w:r>
      <w:r w:rsidR="00332A3D" w:rsidRPr="00332A3D">
        <w:rPr>
          <w:rFonts w:ascii="Times New Roman" w:hAnsi="Times New Roman"/>
          <w:kern w:val="2"/>
          <w:sz w:val="28"/>
          <w:szCs w:val="28"/>
          <w:lang w:val="uk-UA"/>
        </w:rPr>
        <w:t xml:space="preserve">по </w:t>
      </w:r>
      <w:r w:rsidRPr="00332A3D">
        <w:rPr>
          <w:rFonts w:ascii="Times New Roman" w:hAnsi="Times New Roman"/>
          <w:kern w:val="2"/>
          <w:sz w:val="28"/>
          <w:szCs w:val="28"/>
          <w:lang w:val="uk-UA"/>
        </w:rPr>
        <w:t>ТОВ «Попаснянський хлібокомбінат», тоді як у минулому році підприємство мало прибуток 0,3млн.грн.)</w:t>
      </w:r>
      <w:r w:rsidR="00332A3D" w:rsidRPr="00332A3D">
        <w:rPr>
          <w:rFonts w:ascii="Times New Roman" w:hAnsi="Times New Roman"/>
          <w:kern w:val="2"/>
          <w:sz w:val="28"/>
          <w:szCs w:val="28"/>
          <w:lang w:val="uk-UA"/>
        </w:rPr>
        <w:t>;</w:t>
      </w:r>
    </w:p>
    <w:p w:rsidR="00332A3D" w:rsidRPr="00332A3D" w:rsidRDefault="00933A6A" w:rsidP="00332A3D">
      <w:pPr>
        <w:pStyle w:val="26"/>
        <w:shd w:val="clear" w:color="auto" w:fill="auto"/>
        <w:spacing w:before="0" w:after="0" w:line="317" w:lineRule="exact"/>
        <w:ind w:firstLine="740"/>
        <w:rPr>
          <w:lang w:val="uk-UA"/>
        </w:rPr>
      </w:pPr>
      <w:r w:rsidRPr="00332A3D">
        <w:rPr>
          <w:b/>
          <w:kern w:val="2"/>
          <w:sz w:val="28"/>
          <w:szCs w:val="28"/>
          <w:lang w:val="uk-UA"/>
        </w:rPr>
        <w:t>прибут</w:t>
      </w:r>
      <w:r w:rsidR="005D48DE">
        <w:rPr>
          <w:b/>
          <w:kern w:val="2"/>
          <w:sz w:val="28"/>
          <w:szCs w:val="28"/>
          <w:lang w:val="uk-UA"/>
        </w:rPr>
        <w:t>ку</w:t>
      </w:r>
      <w:r w:rsidRPr="00332A3D">
        <w:rPr>
          <w:b/>
          <w:kern w:val="2"/>
          <w:sz w:val="28"/>
          <w:szCs w:val="28"/>
          <w:lang w:val="uk-UA"/>
        </w:rPr>
        <w:t xml:space="preserve"> </w:t>
      </w:r>
      <w:r w:rsidRPr="00332A3D">
        <w:rPr>
          <w:kern w:val="2"/>
          <w:sz w:val="28"/>
          <w:szCs w:val="28"/>
          <w:lang w:val="uk-UA"/>
        </w:rPr>
        <w:t>– 98</w:t>
      </w:r>
      <w:r w:rsidR="00332A3D" w:rsidRPr="00332A3D">
        <w:rPr>
          <w:kern w:val="2"/>
          <w:sz w:val="28"/>
          <w:szCs w:val="28"/>
          <w:lang w:val="uk-UA"/>
        </w:rPr>
        <w:t>,6</w:t>
      </w:r>
      <w:r w:rsidRPr="00332A3D">
        <w:rPr>
          <w:kern w:val="2"/>
          <w:sz w:val="28"/>
          <w:szCs w:val="28"/>
          <w:lang w:val="uk-UA"/>
        </w:rPr>
        <w:t>млн.грн.</w:t>
      </w:r>
      <w:r w:rsidR="00332A3D" w:rsidRPr="00332A3D">
        <w:rPr>
          <w:kern w:val="2"/>
          <w:sz w:val="28"/>
          <w:szCs w:val="28"/>
          <w:lang w:val="uk-UA"/>
        </w:rPr>
        <w:t>,</w:t>
      </w:r>
      <w:r w:rsidRPr="00332A3D">
        <w:rPr>
          <w:kern w:val="2"/>
          <w:sz w:val="28"/>
          <w:szCs w:val="28"/>
          <w:lang w:val="uk-UA"/>
        </w:rPr>
        <w:t xml:space="preserve"> </w:t>
      </w:r>
      <w:r w:rsidRPr="00332A3D">
        <w:rPr>
          <w:sz w:val="28"/>
          <w:szCs w:val="28"/>
          <w:lang w:val="uk-UA"/>
        </w:rPr>
        <w:t>або у 3,</w:t>
      </w:r>
      <w:r w:rsidR="00332A3D" w:rsidRPr="00332A3D">
        <w:rPr>
          <w:sz w:val="28"/>
          <w:szCs w:val="28"/>
          <w:lang w:val="uk-UA"/>
        </w:rPr>
        <w:t>9</w:t>
      </w:r>
      <w:r w:rsidRPr="00332A3D">
        <w:rPr>
          <w:sz w:val="28"/>
          <w:szCs w:val="28"/>
          <w:lang w:val="uk-UA"/>
        </w:rPr>
        <w:t xml:space="preserve"> рази більше показника аналогічного періоду минулого року (25,4млн.грн.)</w:t>
      </w:r>
      <w:r w:rsidR="00332A3D" w:rsidRPr="00332A3D">
        <w:rPr>
          <w:sz w:val="28"/>
          <w:szCs w:val="28"/>
          <w:lang w:val="uk-UA"/>
        </w:rPr>
        <w:t>, п</w:t>
      </w:r>
      <w:r w:rsidR="00332A3D" w:rsidRPr="00332A3D">
        <w:rPr>
          <w:lang w:val="uk-UA"/>
        </w:rPr>
        <w:t xml:space="preserve">рибутковим залишилось ТДВ «Попаснянський ВРЗ» (98,6млн.грн.), тоді як станом на 01.10.2017 прибутковими були ТДВ «Попаснянський ВРЗ» (25,1млн.грн.) та </w:t>
      </w:r>
      <w:r w:rsidR="00332A3D" w:rsidRPr="00332A3D">
        <w:rPr>
          <w:kern w:val="2"/>
          <w:lang w:val="uk-UA"/>
        </w:rPr>
        <w:t>ТОВ «Попаснянський хлібокомбінат» (0,3млн.грн.)</w:t>
      </w:r>
      <w:r w:rsidR="00332A3D" w:rsidRPr="00332A3D">
        <w:rPr>
          <w:lang w:val="uk-UA"/>
        </w:rPr>
        <w:t>.</w:t>
      </w:r>
    </w:p>
    <w:p w:rsidR="00010ED4" w:rsidRPr="003C5288" w:rsidRDefault="00010ED4" w:rsidP="00282EF6">
      <w:pPr>
        <w:rPr>
          <w:b/>
          <w:sz w:val="28"/>
          <w:szCs w:val="28"/>
        </w:rPr>
      </w:pPr>
    </w:p>
    <w:p w:rsidR="005103CF" w:rsidRPr="003C5288" w:rsidRDefault="005103CF" w:rsidP="005103CF">
      <w:pPr>
        <w:rPr>
          <w:b/>
          <w:sz w:val="28"/>
          <w:szCs w:val="28"/>
        </w:rPr>
      </w:pPr>
      <w:r w:rsidRPr="003C5288">
        <w:rPr>
          <w:b/>
          <w:sz w:val="28"/>
          <w:szCs w:val="28"/>
        </w:rPr>
        <w:t>Розвиток підприємництва</w:t>
      </w:r>
    </w:p>
    <w:p w:rsidR="005103CF" w:rsidRPr="003C5288" w:rsidRDefault="005103CF" w:rsidP="00515A02">
      <w:pPr>
        <w:ind w:firstLine="709"/>
        <w:jc w:val="both"/>
        <w:rPr>
          <w:sz w:val="28"/>
          <w:szCs w:val="28"/>
        </w:rPr>
      </w:pPr>
      <w:r w:rsidRPr="003C5288">
        <w:rPr>
          <w:sz w:val="28"/>
          <w:szCs w:val="28"/>
        </w:rPr>
        <w:t xml:space="preserve">В економіці району </w:t>
      </w:r>
      <w:r w:rsidRPr="003C5288">
        <w:rPr>
          <w:b/>
          <w:sz w:val="28"/>
          <w:szCs w:val="28"/>
        </w:rPr>
        <w:t>мале і середнє підприємництво</w:t>
      </w:r>
      <w:r w:rsidRPr="003C5288">
        <w:rPr>
          <w:sz w:val="28"/>
          <w:szCs w:val="28"/>
        </w:rPr>
        <w:t xml:space="preserve"> відіграє важливу роль. Його підтримка і розвиток  є одним із пріоритетних завдань кожної територіальної громади.</w:t>
      </w:r>
    </w:p>
    <w:p w:rsidR="005103CF" w:rsidRPr="003C5288" w:rsidRDefault="005103CF" w:rsidP="00515A02">
      <w:pPr>
        <w:pStyle w:val="ad"/>
        <w:widowControl w:val="0"/>
        <w:spacing w:after="0"/>
        <w:ind w:firstLine="720"/>
        <w:jc w:val="both"/>
        <w:rPr>
          <w:sz w:val="28"/>
          <w:szCs w:val="28"/>
          <w:lang w:val="uk-UA"/>
        </w:rPr>
      </w:pPr>
      <w:r w:rsidRPr="003C5288">
        <w:rPr>
          <w:sz w:val="28"/>
          <w:szCs w:val="28"/>
          <w:lang w:val="uk-UA"/>
        </w:rPr>
        <w:t>Станом на 01.10.2018 мале та середнє підприємництво, що здійснює</w:t>
      </w:r>
      <w:r w:rsidR="00515A02">
        <w:rPr>
          <w:sz w:val="28"/>
          <w:szCs w:val="28"/>
          <w:lang w:val="uk-UA"/>
        </w:rPr>
        <w:t xml:space="preserve"> діяльність на території району</w:t>
      </w:r>
      <w:r w:rsidRPr="003C5288">
        <w:rPr>
          <w:sz w:val="28"/>
          <w:szCs w:val="28"/>
          <w:lang w:val="uk-UA"/>
        </w:rPr>
        <w:t xml:space="preserve"> підконтрольній українській владі, представлене 1309 діючим суб’єктом господарської діяльності, з них:</w:t>
      </w:r>
    </w:p>
    <w:p w:rsidR="005103CF" w:rsidRPr="003C5288" w:rsidRDefault="005103CF" w:rsidP="00515A02">
      <w:pPr>
        <w:pStyle w:val="311"/>
        <w:tabs>
          <w:tab w:val="clear" w:pos="916"/>
          <w:tab w:val="clear" w:pos="1832"/>
          <w:tab w:val="clear" w:pos="2748"/>
          <w:tab w:val="clear" w:pos="3664"/>
          <w:tab w:val="clear" w:pos="4580"/>
          <w:tab w:val="clear" w:pos="5496"/>
          <w:tab w:val="clear" w:pos="6412"/>
          <w:tab w:val="clear" w:pos="8244"/>
          <w:tab w:val="left" w:pos="720"/>
          <w:tab w:val="left" w:pos="1080"/>
        </w:tabs>
        <w:ind w:firstLine="720"/>
        <w:jc w:val="left"/>
        <w:rPr>
          <w:color w:val="auto"/>
          <w:szCs w:val="28"/>
        </w:rPr>
      </w:pPr>
      <w:r w:rsidRPr="003C5288">
        <w:rPr>
          <w:rFonts w:eastAsia="Times New Roman"/>
          <w:color w:val="auto"/>
          <w:szCs w:val="28"/>
        </w:rPr>
        <w:t xml:space="preserve">- </w:t>
      </w:r>
      <w:r w:rsidRPr="003C5288">
        <w:rPr>
          <w:color w:val="auto"/>
          <w:szCs w:val="28"/>
        </w:rPr>
        <w:t>4 середніх підприємства;</w:t>
      </w:r>
    </w:p>
    <w:p w:rsidR="005103CF" w:rsidRPr="003C5288" w:rsidRDefault="005103CF" w:rsidP="00515A02">
      <w:pPr>
        <w:pStyle w:val="311"/>
        <w:tabs>
          <w:tab w:val="clear" w:pos="916"/>
          <w:tab w:val="clear" w:pos="1832"/>
          <w:tab w:val="clear" w:pos="2748"/>
          <w:tab w:val="clear" w:pos="3664"/>
          <w:tab w:val="clear" w:pos="4580"/>
          <w:tab w:val="clear" w:pos="5496"/>
          <w:tab w:val="clear" w:pos="6412"/>
          <w:tab w:val="clear" w:pos="8244"/>
          <w:tab w:val="left" w:pos="720"/>
          <w:tab w:val="left" w:pos="1080"/>
        </w:tabs>
        <w:ind w:firstLine="720"/>
        <w:jc w:val="left"/>
        <w:rPr>
          <w:color w:val="auto"/>
          <w:szCs w:val="28"/>
        </w:rPr>
      </w:pPr>
      <w:r w:rsidRPr="003C5288">
        <w:rPr>
          <w:color w:val="auto"/>
          <w:szCs w:val="28"/>
        </w:rPr>
        <w:t>- 89 малих підприємства;</w:t>
      </w:r>
    </w:p>
    <w:p w:rsidR="005103CF" w:rsidRPr="003C5288" w:rsidRDefault="005103CF" w:rsidP="00515A02">
      <w:pPr>
        <w:widowControl w:val="0"/>
        <w:tabs>
          <w:tab w:val="left" w:pos="720"/>
          <w:tab w:val="left" w:pos="1080"/>
        </w:tabs>
        <w:ind w:firstLine="720"/>
        <w:jc w:val="both"/>
        <w:rPr>
          <w:sz w:val="28"/>
          <w:szCs w:val="28"/>
        </w:rPr>
      </w:pPr>
      <w:r w:rsidRPr="003C5288">
        <w:rPr>
          <w:sz w:val="28"/>
          <w:szCs w:val="28"/>
        </w:rPr>
        <w:t>- 1216 фізичних осіб - підприємців.</w:t>
      </w:r>
    </w:p>
    <w:p w:rsidR="005103CF" w:rsidRPr="003C5288" w:rsidRDefault="005103CF" w:rsidP="00515A02">
      <w:pPr>
        <w:ind w:firstLine="708"/>
        <w:jc w:val="both"/>
        <w:rPr>
          <w:sz w:val="28"/>
          <w:szCs w:val="28"/>
        </w:rPr>
      </w:pPr>
      <w:r w:rsidRPr="003C5288">
        <w:rPr>
          <w:sz w:val="28"/>
          <w:szCs w:val="28"/>
        </w:rPr>
        <w:t>У 2018 році очікується збільшення кількості суб’єктів підприємництва на 445 одиниць, або 51,5%.</w:t>
      </w:r>
    </w:p>
    <w:p w:rsidR="005103CF" w:rsidRPr="003C5288" w:rsidRDefault="005103CF" w:rsidP="00515A02">
      <w:pPr>
        <w:ind w:firstLine="708"/>
        <w:jc w:val="both"/>
        <w:rPr>
          <w:sz w:val="28"/>
          <w:szCs w:val="28"/>
        </w:rPr>
      </w:pPr>
      <w:r w:rsidRPr="003C5288">
        <w:rPr>
          <w:sz w:val="28"/>
          <w:szCs w:val="28"/>
        </w:rPr>
        <w:t xml:space="preserve">Різке збільшення кількості фізичних осіб-підприємців пов’язано із стабілізацією економічної ситуації в районі, яка спостерігалась протягом 2018 року, але на 2019 рік складно спрогнозувати значне збільшення суб’єктів підприємництва тому, що район знаходиться на лінії розмежування, де бойові дії майже не припиняються. </w:t>
      </w:r>
    </w:p>
    <w:p w:rsidR="005103CF" w:rsidRPr="003C5288" w:rsidRDefault="005103CF" w:rsidP="005103CF">
      <w:pPr>
        <w:pStyle w:val="af2"/>
        <w:tabs>
          <w:tab w:val="left" w:pos="708"/>
          <w:tab w:val="left" w:pos="1416"/>
          <w:tab w:val="left" w:pos="2124"/>
          <w:tab w:val="left" w:pos="2832"/>
          <w:tab w:val="left" w:pos="3540"/>
          <w:tab w:val="left" w:pos="4248"/>
          <w:tab w:val="left" w:pos="4956"/>
          <w:tab w:val="left" w:pos="5664"/>
        </w:tabs>
        <w:ind w:left="0"/>
        <w:jc w:val="center"/>
      </w:pPr>
      <w:r w:rsidRPr="003C5288">
        <w:rPr>
          <w:noProof/>
          <w:lang w:val="ru-RU" w:eastAsia="ru-RU"/>
        </w:rPr>
        <w:lastRenderedPageBreak/>
        <w:drawing>
          <wp:inline distT="0" distB="0" distL="0" distR="0" wp14:anchorId="35191BEE" wp14:editId="1F515074">
            <wp:extent cx="5591175" cy="2667000"/>
            <wp:effectExtent l="0" t="0" r="9525" b="0"/>
            <wp:docPr id="12" name="Объект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103CF" w:rsidRPr="003C5288" w:rsidRDefault="005103CF" w:rsidP="005103CF">
      <w:pPr>
        <w:ind w:firstLine="540"/>
        <w:jc w:val="center"/>
      </w:pPr>
    </w:p>
    <w:p w:rsidR="005103CF" w:rsidRPr="003C5288" w:rsidRDefault="005103CF" w:rsidP="005103CF">
      <w:pPr>
        <w:ind w:firstLine="540"/>
        <w:jc w:val="center"/>
        <w:rPr>
          <w:i/>
        </w:rPr>
      </w:pPr>
      <w:r w:rsidRPr="003C5288">
        <w:t>Рис. 1 Динаміка суб’єктів малого та середнього підприємництва,</w:t>
      </w:r>
      <w:r w:rsidRPr="003C5288">
        <w:rPr>
          <w:i/>
        </w:rPr>
        <w:t xml:space="preserve"> од</w:t>
      </w:r>
    </w:p>
    <w:p w:rsidR="005103CF" w:rsidRPr="003C5288" w:rsidRDefault="005103CF" w:rsidP="005103CF">
      <w:pPr>
        <w:shd w:val="clear" w:color="auto" w:fill="FFFFFF"/>
        <w:ind w:firstLine="708"/>
        <w:jc w:val="both"/>
        <w:rPr>
          <w:sz w:val="28"/>
          <w:szCs w:val="28"/>
        </w:rPr>
      </w:pPr>
    </w:p>
    <w:p w:rsidR="005103CF" w:rsidRPr="003C5288" w:rsidRDefault="005103CF" w:rsidP="005103CF">
      <w:pPr>
        <w:shd w:val="clear" w:color="auto" w:fill="FFFFFF"/>
        <w:ind w:firstLine="708"/>
        <w:jc w:val="both"/>
        <w:rPr>
          <w:sz w:val="28"/>
          <w:szCs w:val="28"/>
        </w:rPr>
      </w:pPr>
      <w:r w:rsidRPr="003C5288">
        <w:rPr>
          <w:sz w:val="28"/>
          <w:szCs w:val="28"/>
        </w:rPr>
        <w:t xml:space="preserve">У малому та середньому підприємництві станом на 01.10.2018 </w:t>
      </w:r>
      <w:r w:rsidRPr="00515A02">
        <w:rPr>
          <w:i/>
          <w:sz w:val="28"/>
          <w:szCs w:val="28"/>
        </w:rPr>
        <w:t xml:space="preserve">зайнято </w:t>
      </w:r>
      <w:r w:rsidRPr="003C5288">
        <w:rPr>
          <w:sz w:val="28"/>
          <w:szCs w:val="28"/>
        </w:rPr>
        <w:t>8890 особи, із них:</w:t>
      </w:r>
    </w:p>
    <w:p w:rsidR="005103CF" w:rsidRPr="003C5288" w:rsidRDefault="005103CF" w:rsidP="005103CF">
      <w:pPr>
        <w:shd w:val="clear" w:color="auto" w:fill="FFFFFF"/>
        <w:ind w:firstLine="708"/>
        <w:jc w:val="both"/>
        <w:rPr>
          <w:sz w:val="28"/>
          <w:szCs w:val="28"/>
        </w:rPr>
      </w:pPr>
      <w:r w:rsidRPr="003C5288">
        <w:rPr>
          <w:sz w:val="28"/>
          <w:szCs w:val="28"/>
        </w:rPr>
        <w:t>- на середніх підприємства – 6727 особи;</w:t>
      </w:r>
    </w:p>
    <w:p w:rsidR="005103CF" w:rsidRPr="003C5288" w:rsidRDefault="005103CF" w:rsidP="005103CF">
      <w:pPr>
        <w:shd w:val="clear" w:color="auto" w:fill="FFFFFF"/>
        <w:ind w:firstLine="708"/>
        <w:jc w:val="both"/>
        <w:rPr>
          <w:sz w:val="28"/>
          <w:szCs w:val="28"/>
        </w:rPr>
      </w:pPr>
      <w:r w:rsidRPr="003C5288">
        <w:rPr>
          <w:sz w:val="28"/>
          <w:szCs w:val="28"/>
        </w:rPr>
        <w:t>- на малих підприємствах - 605 осіб;</w:t>
      </w:r>
    </w:p>
    <w:p w:rsidR="005103CF" w:rsidRPr="003C5288" w:rsidRDefault="005103CF" w:rsidP="005103CF">
      <w:pPr>
        <w:shd w:val="clear" w:color="auto" w:fill="FFFFFF"/>
        <w:ind w:firstLine="708"/>
        <w:jc w:val="both"/>
        <w:rPr>
          <w:sz w:val="28"/>
          <w:szCs w:val="28"/>
        </w:rPr>
      </w:pPr>
      <w:r w:rsidRPr="003C5288">
        <w:rPr>
          <w:sz w:val="28"/>
          <w:szCs w:val="28"/>
        </w:rPr>
        <w:t>- фізичних осіб - підприємців з найманими працівниками –1558особ</w:t>
      </w:r>
      <w:bookmarkStart w:id="1" w:name="_MON_1548668369"/>
      <w:bookmarkStart w:id="2" w:name="_MON_1548668231"/>
      <w:bookmarkEnd w:id="1"/>
      <w:bookmarkEnd w:id="2"/>
      <w:r w:rsidRPr="003C5288">
        <w:rPr>
          <w:sz w:val="28"/>
          <w:szCs w:val="28"/>
        </w:rPr>
        <w:t>и.</w:t>
      </w:r>
    </w:p>
    <w:p w:rsidR="005103CF" w:rsidRPr="003C5288" w:rsidRDefault="005103CF" w:rsidP="005103CF">
      <w:pPr>
        <w:shd w:val="clear" w:color="auto" w:fill="FFFFFF"/>
        <w:ind w:firstLine="708"/>
        <w:jc w:val="both"/>
        <w:rPr>
          <w:sz w:val="28"/>
          <w:szCs w:val="28"/>
        </w:rPr>
      </w:pPr>
      <w:r w:rsidRPr="003C5288">
        <w:rPr>
          <w:noProof/>
          <w:lang w:val="ru-RU"/>
        </w:rPr>
        <w:drawing>
          <wp:inline distT="0" distB="0" distL="0" distR="0" wp14:anchorId="0D884790" wp14:editId="402E157C">
            <wp:extent cx="5359925" cy="2217223"/>
            <wp:effectExtent l="0" t="0" r="12700" b="12065"/>
            <wp:docPr id="4" name="Объект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103CF" w:rsidRPr="003C5288" w:rsidRDefault="005103CF" w:rsidP="005103CF">
      <w:pPr>
        <w:jc w:val="center"/>
      </w:pPr>
    </w:p>
    <w:p w:rsidR="005103CF" w:rsidRPr="003C5288" w:rsidRDefault="005103CF" w:rsidP="005103CF">
      <w:pPr>
        <w:jc w:val="center"/>
      </w:pPr>
      <w:r w:rsidRPr="003C5288">
        <w:t xml:space="preserve">Рис. 2 Динаміка зайнятих у малому та середньому підприємництві, </w:t>
      </w:r>
      <w:r w:rsidRPr="003C5288">
        <w:rPr>
          <w:i/>
        </w:rPr>
        <w:t>осіб</w:t>
      </w:r>
    </w:p>
    <w:p w:rsidR="005103CF" w:rsidRPr="003C5288" w:rsidRDefault="005103CF" w:rsidP="005103CF">
      <w:pPr>
        <w:shd w:val="clear" w:color="auto" w:fill="FFFFFF"/>
        <w:ind w:firstLine="540"/>
        <w:jc w:val="both"/>
        <w:rPr>
          <w:sz w:val="28"/>
          <w:szCs w:val="28"/>
        </w:rPr>
      </w:pPr>
    </w:p>
    <w:p w:rsidR="005103CF" w:rsidRPr="003C5288" w:rsidRDefault="005103CF" w:rsidP="005103CF">
      <w:pPr>
        <w:shd w:val="clear" w:color="auto" w:fill="FFFFFF"/>
        <w:ind w:firstLine="540"/>
        <w:jc w:val="both"/>
        <w:rPr>
          <w:sz w:val="28"/>
          <w:szCs w:val="28"/>
        </w:rPr>
      </w:pPr>
      <w:r w:rsidRPr="003C5288">
        <w:rPr>
          <w:sz w:val="28"/>
          <w:szCs w:val="28"/>
        </w:rPr>
        <w:t xml:space="preserve">У 2018 році очікується збільшення кількості </w:t>
      </w:r>
      <w:r w:rsidRPr="00515A02">
        <w:rPr>
          <w:sz w:val="28"/>
          <w:szCs w:val="28"/>
        </w:rPr>
        <w:t>зайнятих</w:t>
      </w:r>
      <w:r w:rsidRPr="003C5288">
        <w:rPr>
          <w:sz w:val="28"/>
          <w:szCs w:val="28"/>
        </w:rPr>
        <w:t xml:space="preserve"> у малому та середньому підприємництві на 5,1% і становитиме 8890осіб.</w:t>
      </w:r>
    </w:p>
    <w:p w:rsidR="005103CF" w:rsidRPr="003C5288" w:rsidRDefault="005103CF" w:rsidP="005103CF">
      <w:pPr>
        <w:shd w:val="clear" w:color="auto" w:fill="FFFFFF"/>
        <w:ind w:firstLine="540"/>
        <w:jc w:val="both"/>
        <w:rPr>
          <w:sz w:val="28"/>
          <w:szCs w:val="28"/>
        </w:rPr>
      </w:pPr>
      <w:r w:rsidRPr="003C5288">
        <w:rPr>
          <w:sz w:val="28"/>
          <w:szCs w:val="28"/>
        </w:rPr>
        <w:t>Обсяг продукції (робіт, послуг), реалізованої суб’єктами підприємництва у 2017 році склав 1857,2млн.грн:</w:t>
      </w:r>
    </w:p>
    <w:p w:rsidR="005103CF" w:rsidRPr="003C5288" w:rsidRDefault="005103CF" w:rsidP="005103CF">
      <w:pPr>
        <w:shd w:val="clear" w:color="auto" w:fill="FFFFFF"/>
        <w:ind w:firstLine="540"/>
        <w:jc w:val="both"/>
        <w:rPr>
          <w:sz w:val="28"/>
          <w:szCs w:val="28"/>
        </w:rPr>
      </w:pPr>
      <w:r w:rsidRPr="003C5288">
        <w:rPr>
          <w:sz w:val="28"/>
          <w:szCs w:val="28"/>
        </w:rPr>
        <w:t>- середніми підприємствами реалізовано продукції (робіт, послуг) на суму 1512,8млн.грн;</w:t>
      </w:r>
    </w:p>
    <w:p w:rsidR="005103CF" w:rsidRPr="003C5288" w:rsidRDefault="005103CF" w:rsidP="005103CF">
      <w:pPr>
        <w:shd w:val="clear" w:color="auto" w:fill="FFFFFF"/>
        <w:ind w:firstLine="540"/>
        <w:jc w:val="both"/>
        <w:rPr>
          <w:sz w:val="28"/>
          <w:szCs w:val="28"/>
        </w:rPr>
      </w:pPr>
      <w:r w:rsidRPr="003C5288">
        <w:rPr>
          <w:sz w:val="28"/>
          <w:szCs w:val="28"/>
        </w:rPr>
        <w:t>- малими підприємствами – 334,4млн.грн.;</w:t>
      </w:r>
    </w:p>
    <w:p w:rsidR="005103CF" w:rsidRPr="003C5288" w:rsidRDefault="005103CF" w:rsidP="005103CF">
      <w:pPr>
        <w:shd w:val="clear" w:color="auto" w:fill="FFFFFF"/>
        <w:ind w:firstLine="540"/>
        <w:jc w:val="both"/>
        <w:rPr>
          <w:sz w:val="28"/>
          <w:szCs w:val="28"/>
        </w:rPr>
      </w:pPr>
      <w:r w:rsidRPr="003C5288">
        <w:rPr>
          <w:sz w:val="28"/>
          <w:szCs w:val="28"/>
        </w:rPr>
        <w:t>-фізичними-особами підприємцями – 10,0млн.грн.</w:t>
      </w:r>
    </w:p>
    <w:p w:rsidR="005103CF" w:rsidRPr="003C5288" w:rsidRDefault="005103CF" w:rsidP="005103CF">
      <w:pPr>
        <w:shd w:val="clear" w:color="auto" w:fill="FFFFFF"/>
        <w:ind w:firstLine="540"/>
        <w:jc w:val="both"/>
        <w:rPr>
          <w:sz w:val="28"/>
          <w:szCs w:val="28"/>
        </w:rPr>
      </w:pPr>
      <w:r w:rsidRPr="003C5288">
        <w:rPr>
          <w:sz w:val="28"/>
          <w:szCs w:val="28"/>
        </w:rPr>
        <w:t>У 2018 році очікується зростання обсягу реалізованої продукції до  2035,6млн.грн. (на 9,6%)</w:t>
      </w:r>
    </w:p>
    <w:p w:rsidR="005103CF" w:rsidRPr="003C5288" w:rsidRDefault="005103CF" w:rsidP="005103CF">
      <w:pPr>
        <w:ind w:firstLine="900"/>
        <w:jc w:val="both"/>
        <w:rPr>
          <w:sz w:val="28"/>
          <w:szCs w:val="28"/>
        </w:rPr>
      </w:pPr>
      <w:r w:rsidRPr="003C5288">
        <w:rPr>
          <w:sz w:val="28"/>
          <w:szCs w:val="28"/>
        </w:rPr>
        <w:lastRenderedPageBreak/>
        <w:t xml:space="preserve">В районі діє Центр надання адміністративних послуг. За 9 місяців 2018 року Центром прийнято 2761 заява на отримання адміністративних послуг, надано 2749 адміністративних послуг. </w:t>
      </w:r>
    </w:p>
    <w:p w:rsidR="005103CF" w:rsidRPr="003C5288" w:rsidRDefault="005103CF" w:rsidP="005103CF">
      <w:pPr>
        <w:ind w:firstLine="708"/>
        <w:jc w:val="both"/>
        <w:rPr>
          <w:sz w:val="28"/>
          <w:szCs w:val="28"/>
        </w:rPr>
      </w:pPr>
      <w:r w:rsidRPr="003C5288">
        <w:rPr>
          <w:sz w:val="28"/>
          <w:szCs w:val="28"/>
        </w:rPr>
        <w:t>У порівнянні з попереднім роком відбулось збільшення кількості адміністративних послуг на 449 заяв, або 18,9%.</w:t>
      </w:r>
    </w:p>
    <w:p w:rsidR="005103CF" w:rsidRPr="003C5288" w:rsidRDefault="005103CF" w:rsidP="005103CF">
      <w:pPr>
        <w:jc w:val="both"/>
        <w:rPr>
          <w:rStyle w:val="fontstyle01"/>
          <w:rFonts w:asciiTheme="minorHAnsi" w:hAnsiTheme="minorHAnsi"/>
          <w:color w:val="auto"/>
        </w:rPr>
      </w:pPr>
    </w:p>
    <w:p w:rsidR="005103CF" w:rsidRPr="003C5288" w:rsidRDefault="005103CF" w:rsidP="005103CF">
      <w:pPr>
        <w:jc w:val="both"/>
        <w:rPr>
          <w:rStyle w:val="fontstyle01"/>
          <w:rFonts w:ascii="Times New Roman" w:hAnsi="Times New Roman"/>
          <w:color w:val="auto"/>
        </w:rPr>
      </w:pPr>
      <w:r w:rsidRPr="003C5288">
        <w:rPr>
          <w:rStyle w:val="fontstyle01"/>
          <w:rFonts w:ascii="Times New Roman" w:hAnsi="Times New Roman"/>
          <w:color w:val="auto"/>
        </w:rPr>
        <w:t xml:space="preserve">Споживчий ринок </w:t>
      </w:r>
    </w:p>
    <w:p w:rsidR="005103CF" w:rsidRPr="003C5288" w:rsidRDefault="005103CF" w:rsidP="005103CF">
      <w:pPr>
        <w:pStyle w:val="xfmc1"/>
        <w:spacing w:before="0" w:beforeAutospacing="0" w:after="0" w:afterAutospacing="0"/>
        <w:ind w:firstLine="851"/>
        <w:jc w:val="both"/>
        <w:rPr>
          <w:sz w:val="28"/>
          <w:szCs w:val="28"/>
        </w:rPr>
      </w:pPr>
      <w:r w:rsidRPr="003C5288">
        <w:rPr>
          <w:sz w:val="28"/>
          <w:szCs w:val="28"/>
          <w:lang w:val="uk-UA"/>
        </w:rPr>
        <w:t>Споживчий ринок Попаснянського району характеризується достатнім рівнем товарного насичення, балансом попиту і пропозиції.</w:t>
      </w:r>
    </w:p>
    <w:p w:rsidR="005103CF" w:rsidRPr="003C5288" w:rsidRDefault="005103CF" w:rsidP="005103CF">
      <w:pPr>
        <w:pStyle w:val="xfmc1"/>
        <w:spacing w:before="0" w:beforeAutospacing="0" w:after="0" w:afterAutospacing="0"/>
        <w:ind w:firstLine="851"/>
        <w:jc w:val="both"/>
        <w:rPr>
          <w:sz w:val="28"/>
          <w:szCs w:val="28"/>
          <w:lang w:val="uk-UA"/>
        </w:rPr>
      </w:pPr>
      <w:r w:rsidRPr="003C5288">
        <w:rPr>
          <w:sz w:val="28"/>
          <w:szCs w:val="28"/>
          <w:lang w:val="uk-UA"/>
        </w:rPr>
        <w:t>Торговельне обслуговування мешканців району на сьогодні здійснюють 378 підприємств роздрібної торгівлі, з яких - 308 магазинів (продовольчих та непродовольчих), кількість яких залишилась на рівні 2016 року. Торговельна площа магазинів склала 20,2 тис. м</w:t>
      </w:r>
      <w:r w:rsidRPr="003C5288">
        <w:rPr>
          <w:sz w:val="28"/>
          <w:szCs w:val="28"/>
          <w:vertAlign w:val="superscript"/>
          <w:lang w:val="uk-UA"/>
        </w:rPr>
        <w:t>2</w:t>
      </w:r>
      <w:r w:rsidRPr="003C5288">
        <w:rPr>
          <w:sz w:val="28"/>
          <w:szCs w:val="28"/>
          <w:lang w:val="uk-UA"/>
        </w:rPr>
        <w:t xml:space="preserve"> (2016 рік – 22,3тис.м</w:t>
      </w:r>
      <w:r w:rsidRPr="003C5288">
        <w:rPr>
          <w:sz w:val="28"/>
          <w:szCs w:val="28"/>
          <w:vertAlign w:val="superscript"/>
          <w:lang w:val="uk-UA"/>
        </w:rPr>
        <w:t>2</w:t>
      </w:r>
      <w:r w:rsidRPr="003C5288">
        <w:rPr>
          <w:sz w:val="28"/>
          <w:szCs w:val="28"/>
          <w:lang w:val="uk-UA"/>
        </w:rPr>
        <w:t>).</w:t>
      </w:r>
    </w:p>
    <w:p w:rsidR="005103CF" w:rsidRPr="003C5288" w:rsidRDefault="005103CF" w:rsidP="005103CF">
      <w:pPr>
        <w:pStyle w:val="xfmc1"/>
        <w:spacing w:before="0" w:beforeAutospacing="0" w:after="0" w:afterAutospacing="0"/>
        <w:ind w:firstLine="851"/>
        <w:jc w:val="both"/>
        <w:rPr>
          <w:sz w:val="28"/>
          <w:szCs w:val="28"/>
        </w:rPr>
      </w:pPr>
      <w:r w:rsidRPr="003C5288">
        <w:rPr>
          <w:sz w:val="28"/>
          <w:szCs w:val="28"/>
          <w:lang w:val="uk-UA"/>
        </w:rPr>
        <w:t>Забезпеченість населення торговельною площею у розрахунку на 1 тис. жителів складає 265 м</w:t>
      </w:r>
      <w:r w:rsidRPr="003C5288">
        <w:rPr>
          <w:sz w:val="28"/>
          <w:szCs w:val="28"/>
          <w:vertAlign w:val="superscript"/>
          <w:lang w:val="uk-UA"/>
        </w:rPr>
        <w:t>2</w:t>
      </w:r>
      <w:r w:rsidRPr="003C5288">
        <w:rPr>
          <w:sz w:val="28"/>
          <w:szCs w:val="28"/>
          <w:lang w:val="uk-UA"/>
        </w:rPr>
        <w:t>, що менше на 19,2% від нормативу (328 м</w:t>
      </w:r>
      <w:r w:rsidRPr="003C5288">
        <w:rPr>
          <w:sz w:val="28"/>
          <w:szCs w:val="28"/>
          <w:vertAlign w:val="superscript"/>
          <w:lang w:val="uk-UA"/>
        </w:rPr>
        <w:t>2</w:t>
      </w:r>
      <w:r w:rsidRPr="003C5288">
        <w:rPr>
          <w:sz w:val="28"/>
          <w:szCs w:val="28"/>
          <w:lang w:val="uk-UA"/>
        </w:rPr>
        <w:t>), і свідчить про не достатньо розвинену роздрібну торговельну мережу в районі.</w:t>
      </w:r>
    </w:p>
    <w:p w:rsidR="005103CF" w:rsidRPr="003C5288" w:rsidRDefault="005103CF" w:rsidP="005103CF">
      <w:pPr>
        <w:pStyle w:val="xfmc1"/>
        <w:spacing w:before="0" w:beforeAutospacing="0" w:after="0" w:afterAutospacing="0"/>
        <w:ind w:firstLine="540"/>
        <w:jc w:val="both"/>
        <w:rPr>
          <w:sz w:val="28"/>
          <w:szCs w:val="28"/>
        </w:rPr>
      </w:pPr>
      <w:r w:rsidRPr="003C5288">
        <w:rPr>
          <w:sz w:val="28"/>
          <w:szCs w:val="28"/>
          <w:lang w:val="uk-UA"/>
        </w:rPr>
        <w:t>Із загальної кількості торгових об’єктів 24од. (6,3%) належать юридичним особам та 354 од. (93,7%) - фізичним особам-підприємцям.</w:t>
      </w:r>
    </w:p>
    <w:p w:rsidR="005103CF" w:rsidRPr="003C5288" w:rsidRDefault="005103CF" w:rsidP="005103CF">
      <w:pPr>
        <w:pStyle w:val="xfmc1"/>
        <w:spacing w:before="0" w:beforeAutospacing="0" w:after="0" w:afterAutospacing="0"/>
        <w:ind w:firstLine="709"/>
        <w:jc w:val="both"/>
        <w:rPr>
          <w:sz w:val="28"/>
          <w:szCs w:val="28"/>
        </w:rPr>
      </w:pPr>
      <w:r w:rsidRPr="003C5288">
        <w:rPr>
          <w:sz w:val="28"/>
          <w:szCs w:val="28"/>
          <w:lang w:val="uk-UA"/>
        </w:rPr>
        <w:t>Значну роль в забезпеченні населення продуктами харчування і непродовольчими товарами в районі відіграють 3 ринки та 1 торгівельний майданчиків на 559 торговельних місць. За товарною спеціалізацією з них:3 - змішані ринки.</w:t>
      </w:r>
    </w:p>
    <w:p w:rsidR="005103CF" w:rsidRPr="003C5288" w:rsidRDefault="005103CF" w:rsidP="005103CF">
      <w:pPr>
        <w:pStyle w:val="xfmc1"/>
        <w:spacing w:before="0" w:beforeAutospacing="0" w:after="0" w:afterAutospacing="0"/>
        <w:ind w:firstLine="709"/>
        <w:jc w:val="both"/>
        <w:rPr>
          <w:sz w:val="28"/>
          <w:szCs w:val="28"/>
          <w:lang w:val="uk-UA"/>
        </w:rPr>
      </w:pPr>
      <w:r w:rsidRPr="003C5288">
        <w:rPr>
          <w:sz w:val="28"/>
          <w:szCs w:val="28"/>
          <w:lang w:val="uk-UA"/>
        </w:rPr>
        <w:t>Ресторанне господарство району представлене 66 об’єктами на 4,263 тис. посадкових місць.</w:t>
      </w:r>
    </w:p>
    <w:p w:rsidR="005103CF" w:rsidRPr="003C5288" w:rsidRDefault="005103CF" w:rsidP="005103CF">
      <w:pPr>
        <w:pStyle w:val="xfmc1"/>
        <w:spacing w:before="0" w:beforeAutospacing="0" w:after="0" w:afterAutospacing="0"/>
        <w:ind w:firstLine="709"/>
        <w:jc w:val="both"/>
        <w:rPr>
          <w:sz w:val="28"/>
          <w:szCs w:val="28"/>
        </w:rPr>
      </w:pPr>
      <w:r w:rsidRPr="003C5288">
        <w:rPr>
          <w:sz w:val="28"/>
          <w:szCs w:val="28"/>
          <w:lang w:val="uk-UA"/>
        </w:rPr>
        <w:t>Побутові послуги населенню надають 59 підприємств, з яких 89,5% (53 од.) належать фізичним особам-підприємцям та лише 10,2% (6 од.) - юридичним особам.</w:t>
      </w:r>
    </w:p>
    <w:p w:rsidR="005103CF" w:rsidRPr="003C5288" w:rsidRDefault="005103CF" w:rsidP="005103CF">
      <w:pPr>
        <w:pStyle w:val="xfmc1"/>
        <w:spacing w:before="0" w:beforeAutospacing="0" w:after="0" w:afterAutospacing="0"/>
        <w:ind w:firstLine="709"/>
        <w:jc w:val="both"/>
        <w:rPr>
          <w:sz w:val="28"/>
          <w:szCs w:val="28"/>
        </w:rPr>
      </w:pPr>
      <w:r w:rsidRPr="003C5288">
        <w:rPr>
          <w:sz w:val="28"/>
          <w:szCs w:val="28"/>
          <w:lang w:val="uk-UA"/>
        </w:rPr>
        <w:t>За 9 місяців 2018 року збільшився обсяг обороту роздрібної торгівлі на 18,6%, що склало 65,5млн.грн.</w:t>
      </w:r>
    </w:p>
    <w:p w:rsidR="005103CF" w:rsidRPr="003C5288" w:rsidRDefault="005103CF" w:rsidP="005103CF">
      <w:pPr>
        <w:pStyle w:val="xfmc1"/>
        <w:spacing w:before="0" w:beforeAutospacing="0" w:after="0" w:afterAutospacing="0"/>
        <w:ind w:firstLine="709"/>
        <w:jc w:val="both"/>
        <w:rPr>
          <w:sz w:val="28"/>
          <w:szCs w:val="28"/>
        </w:rPr>
      </w:pPr>
      <w:r w:rsidRPr="003C5288">
        <w:rPr>
          <w:sz w:val="28"/>
          <w:szCs w:val="28"/>
          <w:lang w:val="uk-UA"/>
        </w:rPr>
        <w:t>На кінець 2018 року, за рахунок пожвавлення купівельної спроможності населення, очікується збільшення обсягу обороту роздрібної торгівлі на 12,1%, що складе 87,3млн.грн.</w:t>
      </w:r>
    </w:p>
    <w:p w:rsidR="005103CF" w:rsidRPr="003C5288" w:rsidRDefault="005103CF" w:rsidP="005103CF">
      <w:pPr>
        <w:pStyle w:val="xfmc1"/>
        <w:spacing w:before="0" w:beforeAutospacing="0" w:after="0" w:afterAutospacing="0"/>
        <w:ind w:firstLine="709"/>
        <w:jc w:val="both"/>
        <w:rPr>
          <w:sz w:val="28"/>
          <w:szCs w:val="28"/>
        </w:rPr>
      </w:pPr>
      <w:r w:rsidRPr="003C5288">
        <w:rPr>
          <w:sz w:val="28"/>
          <w:szCs w:val="28"/>
          <w:lang w:val="uk-UA"/>
        </w:rPr>
        <w:t>Станом на 01.10.2018 обсяг послуг, реалізованих споживачам підприємствами сфери послуг, становить 28,4 млн. грн, що у фактичних цінах на 21,5% більше ніж у 2017 році.</w:t>
      </w:r>
    </w:p>
    <w:p w:rsidR="005103CF" w:rsidRPr="003C5288" w:rsidRDefault="005103CF" w:rsidP="005103CF">
      <w:pPr>
        <w:pStyle w:val="xfmc1"/>
        <w:spacing w:before="0" w:beforeAutospacing="0" w:after="0" w:afterAutospacing="0"/>
        <w:ind w:firstLine="709"/>
        <w:jc w:val="both"/>
        <w:rPr>
          <w:sz w:val="28"/>
          <w:szCs w:val="28"/>
        </w:rPr>
      </w:pPr>
      <w:r w:rsidRPr="003C5288">
        <w:rPr>
          <w:sz w:val="28"/>
          <w:szCs w:val="28"/>
          <w:lang w:val="uk-UA"/>
        </w:rPr>
        <w:t>Очікуваний обсяг послуг, реалізованих споживачам підприємствами сфери послуг у 2018 році – 36,8 млн. грн.,що у фактичних цінах на </w:t>
      </w:r>
      <w:r w:rsidRPr="003C5288">
        <w:rPr>
          <w:sz w:val="28"/>
          <w:szCs w:val="28"/>
          <w:lang w:val="uk-UA"/>
        </w:rPr>
        <w:br/>
        <w:t>5,4млн.грн., або 17,2% більше ніж у 2017 році.</w:t>
      </w:r>
    </w:p>
    <w:p w:rsidR="005103CF" w:rsidRPr="003C5288" w:rsidRDefault="005103CF" w:rsidP="005103CF">
      <w:pPr>
        <w:pStyle w:val="xfmc1"/>
        <w:spacing w:before="0" w:beforeAutospacing="0" w:after="0" w:afterAutospacing="0"/>
        <w:ind w:firstLine="720"/>
        <w:jc w:val="both"/>
        <w:rPr>
          <w:sz w:val="28"/>
          <w:szCs w:val="28"/>
        </w:rPr>
      </w:pPr>
      <w:r w:rsidRPr="003C5288">
        <w:rPr>
          <w:sz w:val="28"/>
          <w:szCs w:val="28"/>
          <w:lang w:val="uk-UA"/>
        </w:rPr>
        <w:t>Станом на 01.10.2018 на території району здійснювало діяльність 9 банківських відділень (найбільше число відділень представлено АТ «Ощадбанк» - 6) та 2 страхових компанії.</w:t>
      </w:r>
    </w:p>
    <w:p w:rsidR="005103CF" w:rsidRPr="003C5288" w:rsidRDefault="005103CF" w:rsidP="005103CF">
      <w:pPr>
        <w:pStyle w:val="xfmc1"/>
        <w:spacing w:before="0" w:beforeAutospacing="0" w:after="0" w:afterAutospacing="0"/>
        <w:ind w:firstLine="709"/>
        <w:jc w:val="both"/>
        <w:rPr>
          <w:sz w:val="28"/>
          <w:szCs w:val="28"/>
        </w:rPr>
      </w:pPr>
      <w:r w:rsidRPr="003C5288">
        <w:rPr>
          <w:sz w:val="28"/>
          <w:szCs w:val="28"/>
          <w:lang w:val="uk-UA"/>
        </w:rPr>
        <w:t>Питання стабілізації цінової ситуації на споживчому ринку району знаходиться на постійному контролі райдержадміністрації, якою систематично здійснюється моніторинг дотримання встановленого порядку формування та застосування цін.</w:t>
      </w:r>
    </w:p>
    <w:p w:rsidR="005103CF" w:rsidRPr="003C5288" w:rsidRDefault="005103CF" w:rsidP="005103CF">
      <w:pPr>
        <w:pStyle w:val="xfmc1"/>
        <w:spacing w:before="0" w:beforeAutospacing="0" w:after="0" w:afterAutospacing="0"/>
        <w:ind w:firstLine="709"/>
        <w:jc w:val="both"/>
        <w:rPr>
          <w:sz w:val="28"/>
          <w:szCs w:val="28"/>
        </w:rPr>
      </w:pPr>
      <w:r w:rsidRPr="003C5288">
        <w:rPr>
          <w:b/>
          <w:bCs/>
          <w:sz w:val="28"/>
          <w:szCs w:val="28"/>
          <w:lang w:val="uk-UA"/>
        </w:rPr>
        <w:t>Цінова ситуація</w:t>
      </w:r>
      <w:r w:rsidRPr="003C5288">
        <w:rPr>
          <w:sz w:val="28"/>
          <w:szCs w:val="28"/>
          <w:lang w:val="uk-UA"/>
        </w:rPr>
        <w:t xml:space="preserve"> за 9 місяців 2018 року у порівнянні з 9 місяцями 2017 року на споживчому ринку району характеризується коливанням цін.</w:t>
      </w:r>
    </w:p>
    <w:p w:rsidR="005103CF" w:rsidRPr="003C5288" w:rsidRDefault="005103CF" w:rsidP="005103CF">
      <w:pPr>
        <w:pStyle w:val="xfmc1"/>
        <w:spacing w:before="0" w:beforeAutospacing="0" w:after="0" w:afterAutospacing="0"/>
        <w:ind w:firstLine="540"/>
        <w:jc w:val="both"/>
        <w:rPr>
          <w:sz w:val="28"/>
          <w:szCs w:val="28"/>
        </w:rPr>
      </w:pPr>
      <w:r w:rsidRPr="003C5288">
        <w:rPr>
          <w:sz w:val="28"/>
          <w:szCs w:val="28"/>
          <w:lang w:val="uk-UA"/>
        </w:rPr>
        <w:lastRenderedPageBreak/>
        <w:t xml:space="preserve">Середні ціни на </w:t>
      </w:r>
      <w:r w:rsidRPr="003C5288">
        <w:rPr>
          <w:b/>
          <w:bCs/>
          <w:sz w:val="28"/>
          <w:szCs w:val="28"/>
          <w:lang w:val="uk-UA"/>
        </w:rPr>
        <w:t xml:space="preserve">підприємствах торгівлі </w:t>
      </w:r>
      <w:r w:rsidRPr="003C5288">
        <w:rPr>
          <w:sz w:val="28"/>
          <w:szCs w:val="28"/>
          <w:lang w:val="uk-UA"/>
        </w:rPr>
        <w:t>зросли на яловичину – 22,4 % (26,4 грн.), свинину (лопаточна частина, окорок) – 25,4 % (28,8 грн.), м'ясо птиці (тушки курячі) – 21,1% (11,6 грн.), масло вершкове жирн. 72-73% – 12,7% (13,6 грн.), яйця курячі категорії 1С – 36,4 % (8,0 грн.).</w:t>
      </w:r>
    </w:p>
    <w:p w:rsidR="005103CF" w:rsidRPr="003C5288" w:rsidRDefault="005103CF" w:rsidP="005103CF">
      <w:pPr>
        <w:pStyle w:val="xfmc1"/>
        <w:spacing w:before="0" w:beforeAutospacing="0" w:after="0" w:afterAutospacing="0"/>
        <w:ind w:firstLine="709"/>
        <w:jc w:val="both"/>
        <w:rPr>
          <w:sz w:val="28"/>
          <w:szCs w:val="28"/>
          <w:lang w:val="uk-UA"/>
        </w:rPr>
      </w:pPr>
      <w:r w:rsidRPr="003C5288">
        <w:rPr>
          <w:sz w:val="28"/>
          <w:szCs w:val="28"/>
          <w:lang w:val="uk-UA"/>
        </w:rPr>
        <w:t>Разом з тим, спостерігається зниження середніх цін на крупу гречану – 67,3% (11,7 грн.), цукор-пісок– 21,0% (3,0 грн.).</w:t>
      </w:r>
    </w:p>
    <w:p w:rsidR="005103CF" w:rsidRPr="003C5288" w:rsidRDefault="005103CF" w:rsidP="005103CF">
      <w:pPr>
        <w:pStyle w:val="xfmc1"/>
        <w:spacing w:before="0" w:beforeAutospacing="0" w:after="0" w:afterAutospacing="0"/>
        <w:ind w:firstLine="540"/>
        <w:jc w:val="both"/>
        <w:rPr>
          <w:sz w:val="28"/>
          <w:szCs w:val="28"/>
          <w:lang w:val="uk-UA"/>
        </w:rPr>
      </w:pPr>
      <w:r w:rsidRPr="003C5288">
        <w:rPr>
          <w:sz w:val="28"/>
          <w:szCs w:val="28"/>
          <w:lang w:val="uk-UA"/>
        </w:rPr>
        <w:t>Цінова ситуація на </w:t>
      </w:r>
      <w:r w:rsidRPr="003C5288">
        <w:rPr>
          <w:b/>
          <w:bCs/>
          <w:sz w:val="28"/>
          <w:szCs w:val="28"/>
          <w:lang w:val="uk-UA"/>
        </w:rPr>
        <w:t>продовольчих ринках </w:t>
      </w:r>
      <w:r w:rsidRPr="003C5288">
        <w:rPr>
          <w:sz w:val="28"/>
          <w:szCs w:val="28"/>
          <w:lang w:val="uk-UA"/>
        </w:rPr>
        <w:t>характеризується зростанням середніх цін на яловичину – 22,3 % (26,2 грн.), свинину (лопаточна частина, окорок) – 24,5 % (27,4 грн.), м'ясо птиці (тушки курячі) – 23,4 % (13,3 грн.), масло вершкове жирн. 72-73% – 12,2 % (12,9 грн.)., яйця курячі категорії 1С – 44,1 % (10,4 грн.), але зниженням крупу гречану – 61,7% (11,4 грн.), цукор–пісок – 17,1 % (2,4 грн.), сир жирн. 9% - 4,3 % (1,6 грн.).</w:t>
      </w:r>
    </w:p>
    <w:p w:rsidR="005103CF" w:rsidRPr="003C5288" w:rsidRDefault="005103CF" w:rsidP="005103CF">
      <w:pPr>
        <w:pStyle w:val="xfmc1"/>
        <w:spacing w:before="0" w:beforeAutospacing="0" w:after="0" w:afterAutospacing="0"/>
        <w:ind w:firstLine="851"/>
        <w:jc w:val="both"/>
        <w:rPr>
          <w:sz w:val="28"/>
          <w:szCs w:val="28"/>
          <w:lang w:val="uk-UA"/>
        </w:rPr>
      </w:pPr>
      <w:r w:rsidRPr="003C5288">
        <w:rPr>
          <w:sz w:val="28"/>
          <w:szCs w:val="28"/>
          <w:lang w:val="uk-UA"/>
        </w:rPr>
        <w:t>Слід зазначити, що більшість середніх цін на основні споживчі товари в районі зросли, але знаходяться в межах обласних.</w:t>
      </w:r>
    </w:p>
    <w:p w:rsidR="005103CF" w:rsidRPr="003C5288" w:rsidRDefault="005103CF" w:rsidP="005103CF">
      <w:pPr>
        <w:pStyle w:val="xfmc1"/>
        <w:spacing w:before="0" w:beforeAutospacing="0" w:after="0" w:afterAutospacing="0"/>
        <w:ind w:firstLine="851"/>
        <w:jc w:val="both"/>
        <w:rPr>
          <w:sz w:val="28"/>
          <w:szCs w:val="28"/>
        </w:rPr>
      </w:pPr>
      <w:r w:rsidRPr="003C5288">
        <w:rPr>
          <w:sz w:val="28"/>
          <w:szCs w:val="28"/>
          <w:lang w:val="uk-UA"/>
        </w:rPr>
        <w:t>Для забезпечення споживчого попиту населення за доступними цінами і в подальшому планується проведення ярмарок із залученням безпосередньо сільськогосподарських виробників і переробних підприємств нашого району. Станом на 01.10.2018 року проведено 15 продовольчих ярмарок, на яких реалізовано 4,0 тон продуктів місцевих сільгоспвиробників на суму 399,9тис.грн.</w:t>
      </w:r>
    </w:p>
    <w:p w:rsidR="006A2AF7" w:rsidRPr="005103CF" w:rsidRDefault="006A2AF7" w:rsidP="002335D2">
      <w:pPr>
        <w:ind w:firstLine="720"/>
        <w:jc w:val="both"/>
        <w:rPr>
          <w:color w:val="FF0000"/>
          <w:sz w:val="28"/>
          <w:szCs w:val="28"/>
          <w:lang w:val="ru-RU"/>
        </w:rPr>
      </w:pPr>
    </w:p>
    <w:p w:rsidR="002973D2" w:rsidRPr="00FA3BB6" w:rsidRDefault="00716E83" w:rsidP="006A2AF7">
      <w:pPr>
        <w:rPr>
          <w:b/>
          <w:sz w:val="28"/>
          <w:szCs w:val="28"/>
        </w:rPr>
      </w:pPr>
      <w:r w:rsidRPr="00FA3BB6">
        <w:rPr>
          <w:b/>
          <w:sz w:val="28"/>
          <w:szCs w:val="28"/>
        </w:rPr>
        <w:t>Інвестиційна діяльність</w:t>
      </w:r>
    </w:p>
    <w:p w:rsidR="00FA3BB6" w:rsidRPr="00FA2C5E" w:rsidRDefault="00D923D2" w:rsidP="00EA1B98">
      <w:pPr>
        <w:pStyle w:val="af"/>
        <w:snapToGrid w:val="0"/>
        <w:ind w:firstLine="720"/>
        <w:jc w:val="both"/>
        <w:rPr>
          <w:sz w:val="28"/>
          <w:szCs w:val="28"/>
          <w:lang w:eastAsia="ar-SA"/>
        </w:rPr>
      </w:pPr>
      <w:r w:rsidRPr="00FA3BB6">
        <w:rPr>
          <w:sz w:val="28"/>
          <w:szCs w:val="28"/>
          <w:lang w:eastAsia="ar-SA"/>
        </w:rPr>
        <w:t>Згідно статистичних даних капітальні інвестиції по району за січень – вересень 201</w:t>
      </w:r>
      <w:r w:rsidR="00FA3BB6" w:rsidRPr="00FA3BB6">
        <w:rPr>
          <w:sz w:val="28"/>
          <w:szCs w:val="28"/>
          <w:lang w:eastAsia="ar-SA"/>
        </w:rPr>
        <w:t>8</w:t>
      </w:r>
      <w:r w:rsidRPr="00FA3BB6">
        <w:rPr>
          <w:sz w:val="28"/>
          <w:szCs w:val="28"/>
          <w:lang w:eastAsia="ar-SA"/>
        </w:rPr>
        <w:t xml:space="preserve"> року </w:t>
      </w:r>
      <w:r w:rsidR="001B7D2A" w:rsidRPr="00FA3BB6">
        <w:rPr>
          <w:sz w:val="28"/>
          <w:szCs w:val="28"/>
        </w:rPr>
        <w:t>за рахунок усіх джерел фінансування</w:t>
      </w:r>
      <w:r w:rsidR="001B7D2A" w:rsidRPr="00FA3BB6">
        <w:rPr>
          <w:sz w:val="28"/>
          <w:szCs w:val="28"/>
          <w:lang w:eastAsia="ar-SA"/>
        </w:rPr>
        <w:t xml:space="preserve"> </w:t>
      </w:r>
      <w:r w:rsidRPr="00FA3BB6">
        <w:rPr>
          <w:sz w:val="28"/>
          <w:szCs w:val="28"/>
          <w:lang w:eastAsia="ar-SA"/>
        </w:rPr>
        <w:t xml:space="preserve">склали </w:t>
      </w:r>
      <w:r w:rsidR="00FA3BB6" w:rsidRPr="00FA3BB6">
        <w:rPr>
          <w:sz w:val="28"/>
          <w:szCs w:val="28"/>
          <w:lang w:eastAsia="ar-SA"/>
        </w:rPr>
        <w:t xml:space="preserve">111,4млн.грн., або </w:t>
      </w:r>
      <w:r w:rsidR="00FA3BB6" w:rsidRPr="00FA2C5E">
        <w:rPr>
          <w:sz w:val="28"/>
          <w:szCs w:val="28"/>
          <w:lang w:eastAsia="ar-SA"/>
        </w:rPr>
        <w:t>132% показника аналогічного періоду 2017 року (83,86млн.грн.), 6,3% до загального обсягу по Луганській області</w:t>
      </w:r>
      <w:r w:rsidR="00515A02">
        <w:rPr>
          <w:sz w:val="28"/>
          <w:szCs w:val="28"/>
          <w:lang w:eastAsia="ar-SA"/>
        </w:rPr>
        <w:t xml:space="preserve"> (1768млн.грн.)</w:t>
      </w:r>
      <w:r w:rsidR="00FA3BB6" w:rsidRPr="00FA2C5E">
        <w:rPr>
          <w:sz w:val="28"/>
          <w:szCs w:val="28"/>
          <w:lang w:eastAsia="ar-SA"/>
        </w:rPr>
        <w:t>.</w:t>
      </w:r>
    </w:p>
    <w:p w:rsidR="00EA1B98" w:rsidRPr="00FA2C5E" w:rsidRDefault="0069296D" w:rsidP="005167BE">
      <w:pPr>
        <w:shd w:val="clear" w:color="auto" w:fill="FFFFFF"/>
        <w:ind w:firstLine="709"/>
        <w:jc w:val="both"/>
        <w:rPr>
          <w:sz w:val="28"/>
          <w:szCs w:val="28"/>
        </w:rPr>
      </w:pPr>
      <w:r w:rsidRPr="00FA2C5E">
        <w:rPr>
          <w:sz w:val="28"/>
          <w:szCs w:val="28"/>
          <w:lang w:eastAsia="ar-SA"/>
        </w:rPr>
        <w:t xml:space="preserve">Загальна сума фінансування </w:t>
      </w:r>
      <w:r w:rsidRPr="00515A02">
        <w:rPr>
          <w:i/>
          <w:sz w:val="28"/>
          <w:szCs w:val="28"/>
          <w:lang w:eastAsia="ar-SA"/>
        </w:rPr>
        <w:t>інвестиційн</w:t>
      </w:r>
      <w:r w:rsidR="00FA3BB6" w:rsidRPr="00515A02">
        <w:rPr>
          <w:i/>
          <w:sz w:val="28"/>
          <w:szCs w:val="28"/>
          <w:lang w:eastAsia="ar-SA"/>
        </w:rPr>
        <w:t>их проектів</w:t>
      </w:r>
      <w:r w:rsidR="00FA3BB6" w:rsidRPr="00FA2C5E">
        <w:rPr>
          <w:sz w:val="28"/>
          <w:szCs w:val="28"/>
          <w:lang w:eastAsia="ar-SA"/>
        </w:rPr>
        <w:t xml:space="preserve"> </w:t>
      </w:r>
      <w:r w:rsidR="005167BE">
        <w:rPr>
          <w:sz w:val="28"/>
          <w:szCs w:val="28"/>
          <w:lang w:eastAsia="ar-SA"/>
        </w:rPr>
        <w:t xml:space="preserve">за різними сферами </w:t>
      </w:r>
      <w:r w:rsidRPr="00FA2C5E">
        <w:rPr>
          <w:sz w:val="28"/>
          <w:szCs w:val="28"/>
          <w:lang w:eastAsia="ar-SA"/>
        </w:rPr>
        <w:t>за 9міс.201</w:t>
      </w:r>
      <w:r w:rsidR="00FA3BB6" w:rsidRPr="00FA2C5E">
        <w:rPr>
          <w:sz w:val="28"/>
          <w:szCs w:val="28"/>
          <w:lang w:eastAsia="ar-SA"/>
        </w:rPr>
        <w:t>8</w:t>
      </w:r>
      <w:r w:rsidRPr="00FA2C5E">
        <w:rPr>
          <w:sz w:val="28"/>
          <w:szCs w:val="28"/>
          <w:lang w:eastAsia="ar-SA"/>
        </w:rPr>
        <w:t xml:space="preserve"> року році </w:t>
      </w:r>
      <w:r w:rsidR="00FA3BB6" w:rsidRPr="00FA2C5E">
        <w:rPr>
          <w:sz w:val="28"/>
          <w:szCs w:val="28"/>
          <w:lang w:eastAsia="ar-SA"/>
        </w:rPr>
        <w:t>складає</w:t>
      </w:r>
      <w:r w:rsidR="0031602E" w:rsidRPr="00FA2C5E">
        <w:rPr>
          <w:sz w:val="28"/>
          <w:szCs w:val="28"/>
          <w:lang w:eastAsia="ar-SA"/>
        </w:rPr>
        <w:t xml:space="preserve"> </w:t>
      </w:r>
      <w:r w:rsidR="00515A02">
        <w:rPr>
          <w:sz w:val="28"/>
          <w:szCs w:val="28"/>
          <w:lang w:eastAsia="ar-SA"/>
        </w:rPr>
        <w:t>53,2</w:t>
      </w:r>
      <w:r w:rsidRPr="00FA2C5E">
        <w:rPr>
          <w:sz w:val="28"/>
          <w:szCs w:val="28"/>
          <w:lang w:eastAsia="ar-SA"/>
        </w:rPr>
        <w:t xml:space="preserve">млн.грн., </w:t>
      </w:r>
      <w:r w:rsidR="00EA1B98" w:rsidRPr="00FA2C5E">
        <w:rPr>
          <w:sz w:val="28"/>
          <w:szCs w:val="28"/>
        </w:rPr>
        <w:t xml:space="preserve">або </w:t>
      </w:r>
      <w:r w:rsidR="00515A02">
        <w:rPr>
          <w:sz w:val="28"/>
          <w:szCs w:val="28"/>
        </w:rPr>
        <w:t xml:space="preserve">у 2,3рази більше </w:t>
      </w:r>
      <w:r w:rsidR="00EA1B98" w:rsidRPr="00FA2C5E">
        <w:rPr>
          <w:sz w:val="28"/>
          <w:szCs w:val="28"/>
        </w:rPr>
        <w:t>показника аналогічного періоду 2017 року (</w:t>
      </w:r>
      <w:r w:rsidR="00515A02">
        <w:rPr>
          <w:sz w:val="28"/>
          <w:szCs w:val="28"/>
        </w:rPr>
        <w:t>23,14</w:t>
      </w:r>
      <w:r w:rsidR="00EA1B98" w:rsidRPr="00FA2C5E">
        <w:rPr>
          <w:sz w:val="28"/>
          <w:szCs w:val="28"/>
        </w:rPr>
        <w:t>млн.грн.), в т.ч.:</w:t>
      </w:r>
    </w:p>
    <w:p w:rsidR="00EA1B98" w:rsidRPr="00EA1B98" w:rsidRDefault="00EA1B98" w:rsidP="00EA1B98">
      <w:pPr>
        <w:pStyle w:val="26"/>
        <w:spacing w:before="0" w:after="0" w:line="240" w:lineRule="auto"/>
        <w:ind w:firstLine="740"/>
        <w:rPr>
          <w:lang w:val="uk-UA"/>
        </w:rPr>
      </w:pPr>
      <w:r w:rsidRPr="00FA2C5E">
        <w:rPr>
          <w:sz w:val="28"/>
          <w:szCs w:val="28"/>
          <w:lang w:val="uk-UA"/>
        </w:rPr>
        <w:t xml:space="preserve">- </w:t>
      </w:r>
      <w:r w:rsidR="005167BE">
        <w:rPr>
          <w:sz w:val="28"/>
          <w:szCs w:val="28"/>
          <w:lang w:val="uk-UA"/>
        </w:rPr>
        <w:t>8,85</w:t>
      </w:r>
      <w:r w:rsidRPr="00EA1B98">
        <w:rPr>
          <w:lang w:val="uk-UA"/>
        </w:rPr>
        <w:t>млн.грн. – кошти державного бюджету (ДФРР);</w:t>
      </w:r>
    </w:p>
    <w:p w:rsidR="00EA1B98" w:rsidRPr="00EA1B98" w:rsidRDefault="00EA1B98" w:rsidP="00EA1B98">
      <w:pPr>
        <w:pStyle w:val="26"/>
        <w:spacing w:before="0" w:after="0" w:line="240" w:lineRule="auto"/>
        <w:ind w:firstLine="740"/>
        <w:rPr>
          <w:lang w:val="uk-UA"/>
        </w:rPr>
      </w:pPr>
      <w:r w:rsidRPr="00EA1B98">
        <w:rPr>
          <w:lang w:val="uk-UA"/>
        </w:rPr>
        <w:t>- 4</w:t>
      </w:r>
      <w:r w:rsidR="005167BE">
        <w:rPr>
          <w:lang w:val="uk-UA"/>
        </w:rPr>
        <w:t>2,33</w:t>
      </w:r>
      <w:r w:rsidRPr="00EA1B98">
        <w:rPr>
          <w:lang w:val="uk-UA"/>
        </w:rPr>
        <w:t>млн.грн. – кошти місцевих бюджетів;</w:t>
      </w:r>
    </w:p>
    <w:p w:rsidR="00EA1B98" w:rsidRPr="00EA1B98" w:rsidRDefault="00EA1B98" w:rsidP="00EA1B98">
      <w:pPr>
        <w:pStyle w:val="26"/>
        <w:spacing w:before="0" w:after="0" w:line="240" w:lineRule="auto"/>
        <w:ind w:firstLine="740"/>
        <w:rPr>
          <w:lang w:val="uk-UA"/>
        </w:rPr>
      </w:pPr>
      <w:r w:rsidRPr="00EA1B98">
        <w:rPr>
          <w:lang w:val="uk-UA"/>
        </w:rPr>
        <w:t xml:space="preserve">- </w:t>
      </w:r>
      <w:r w:rsidR="005167BE">
        <w:rPr>
          <w:lang w:val="uk-UA"/>
        </w:rPr>
        <w:t>1,97</w:t>
      </w:r>
      <w:r w:rsidRPr="00EA1B98">
        <w:rPr>
          <w:lang w:val="uk-UA"/>
        </w:rPr>
        <w:t>млн.грн. – інші джерела фінансування.</w:t>
      </w:r>
    </w:p>
    <w:p w:rsidR="00EA1B98" w:rsidRPr="00EA1B98" w:rsidRDefault="00EA1B98" w:rsidP="00EA1B98">
      <w:pPr>
        <w:pStyle w:val="26"/>
        <w:shd w:val="clear" w:color="auto" w:fill="auto"/>
        <w:spacing w:before="0" w:after="0" w:line="240" w:lineRule="auto"/>
        <w:ind w:firstLine="740"/>
        <w:rPr>
          <w:lang w:val="uk-UA"/>
        </w:rPr>
      </w:pPr>
      <w:r w:rsidRPr="00EA1B98">
        <w:rPr>
          <w:lang w:val="uk-UA"/>
        </w:rPr>
        <w:t>Кошти спрямовані на придбання легкових автомобілів (освіта, Попаснянська міська рада), оргтехніки, медичного обладнання, трактору, причепу, капітальні ремонти систем водопостачання, будівель медичних закладів, закладів культури, освіти, житлового фонду.</w:t>
      </w:r>
    </w:p>
    <w:p w:rsidR="00352EA4" w:rsidRPr="008801C9" w:rsidRDefault="00352EA4" w:rsidP="00BE70D8">
      <w:pPr>
        <w:jc w:val="both"/>
        <w:rPr>
          <w:b/>
          <w:color w:val="FF0000"/>
          <w:sz w:val="28"/>
          <w:szCs w:val="28"/>
        </w:rPr>
      </w:pPr>
    </w:p>
    <w:p w:rsidR="00BE70D8" w:rsidRPr="00B2630F" w:rsidRDefault="00BE70D8" w:rsidP="00BE70D8">
      <w:pPr>
        <w:jc w:val="both"/>
        <w:rPr>
          <w:b/>
          <w:sz w:val="28"/>
          <w:szCs w:val="28"/>
        </w:rPr>
      </w:pPr>
      <w:r w:rsidRPr="00B2630F">
        <w:rPr>
          <w:b/>
          <w:sz w:val="28"/>
          <w:szCs w:val="28"/>
        </w:rPr>
        <w:t xml:space="preserve">Розвиток земельних відносин    </w:t>
      </w:r>
    </w:p>
    <w:p w:rsidR="00CE7C60" w:rsidRPr="00B2630F" w:rsidRDefault="00BE70D8" w:rsidP="00CE7C60">
      <w:pPr>
        <w:jc w:val="both"/>
        <w:rPr>
          <w:sz w:val="28"/>
          <w:szCs w:val="28"/>
        </w:rPr>
      </w:pPr>
      <w:r w:rsidRPr="00B2630F">
        <w:rPr>
          <w:b/>
          <w:kern w:val="1"/>
          <w:sz w:val="28"/>
          <w:szCs w:val="28"/>
        </w:rPr>
        <w:tab/>
      </w:r>
      <w:r w:rsidRPr="00B2630F">
        <w:rPr>
          <w:kern w:val="1"/>
          <w:sz w:val="28"/>
          <w:szCs w:val="28"/>
        </w:rPr>
        <w:t xml:space="preserve">За земельно-обліковими даними загальна площа землекористування </w:t>
      </w:r>
      <w:r w:rsidR="00E92AD2" w:rsidRPr="00B2630F">
        <w:rPr>
          <w:kern w:val="1"/>
          <w:sz w:val="28"/>
          <w:szCs w:val="28"/>
        </w:rPr>
        <w:t xml:space="preserve"> району </w:t>
      </w:r>
      <w:r w:rsidR="00CE7C60" w:rsidRPr="00B2630F">
        <w:rPr>
          <w:kern w:val="1"/>
          <w:sz w:val="28"/>
          <w:szCs w:val="28"/>
        </w:rPr>
        <w:t>складає</w:t>
      </w:r>
      <w:r w:rsidRPr="00B2630F">
        <w:rPr>
          <w:kern w:val="1"/>
          <w:sz w:val="28"/>
          <w:szCs w:val="28"/>
        </w:rPr>
        <w:t xml:space="preserve"> </w:t>
      </w:r>
      <w:r w:rsidR="00CE7C60" w:rsidRPr="00EA1B98">
        <w:rPr>
          <w:sz w:val="28"/>
          <w:szCs w:val="28"/>
        </w:rPr>
        <w:t>146,649</w:t>
      </w:r>
      <w:r w:rsidR="00CE7C60" w:rsidRPr="00B2630F">
        <w:rPr>
          <w:sz w:val="28"/>
          <w:szCs w:val="28"/>
        </w:rPr>
        <w:t xml:space="preserve">  тис. га у тому числі:</w:t>
      </w:r>
    </w:p>
    <w:p w:rsidR="00FF449C" w:rsidRPr="00B2630F" w:rsidRDefault="00CE7C60" w:rsidP="00EA1B98">
      <w:pPr>
        <w:ind w:left="284"/>
        <w:jc w:val="both"/>
        <w:rPr>
          <w:sz w:val="28"/>
          <w:szCs w:val="28"/>
        </w:rPr>
      </w:pPr>
      <w:r w:rsidRPr="00B2630F">
        <w:rPr>
          <w:sz w:val="28"/>
          <w:szCs w:val="28"/>
        </w:rPr>
        <w:t xml:space="preserve">сільськогосподарські угіддя – 82,10 тис. га,  </w:t>
      </w:r>
      <w:r w:rsidR="00FF449C" w:rsidRPr="00B2630F">
        <w:rPr>
          <w:sz w:val="28"/>
          <w:szCs w:val="28"/>
        </w:rPr>
        <w:t xml:space="preserve">з них: </w:t>
      </w:r>
    </w:p>
    <w:p w:rsidR="00CE7C60" w:rsidRPr="00B2630F" w:rsidRDefault="00CE7C60" w:rsidP="00EA1B98">
      <w:pPr>
        <w:ind w:left="284"/>
        <w:jc w:val="both"/>
        <w:rPr>
          <w:sz w:val="28"/>
          <w:szCs w:val="28"/>
        </w:rPr>
      </w:pPr>
      <w:r w:rsidRPr="00B2630F">
        <w:rPr>
          <w:sz w:val="28"/>
          <w:szCs w:val="28"/>
        </w:rPr>
        <w:t xml:space="preserve">рілля </w:t>
      </w:r>
      <w:r w:rsidR="00825851" w:rsidRPr="00B2630F">
        <w:rPr>
          <w:sz w:val="28"/>
          <w:szCs w:val="28"/>
        </w:rPr>
        <w:t>–</w:t>
      </w:r>
      <w:r w:rsidRPr="00B2630F">
        <w:rPr>
          <w:sz w:val="28"/>
          <w:szCs w:val="28"/>
        </w:rPr>
        <w:t xml:space="preserve"> 50,862  тис. га</w:t>
      </w:r>
      <w:r w:rsidR="00FF449C" w:rsidRPr="00B2630F">
        <w:rPr>
          <w:sz w:val="28"/>
          <w:szCs w:val="28"/>
        </w:rPr>
        <w:t>,</w:t>
      </w:r>
    </w:p>
    <w:p w:rsidR="00FF449C" w:rsidRPr="00B2630F" w:rsidRDefault="00FF449C" w:rsidP="00EA1B98">
      <w:pPr>
        <w:ind w:left="284"/>
        <w:jc w:val="both"/>
        <w:rPr>
          <w:sz w:val="28"/>
          <w:szCs w:val="28"/>
        </w:rPr>
      </w:pPr>
      <w:r w:rsidRPr="00B2630F">
        <w:rPr>
          <w:sz w:val="28"/>
          <w:szCs w:val="28"/>
        </w:rPr>
        <w:t>сіножаті – 0,7тис.га,</w:t>
      </w:r>
    </w:p>
    <w:p w:rsidR="00FF449C" w:rsidRPr="00B2630F" w:rsidRDefault="00FF449C" w:rsidP="00EA1B98">
      <w:pPr>
        <w:ind w:left="284"/>
        <w:jc w:val="both"/>
        <w:rPr>
          <w:sz w:val="28"/>
          <w:szCs w:val="28"/>
        </w:rPr>
      </w:pPr>
      <w:r w:rsidRPr="00B2630F">
        <w:rPr>
          <w:sz w:val="28"/>
          <w:szCs w:val="28"/>
        </w:rPr>
        <w:t>пасовищ – 24,6тис.га,</w:t>
      </w:r>
    </w:p>
    <w:p w:rsidR="00FF449C" w:rsidRPr="00B2630F" w:rsidRDefault="00FF449C" w:rsidP="00EA1B98">
      <w:pPr>
        <w:ind w:left="284"/>
        <w:jc w:val="both"/>
        <w:rPr>
          <w:sz w:val="28"/>
          <w:szCs w:val="28"/>
        </w:rPr>
      </w:pPr>
      <w:r w:rsidRPr="00B2630F">
        <w:rPr>
          <w:sz w:val="28"/>
          <w:szCs w:val="28"/>
        </w:rPr>
        <w:t>багаторічних насаджень – 3,5тис.га,</w:t>
      </w:r>
    </w:p>
    <w:p w:rsidR="00FF449C" w:rsidRPr="00B2630F" w:rsidRDefault="00FF449C" w:rsidP="00EA1B98">
      <w:pPr>
        <w:ind w:left="284"/>
        <w:jc w:val="both"/>
        <w:rPr>
          <w:sz w:val="28"/>
          <w:szCs w:val="28"/>
        </w:rPr>
      </w:pPr>
      <w:r w:rsidRPr="00B2630F">
        <w:rPr>
          <w:sz w:val="28"/>
          <w:szCs w:val="28"/>
        </w:rPr>
        <w:t>п</w:t>
      </w:r>
      <w:r w:rsidR="00A422E0" w:rsidRPr="00B2630F">
        <w:rPr>
          <w:sz w:val="28"/>
          <w:szCs w:val="28"/>
        </w:rPr>
        <w:t>е</w:t>
      </w:r>
      <w:r w:rsidRPr="00B2630F">
        <w:rPr>
          <w:sz w:val="28"/>
          <w:szCs w:val="28"/>
        </w:rPr>
        <w:t>релоги – 2,3тис.га</w:t>
      </w:r>
    </w:p>
    <w:p w:rsidR="00BE70D8" w:rsidRPr="00EA1B98" w:rsidRDefault="00BE70D8" w:rsidP="00BE70D8">
      <w:pPr>
        <w:pStyle w:val="NoSpacing1"/>
        <w:jc w:val="both"/>
        <w:rPr>
          <w:rFonts w:ascii="Times New Roman" w:hAnsi="Times New Roman"/>
          <w:kern w:val="1"/>
          <w:sz w:val="28"/>
          <w:szCs w:val="28"/>
          <w:lang w:val="uk-UA"/>
        </w:rPr>
      </w:pPr>
      <w:r w:rsidRPr="008801C9">
        <w:rPr>
          <w:rFonts w:ascii="Times New Roman" w:hAnsi="Times New Roman"/>
          <w:color w:val="FF0000"/>
          <w:kern w:val="1"/>
          <w:sz w:val="28"/>
          <w:szCs w:val="28"/>
          <w:lang w:val="uk-UA"/>
        </w:rPr>
        <w:lastRenderedPageBreak/>
        <w:t xml:space="preserve">       </w:t>
      </w:r>
      <w:r w:rsidRPr="008801C9">
        <w:rPr>
          <w:rFonts w:ascii="Times New Roman" w:hAnsi="Times New Roman"/>
          <w:color w:val="FF0000"/>
          <w:kern w:val="1"/>
          <w:sz w:val="28"/>
          <w:szCs w:val="28"/>
          <w:lang w:val="uk-UA"/>
        </w:rPr>
        <w:tab/>
      </w:r>
      <w:r w:rsidRPr="00EA1B98">
        <w:rPr>
          <w:rFonts w:ascii="Times New Roman" w:hAnsi="Times New Roman"/>
          <w:kern w:val="1"/>
          <w:sz w:val="28"/>
          <w:szCs w:val="28"/>
          <w:lang w:val="uk-UA"/>
        </w:rPr>
        <w:t>Землі запасу і резервного фонду в межах території  району складають 28,3тис.га, з них землі сільськогосподарських угідь – 11,6тис.га, в тому числі  ріллі – 4,5тис.га.</w:t>
      </w:r>
      <w:r w:rsidR="00BE57BA" w:rsidRPr="00EA1B98">
        <w:rPr>
          <w:rFonts w:ascii="Times New Roman" w:hAnsi="Times New Roman"/>
          <w:kern w:val="1"/>
          <w:sz w:val="28"/>
          <w:szCs w:val="28"/>
          <w:lang w:val="uk-UA"/>
        </w:rPr>
        <w:t xml:space="preserve"> </w:t>
      </w:r>
    </w:p>
    <w:p w:rsidR="00B2630F" w:rsidRDefault="00EA1B98" w:rsidP="00BE70D8">
      <w:pPr>
        <w:pStyle w:val="NoSpacing1"/>
        <w:jc w:val="both"/>
        <w:rPr>
          <w:rFonts w:ascii="Times New Roman" w:hAnsi="Times New Roman"/>
          <w:color w:val="FF0000"/>
          <w:kern w:val="1"/>
          <w:sz w:val="28"/>
          <w:szCs w:val="28"/>
          <w:lang w:val="uk-UA"/>
        </w:rPr>
      </w:pPr>
      <w:r w:rsidRPr="00DE14BA">
        <w:rPr>
          <w:noProof/>
          <w:color w:val="FF0000"/>
          <w:sz w:val="28"/>
          <w:szCs w:val="28"/>
        </w:rPr>
        <mc:AlternateContent>
          <mc:Choice Requires="wps">
            <w:drawing>
              <wp:anchor distT="0" distB="0" distL="114300" distR="114300" simplePos="0" relativeHeight="251666432" behindDoc="0" locked="0" layoutInCell="1" allowOverlap="1" wp14:anchorId="24D91EDD" wp14:editId="3881BE81">
                <wp:simplePos x="0" y="0"/>
                <wp:positionH relativeFrom="margin">
                  <wp:align>right</wp:align>
                </wp:positionH>
                <wp:positionV relativeFrom="paragraph">
                  <wp:posOffset>97409</wp:posOffset>
                </wp:positionV>
                <wp:extent cx="6071235" cy="304800"/>
                <wp:effectExtent l="0" t="0" r="0" b="0"/>
                <wp:wrapNone/>
                <wp:docPr id="9" name="Прямоугольник 2"/>
                <wp:cNvGraphicFramePr/>
                <a:graphic xmlns:a="http://schemas.openxmlformats.org/drawingml/2006/main">
                  <a:graphicData uri="http://schemas.microsoft.com/office/word/2010/wordprocessingShape">
                    <wps:wsp>
                      <wps:cNvSpPr/>
                      <wps:spPr>
                        <a:xfrm>
                          <a:off x="0" y="0"/>
                          <a:ext cx="6071235" cy="3048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14E53" w:rsidRPr="00EA1B98" w:rsidRDefault="00414E53" w:rsidP="00B2630F">
                            <w:pPr>
                              <w:pStyle w:val="afc"/>
                              <w:spacing w:before="0" w:beforeAutospacing="0" w:after="0" w:afterAutospacing="0"/>
                              <w:jc w:val="center"/>
                            </w:pPr>
                            <w:r w:rsidRPr="00EA1B98">
                              <w:rPr>
                                <w:b/>
                                <w:bCs/>
                                <w:color w:val="000000"/>
                                <w:sz w:val="28"/>
                                <w:szCs w:val="28"/>
                                <w:lang w:val="ru-RU"/>
                              </w:rPr>
                              <w:t xml:space="preserve">Загальна площа </w:t>
                            </w:r>
                            <w:r w:rsidRPr="00EA1B98">
                              <w:rPr>
                                <w:b/>
                                <w:bCs/>
                                <w:color w:val="000000"/>
                                <w:sz w:val="28"/>
                                <w:szCs w:val="28"/>
                              </w:rPr>
                              <w:t xml:space="preserve">сільськогосподарських угідь </w:t>
                            </w:r>
                            <w:r w:rsidRPr="00EA1B98">
                              <w:rPr>
                                <w:b/>
                                <w:bCs/>
                                <w:color w:val="000000"/>
                                <w:sz w:val="28"/>
                                <w:szCs w:val="28"/>
                                <w:lang w:val="ru-RU"/>
                              </w:rPr>
                              <w:t>району, тис.га</w:t>
                            </w:r>
                          </w:p>
                        </w:txbxContent>
                      </wps:txbx>
                      <wps:bodyPr vertOverflow="clip"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24D91EDD" id="Прямоугольник 2" o:spid="_x0000_s1053" style="position:absolute;left:0;text-align:left;margin-left:426.85pt;margin-top:7.65pt;width:478.05pt;height:24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" filled="f" stroked="f" strokeweight="2pt">
                <v:textbox>
                  <w:txbxContent>
                    <w:p w:rsidR="00414E53" w:rsidRPr="00EA1B98" w:rsidRDefault="00414E53" w:rsidP="00B2630F">
                      <w:pPr>
                        <w:pStyle w:val="afc"/>
                        <w:spacing w:before="0" w:beforeAutospacing="0" w:after="0" w:afterAutospacing="0"/>
                        <w:jc w:val="center"/>
                      </w:pPr>
                      <w:r w:rsidRPr="00EA1B98">
                        <w:rPr>
                          <w:b/>
                          <w:bCs/>
                          <w:color w:val="000000"/>
                          <w:sz w:val="28"/>
                          <w:szCs w:val="28"/>
                          <w:lang w:val="ru-RU"/>
                        </w:rPr>
                        <w:t xml:space="preserve">Загальна площа </w:t>
                      </w:r>
                      <w:r w:rsidRPr="00EA1B98">
                        <w:rPr>
                          <w:b/>
                          <w:bCs/>
                          <w:color w:val="000000"/>
                          <w:sz w:val="28"/>
                          <w:szCs w:val="28"/>
                        </w:rPr>
                        <w:t xml:space="preserve">сільськогосподарських угідь </w:t>
                      </w:r>
                      <w:r w:rsidRPr="00EA1B98">
                        <w:rPr>
                          <w:b/>
                          <w:bCs/>
                          <w:color w:val="000000"/>
                          <w:sz w:val="28"/>
                          <w:szCs w:val="28"/>
                          <w:lang w:val="ru-RU"/>
                        </w:rPr>
                        <w:t>району, тис.га</w:t>
                      </w:r>
                    </w:p>
                  </w:txbxContent>
                </v:textbox>
                <w10:wrap anchorx="margin"/>
              </v:rect>
            </w:pict>
          </mc:Fallback>
        </mc:AlternateContent>
      </w:r>
    </w:p>
    <w:p w:rsidR="00B2630F" w:rsidRDefault="00B2630F" w:rsidP="00BE70D8">
      <w:pPr>
        <w:pStyle w:val="NoSpacing1"/>
        <w:jc w:val="both"/>
        <w:rPr>
          <w:rFonts w:ascii="Times New Roman" w:hAnsi="Times New Roman"/>
          <w:color w:val="FF0000"/>
          <w:kern w:val="1"/>
          <w:sz w:val="28"/>
          <w:szCs w:val="28"/>
          <w:lang w:val="uk-UA"/>
        </w:rPr>
      </w:pPr>
    </w:p>
    <w:p w:rsidR="00B2630F" w:rsidRDefault="00B2630F" w:rsidP="00BE70D8">
      <w:pPr>
        <w:pStyle w:val="NoSpacing1"/>
        <w:jc w:val="both"/>
        <w:rPr>
          <w:rFonts w:ascii="Times New Roman" w:hAnsi="Times New Roman"/>
          <w:color w:val="FF0000"/>
          <w:kern w:val="1"/>
          <w:sz w:val="28"/>
          <w:szCs w:val="28"/>
          <w:lang w:val="uk-UA"/>
        </w:rPr>
      </w:pPr>
    </w:p>
    <w:p w:rsidR="00BE70D8" w:rsidRPr="008801C9" w:rsidRDefault="00BE70D8" w:rsidP="00BE70D8">
      <w:pPr>
        <w:pStyle w:val="NoSpacing1"/>
        <w:rPr>
          <w:rFonts w:ascii="Times New Roman" w:hAnsi="Times New Roman"/>
          <w:color w:val="FF0000"/>
          <w:kern w:val="1"/>
          <w:sz w:val="28"/>
          <w:szCs w:val="28"/>
          <w:lang w:val="uk-UA"/>
        </w:rPr>
      </w:pPr>
      <w:r w:rsidRPr="008801C9">
        <w:rPr>
          <w:color w:val="FF0000"/>
          <w:sz w:val="28"/>
          <w:szCs w:val="28"/>
          <w:lang w:val="uk-UA"/>
        </w:rPr>
        <w:t xml:space="preserve">                  </w:t>
      </w:r>
      <w:r w:rsidR="00B2630F" w:rsidRPr="00DE14BA">
        <w:rPr>
          <w:noProof/>
          <w:color w:val="FF0000"/>
          <w:sz w:val="28"/>
          <w:szCs w:val="28"/>
        </w:rPr>
        <w:drawing>
          <wp:anchor distT="0" distB="0" distL="114300" distR="114300" simplePos="0" relativeHeight="251664384" behindDoc="0" locked="0" layoutInCell="1" allowOverlap="1" wp14:anchorId="7DAE9174" wp14:editId="2D0F1052">
            <wp:simplePos x="0" y="0"/>
            <wp:positionH relativeFrom="column">
              <wp:posOffset>724914</wp:posOffset>
            </wp:positionH>
            <wp:positionV relativeFrom="paragraph">
              <wp:posOffset>-1163</wp:posOffset>
            </wp:positionV>
            <wp:extent cx="5248275" cy="3200400"/>
            <wp:effectExtent l="0" t="0" r="0" b="0"/>
            <wp:wrapNone/>
            <wp:docPr id="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r w:rsidR="00F35211" w:rsidRPr="008801C9">
        <w:rPr>
          <w:noProof/>
          <w:color w:val="FF0000"/>
          <w:sz w:val="28"/>
          <w:szCs w:val="28"/>
        </w:rPr>
        <w:drawing>
          <wp:inline distT="0" distB="0" distL="0" distR="0" wp14:anchorId="31B4138B" wp14:editId="645E85D3">
            <wp:extent cx="4177030" cy="3005983"/>
            <wp:effectExtent l="0" t="0" r="0" b="4445"/>
            <wp:docPr id="5" name="Рисунок 5" descr="Диаграмм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Диаграмма"/>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199016" cy="3021805"/>
                    </a:xfrm>
                    <a:prstGeom prst="rect">
                      <a:avLst/>
                    </a:prstGeom>
                    <a:noFill/>
                    <a:ln>
                      <a:noFill/>
                    </a:ln>
                  </pic:spPr>
                </pic:pic>
              </a:graphicData>
            </a:graphic>
          </wp:inline>
        </w:drawing>
      </w:r>
    </w:p>
    <w:p w:rsidR="00BE70D8" w:rsidRPr="008801C9" w:rsidRDefault="00BD0E20" w:rsidP="00BD0E20">
      <w:pPr>
        <w:pStyle w:val="NoSpacing1"/>
        <w:tabs>
          <w:tab w:val="left" w:pos="437"/>
        </w:tabs>
        <w:rPr>
          <w:rFonts w:ascii="Times New Roman" w:hAnsi="Times New Roman"/>
          <w:color w:val="FF0000"/>
          <w:kern w:val="1"/>
          <w:sz w:val="28"/>
          <w:szCs w:val="28"/>
          <w:lang w:val="uk-UA"/>
        </w:rPr>
      </w:pPr>
      <w:r w:rsidRPr="008801C9">
        <w:rPr>
          <w:rFonts w:ascii="Times New Roman" w:hAnsi="Times New Roman"/>
          <w:color w:val="FF0000"/>
          <w:kern w:val="1"/>
          <w:sz w:val="28"/>
          <w:szCs w:val="28"/>
          <w:lang w:val="uk-UA"/>
        </w:rPr>
        <w:tab/>
      </w:r>
    </w:p>
    <w:p w:rsidR="003E53F6" w:rsidRPr="00072A69" w:rsidRDefault="003E53F6" w:rsidP="003E53F6">
      <w:pPr>
        <w:pStyle w:val="af6"/>
        <w:spacing w:after="0" w:line="240" w:lineRule="auto"/>
        <w:ind w:left="0" w:firstLine="567"/>
        <w:jc w:val="both"/>
        <w:rPr>
          <w:rFonts w:ascii="Times New Roman" w:hAnsi="Times New Roman"/>
          <w:sz w:val="28"/>
          <w:szCs w:val="28"/>
        </w:rPr>
      </w:pPr>
      <w:r w:rsidRPr="00072A69">
        <w:rPr>
          <w:rFonts w:ascii="Times New Roman" w:hAnsi="Times New Roman"/>
          <w:sz w:val="28"/>
          <w:szCs w:val="28"/>
        </w:rPr>
        <w:t>В 2018 році «виведено з тіні» 385,75га земель сільськогосподарського призначення;</w:t>
      </w:r>
    </w:p>
    <w:p w:rsidR="003E53F6" w:rsidRPr="00072A69" w:rsidRDefault="003E53F6" w:rsidP="003E53F6">
      <w:pPr>
        <w:pStyle w:val="af6"/>
        <w:spacing w:after="0" w:line="240" w:lineRule="auto"/>
        <w:ind w:left="0" w:firstLine="567"/>
        <w:jc w:val="both"/>
        <w:rPr>
          <w:rFonts w:ascii="Times New Roman" w:hAnsi="Times New Roman"/>
          <w:sz w:val="28"/>
          <w:szCs w:val="28"/>
        </w:rPr>
      </w:pPr>
      <w:r w:rsidRPr="00072A69">
        <w:rPr>
          <w:rFonts w:ascii="Times New Roman" w:hAnsi="Times New Roman"/>
          <w:sz w:val="28"/>
          <w:szCs w:val="28"/>
        </w:rPr>
        <w:t>З метою поновлення договорів оренди земель сільськогосподарського призначення – нерозподілених (невитребуваних) земельних ділянок, термін дії яких закінчився протягом 2016-2018р.р., райдержадміністрацією вжито заходи щодо проведення нормативно-грошової оцінки земель, яка використовується при розрахунку орендної плати. Також, вжито заходи щодо підвищення розміру орендної ставки з 3% до 8% від нормативно-грошової оцінки земель.</w:t>
      </w:r>
    </w:p>
    <w:p w:rsidR="003E53F6" w:rsidRPr="00072A69" w:rsidRDefault="003E53F6" w:rsidP="003E53F6">
      <w:pPr>
        <w:pStyle w:val="af6"/>
        <w:spacing w:after="0" w:line="240" w:lineRule="auto"/>
        <w:ind w:left="0" w:firstLine="567"/>
        <w:jc w:val="both"/>
        <w:rPr>
          <w:rFonts w:ascii="Times New Roman" w:hAnsi="Times New Roman"/>
          <w:sz w:val="28"/>
          <w:szCs w:val="28"/>
        </w:rPr>
      </w:pPr>
      <w:r w:rsidRPr="00072A69">
        <w:rPr>
          <w:rFonts w:ascii="Times New Roman" w:hAnsi="Times New Roman"/>
          <w:sz w:val="28"/>
          <w:szCs w:val="28"/>
        </w:rPr>
        <w:t>У 2018 році за довіреністю від ЛОДА, райдержадміністрацією були укладені 4 договори оренди землі:</w:t>
      </w:r>
    </w:p>
    <w:p w:rsidR="003E53F6" w:rsidRPr="00072A69" w:rsidRDefault="003E53F6" w:rsidP="003E53F6">
      <w:pPr>
        <w:pStyle w:val="af6"/>
        <w:spacing w:after="0" w:line="240" w:lineRule="auto"/>
        <w:ind w:left="0" w:firstLine="567"/>
        <w:jc w:val="both"/>
        <w:rPr>
          <w:rFonts w:ascii="Times New Roman" w:hAnsi="Times New Roman"/>
          <w:sz w:val="28"/>
          <w:szCs w:val="28"/>
        </w:rPr>
      </w:pPr>
      <w:r w:rsidRPr="00072A69">
        <w:rPr>
          <w:rFonts w:ascii="Times New Roman" w:hAnsi="Times New Roman"/>
          <w:sz w:val="28"/>
          <w:szCs w:val="28"/>
        </w:rPr>
        <w:t>- від 27.07.2018 на земельну ділянку 0,1896 га із земель промисловості для експлуатації компресорної станції УПГ-2 (установка підготовки газу) – річна орендна плата складає 49069,58 грн;</w:t>
      </w:r>
    </w:p>
    <w:p w:rsidR="003E53F6" w:rsidRPr="00072A69" w:rsidRDefault="003E53F6" w:rsidP="003E53F6">
      <w:pPr>
        <w:pStyle w:val="af6"/>
        <w:spacing w:after="0" w:line="240" w:lineRule="auto"/>
        <w:ind w:left="0" w:firstLine="720"/>
        <w:jc w:val="both"/>
        <w:rPr>
          <w:rFonts w:ascii="Times New Roman" w:hAnsi="Times New Roman"/>
          <w:sz w:val="28"/>
          <w:szCs w:val="28"/>
        </w:rPr>
      </w:pPr>
      <w:r w:rsidRPr="00072A69">
        <w:rPr>
          <w:rFonts w:ascii="Times New Roman" w:hAnsi="Times New Roman"/>
          <w:sz w:val="28"/>
          <w:szCs w:val="28"/>
        </w:rPr>
        <w:t>- від 05.07.2018 на земельну ділянку 0,32 га із земель промисловості для обслуговування та експлуатації відкритої автостоянки на 100 легкових автомобілів – річна орендна плата складає 60235,57 грн;</w:t>
      </w:r>
    </w:p>
    <w:p w:rsidR="003E53F6" w:rsidRPr="00072A69" w:rsidRDefault="003E53F6" w:rsidP="003E53F6">
      <w:pPr>
        <w:pStyle w:val="af6"/>
        <w:spacing w:after="0" w:line="240" w:lineRule="auto"/>
        <w:ind w:left="0" w:firstLine="720"/>
        <w:jc w:val="both"/>
        <w:rPr>
          <w:rFonts w:ascii="Times New Roman" w:hAnsi="Times New Roman"/>
          <w:sz w:val="28"/>
          <w:szCs w:val="28"/>
        </w:rPr>
      </w:pPr>
      <w:r w:rsidRPr="00072A69">
        <w:rPr>
          <w:rFonts w:ascii="Times New Roman" w:hAnsi="Times New Roman"/>
          <w:sz w:val="28"/>
          <w:szCs w:val="28"/>
        </w:rPr>
        <w:t>- від 09.08.2018 на 2 земельні ділянки загальною площею 2,2849 га із земель промисловості для обслуговування промислового майданчика та під’їзної дороги - річна орендна плата складає 138442,2 грн;</w:t>
      </w:r>
    </w:p>
    <w:p w:rsidR="003E53F6" w:rsidRPr="00072A69" w:rsidRDefault="003E53F6" w:rsidP="003E53F6">
      <w:pPr>
        <w:pStyle w:val="af6"/>
        <w:spacing w:after="0" w:line="240" w:lineRule="auto"/>
        <w:ind w:left="0" w:firstLine="720"/>
        <w:jc w:val="both"/>
        <w:rPr>
          <w:rFonts w:ascii="Times New Roman" w:hAnsi="Times New Roman"/>
          <w:sz w:val="28"/>
          <w:szCs w:val="28"/>
        </w:rPr>
      </w:pPr>
      <w:r w:rsidRPr="00072A69">
        <w:rPr>
          <w:rFonts w:ascii="Times New Roman" w:hAnsi="Times New Roman"/>
          <w:sz w:val="28"/>
          <w:szCs w:val="28"/>
        </w:rPr>
        <w:t>- від 16.08.2018 на 2 земельні ділянки загальною площею 21,0600 із земель промисловості для обслуговування промислового майданчика Березівського кар’єру та під’їзної дороги - річна орендна плата складає 2767238,56 грн.</w:t>
      </w:r>
    </w:p>
    <w:p w:rsidR="003E53F6" w:rsidRPr="00072A69" w:rsidRDefault="003E53F6" w:rsidP="003E53F6">
      <w:pPr>
        <w:pStyle w:val="af6"/>
        <w:spacing w:after="0" w:line="240" w:lineRule="auto"/>
        <w:ind w:left="0" w:firstLine="567"/>
        <w:jc w:val="both"/>
        <w:rPr>
          <w:rFonts w:ascii="Times New Roman" w:hAnsi="Times New Roman"/>
          <w:sz w:val="28"/>
          <w:szCs w:val="28"/>
        </w:rPr>
      </w:pPr>
      <w:r w:rsidRPr="00072A69">
        <w:rPr>
          <w:rFonts w:ascii="Times New Roman" w:hAnsi="Times New Roman"/>
          <w:sz w:val="28"/>
          <w:szCs w:val="28"/>
        </w:rPr>
        <w:lastRenderedPageBreak/>
        <w:t>Вишукано додаткові надходження до міського бюджету: в результаті проведення відкритого конкурсу з оренди приміщення під аптеку, орендна плата зросла у 46 разів (було 230грн. стало 10800грн.).</w:t>
      </w:r>
    </w:p>
    <w:p w:rsidR="003E53F6" w:rsidRPr="00072A69" w:rsidRDefault="003E53F6" w:rsidP="003E53F6">
      <w:pPr>
        <w:rPr>
          <w:b/>
          <w:sz w:val="28"/>
          <w:szCs w:val="28"/>
        </w:rPr>
      </w:pPr>
    </w:p>
    <w:p w:rsidR="00E704F6" w:rsidRPr="00B2630F" w:rsidRDefault="00E704F6" w:rsidP="00E704F6">
      <w:pPr>
        <w:rPr>
          <w:b/>
          <w:sz w:val="28"/>
          <w:szCs w:val="28"/>
        </w:rPr>
      </w:pPr>
      <w:r w:rsidRPr="00B2630F">
        <w:rPr>
          <w:b/>
          <w:sz w:val="28"/>
          <w:szCs w:val="28"/>
        </w:rPr>
        <w:t xml:space="preserve">Агропромисловий комплекс   </w:t>
      </w:r>
    </w:p>
    <w:p w:rsidR="002D5E8D" w:rsidRPr="00B2630F" w:rsidRDefault="002D5E8D" w:rsidP="005D3B27">
      <w:pPr>
        <w:ind w:firstLine="709"/>
        <w:jc w:val="both"/>
        <w:rPr>
          <w:sz w:val="28"/>
          <w:szCs w:val="28"/>
        </w:rPr>
      </w:pPr>
      <w:r w:rsidRPr="00B2630F">
        <w:rPr>
          <w:sz w:val="28"/>
          <w:szCs w:val="28"/>
        </w:rPr>
        <w:t>Сільськогосподарське виробництво району у 201</w:t>
      </w:r>
      <w:r w:rsidR="00FA2C5E">
        <w:rPr>
          <w:sz w:val="28"/>
          <w:szCs w:val="28"/>
        </w:rPr>
        <w:t>8</w:t>
      </w:r>
      <w:r w:rsidRPr="00B2630F">
        <w:rPr>
          <w:sz w:val="28"/>
          <w:szCs w:val="28"/>
        </w:rPr>
        <w:t xml:space="preserve"> році розвивається у правовому полі, визначеному Законом України «Про державну підтримку сільського господарства України», Земельним Кодексом України, іншими правовими актами Прези</w:t>
      </w:r>
      <w:r w:rsidR="003E53F6">
        <w:rPr>
          <w:sz w:val="28"/>
          <w:szCs w:val="28"/>
        </w:rPr>
        <w:t>дента та Верховної Ради України, які</w:t>
      </w:r>
      <w:r w:rsidRPr="00B2630F">
        <w:rPr>
          <w:sz w:val="28"/>
          <w:szCs w:val="28"/>
        </w:rPr>
        <w:t xml:space="preserve"> спрямовані на забезпечення підвищення конкурентоспроможності сільськогосподарського виробництва, фокусування державної підтримки на програмах, зорієнтованих на зростання ефективності аграрного виробництва, забезпечення сталого землекористування, створення організаційно-правових засад і фінансово-економічних умов розвитку сільських територій та поліпшення умов проживання сільського населення. </w:t>
      </w:r>
    </w:p>
    <w:p w:rsidR="003E53F6" w:rsidRPr="00B2630F" w:rsidRDefault="003E53F6" w:rsidP="003E53F6">
      <w:pPr>
        <w:pStyle w:val="NoSpacing1"/>
        <w:ind w:firstLine="720"/>
        <w:jc w:val="both"/>
        <w:rPr>
          <w:rFonts w:ascii="Times New Roman" w:hAnsi="Times New Roman"/>
          <w:kern w:val="1"/>
          <w:sz w:val="28"/>
          <w:szCs w:val="28"/>
          <w:lang w:val="uk-UA"/>
        </w:rPr>
      </w:pPr>
      <w:r w:rsidRPr="00B2630F">
        <w:rPr>
          <w:rFonts w:ascii="Times New Roman" w:hAnsi="Times New Roman"/>
          <w:kern w:val="1"/>
          <w:sz w:val="28"/>
          <w:szCs w:val="28"/>
          <w:lang w:val="uk-UA"/>
        </w:rPr>
        <w:t xml:space="preserve">На території району знаходиться 30 діючих сільськогосподарських підприємств </w:t>
      </w:r>
      <w:r w:rsidRPr="00B2630F">
        <w:rPr>
          <w:rFonts w:ascii="Times New Roman" w:hAnsi="Times New Roman"/>
          <w:sz w:val="28"/>
          <w:szCs w:val="28"/>
          <w:lang w:val="uk-UA"/>
        </w:rPr>
        <w:t>різних форм власності</w:t>
      </w:r>
      <w:r w:rsidRPr="00B2630F">
        <w:rPr>
          <w:rFonts w:ascii="Times New Roman" w:hAnsi="Times New Roman"/>
          <w:kern w:val="1"/>
          <w:sz w:val="28"/>
          <w:szCs w:val="28"/>
          <w:lang w:val="uk-UA"/>
        </w:rPr>
        <w:t>, які займають і обробляють 18,5тис.га землі, з них - 22  фермерських господарства обробляють 14,5тис.га землі.</w:t>
      </w:r>
    </w:p>
    <w:p w:rsidR="0005007C" w:rsidRDefault="0005007C" w:rsidP="0005007C">
      <w:pPr>
        <w:ind w:firstLine="709"/>
        <w:jc w:val="both"/>
        <w:rPr>
          <w:color w:val="FF0000"/>
          <w:kern w:val="1"/>
          <w:sz w:val="28"/>
          <w:szCs w:val="28"/>
        </w:rPr>
      </w:pPr>
      <w:r w:rsidRPr="00CA12C8">
        <w:rPr>
          <w:kern w:val="1"/>
          <w:sz w:val="28"/>
          <w:szCs w:val="28"/>
        </w:rPr>
        <w:t>Обсяг валової продукції сільського господарства за 9 місяців 201</w:t>
      </w:r>
      <w:r w:rsidRPr="00CA12C8">
        <w:rPr>
          <w:kern w:val="1"/>
          <w:sz w:val="28"/>
          <w:szCs w:val="28"/>
          <w:lang w:val="ru-RU"/>
        </w:rPr>
        <w:t>8</w:t>
      </w:r>
      <w:r w:rsidRPr="00CA12C8">
        <w:rPr>
          <w:kern w:val="1"/>
          <w:sz w:val="28"/>
          <w:szCs w:val="28"/>
        </w:rPr>
        <w:t xml:space="preserve"> року (</w:t>
      </w:r>
      <w:r w:rsidRPr="00CA12C8">
        <w:rPr>
          <w:kern w:val="1"/>
          <w:sz w:val="28"/>
          <w:szCs w:val="28"/>
          <w:lang w:val="ru-RU"/>
        </w:rPr>
        <w:t>65</w:t>
      </w:r>
      <w:r w:rsidRPr="00CA12C8">
        <w:rPr>
          <w:kern w:val="1"/>
          <w:sz w:val="28"/>
          <w:szCs w:val="28"/>
        </w:rPr>
        <w:t>,</w:t>
      </w:r>
      <w:r w:rsidRPr="00CA12C8">
        <w:rPr>
          <w:kern w:val="1"/>
          <w:sz w:val="28"/>
          <w:szCs w:val="28"/>
          <w:lang w:val="ru-RU"/>
        </w:rPr>
        <w:t>0</w:t>
      </w:r>
      <w:r w:rsidRPr="00CA12C8">
        <w:rPr>
          <w:kern w:val="1"/>
          <w:sz w:val="28"/>
          <w:szCs w:val="28"/>
        </w:rPr>
        <w:t>млн.грн.), порівняно з аналогічним періодом 201</w:t>
      </w:r>
      <w:r w:rsidRPr="00CA12C8">
        <w:rPr>
          <w:kern w:val="1"/>
          <w:sz w:val="28"/>
          <w:szCs w:val="28"/>
          <w:lang w:val="ru-RU"/>
        </w:rPr>
        <w:t>7</w:t>
      </w:r>
      <w:r w:rsidRPr="00CA12C8">
        <w:rPr>
          <w:kern w:val="1"/>
          <w:sz w:val="28"/>
          <w:szCs w:val="28"/>
        </w:rPr>
        <w:t xml:space="preserve"> року (</w:t>
      </w:r>
      <w:r w:rsidRPr="00CA12C8">
        <w:rPr>
          <w:kern w:val="1"/>
          <w:sz w:val="28"/>
          <w:szCs w:val="28"/>
          <w:lang w:val="ru-RU"/>
        </w:rPr>
        <w:t>66</w:t>
      </w:r>
      <w:r w:rsidRPr="00CA12C8">
        <w:rPr>
          <w:kern w:val="1"/>
          <w:sz w:val="28"/>
          <w:szCs w:val="28"/>
        </w:rPr>
        <w:t>,</w:t>
      </w:r>
      <w:r w:rsidRPr="00CA12C8">
        <w:rPr>
          <w:kern w:val="1"/>
          <w:sz w:val="28"/>
          <w:szCs w:val="28"/>
          <w:lang w:val="ru-RU"/>
        </w:rPr>
        <w:t>6</w:t>
      </w:r>
      <w:r w:rsidRPr="00CA12C8">
        <w:rPr>
          <w:kern w:val="1"/>
          <w:sz w:val="28"/>
          <w:szCs w:val="28"/>
        </w:rPr>
        <w:t xml:space="preserve">млн.грн.), зменшено на </w:t>
      </w:r>
      <w:r w:rsidRPr="00CA12C8">
        <w:rPr>
          <w:kern w:val="1"/>
          <w:sz w:val="28"/>
          <w:szCs w:val="28"/>
          <w:lang w:val="ru-RU"/>
        </w:rPr>
        <w:t>1</w:t>
      </w:r>
      <w:r w:rsidRPr="00CA12C8">
        <w:rPr>
          <w:kern w:val="1"/>
          <w:sz w:val="28"/>
          <w:szCs w:val="28"/>
        </w:rPr>
        <w:t>,</w:t>
      </w:r>
      <w:r w:rsidRPr="00CA12C8">
        <w:rPr>
          <w:kern w:val="1"/>
          <w:sz w:val="28"/>
          <w:szCs w:val="28"/>
          <w:lang w:val="ru-RU"/>
        </w:rPr>
        <w:t>0</w:t>
      </w:r>
      <w:r w:rsidRPr="00CA12C8">
        <w:rPr>
          <w:kern w:val="1"/>
          <w:sz w:val="28"/>
          <w:szCs w:val="28"/>
        </w:rPr>
        <w:t xml:space="preserve">млн.грн. (на </w:t>
      </w:r>
      <w:r w:rsidRPr="00CA12C8">
        <w:rPr>
          <w:kern w:val="1"/>
          <w:sz w:val="28"/>
          <w:szCs w:val="28"/>
          <w:lang w:val="ru-RU"/>
        </w:rPr>
        <w:t>2,4</w:t>
      </w:r>
      <w:r w:rsidRPr="00CA12C8">
        <w:rPr>
          <w:kern w:val="1"/>
          <w:sz w:val="28"/>
          <w:szCs w:val="28"/>
        </w:rPr>
        <w:t>%)</w:t>
      </w:r>
      <w:r>
        <w:rPr>
          <w:kern w:val="1"/>
          <w:sz w:val="28"/>
          <w:szCs w:val="28"/>
          <w:lang w:val="ru-RU"/>
        </w:rPr>
        <w:t>, в т.ч.</w:t>
      </w:r>
      <w:r w:rsidRPr="008801C9">
        <w:rPr>
          <w:color w:val="FF0000"/>
          <w:kern w:val="1"/>
          <w:sz w:val="28"/>
          <w:szCs w:val="28"/>
        </w:rPr>
        <w:t xml:space="preserve"> </w:t>
      </w:r>
    </w:p>
    <w:p w:rsidR="0005007C" w:rsidRDefault="0005007C" w:rsidP="0005007C">
      <w:pPr>
        <w:ind w:firstLine="709"/>
        <w:jc w:val="both"/>
        <w:rPr>
          <w:kern w:val="1"/>
          <w:sz w:val="28"/>
          <w:szCs w:val="28"/>
        </w:rPr>
      </w:pPr>
      <w:r w:rsidRPr="00B2630F">
        <w:rPr>
          <w:kern w:val="1"/>
          <w:sz w:val="28"/>
          <w:szCs w:val="28"/>
        </w:rPr>
        <w:t>Рослинництв</w:t>
      </w:r>
      <w:r>
        <w:rPr>
          <w:kern w:val="1"/>
          <w:sz w:val="28"/>
          <w:szCs w:val="28"/>
        </w:rPr>
        <w:t xml:space="preserve">о – базова область розвитку АПК, яка </w:t>
      </w:r>
      <w:r w:rsidRPr="006B3396">
        <w:rPr>
          <w:kern w:val="1"/>
          <w:sz w:val="28"/>
          <w:szCs w:val="28"/>
        </w:rPr>
        <w:t xml:space="preserve">в </w:t>
      </w:r>
      <w:r>
        <w:rPr>
          <w:kern w:val="1"/>
          <w:sz w:val="28"/>
          <w:szCs w:val="28"/>
        </w:rPr>
        <w:t xml:space="preserve">загальному </w:t>
      </w:r>
      <w:r w:rsidRPr="006B3396">
        <w:rPr>
          <w:kern w:val="1"/>
          <w:sz w:val="28"/>
          <w:szCs w:val="28"/>
        </w:rPr>
        <w:t>обсязі валової продукції</w:t>
      </w:r>
      <w:r>
        <w:rPr>
          <w:kern w:val="1"/>
          <w:sz w:val="28"/>
          <w:szCs w:val="28"/>
        </w:rPr>
        <w:t xml:space="preserve"> займає 91,6%.</w:t>
      </w:r>
    </w:p>
    <w:p w:rsidR="0005007C" w:rsidRPr="006B3396" w:rsidRDefault="0005007C" w:rsidP="0005007C">
      <w:pPr>
        <w:ind w:firstLine="709"/>
        <w:jc w:val="both"/>
        <w:rPr>
          <w:sz w:val="28"/>
          <w:szCs w:val="28"/>
        </w:rPr>
      </w:pPr>
      <w:r w:rsidRPr="0005007C">
        <w:rPr>
          <w:i/>
          <w:sz w:val="28"/>
          <w:szCs w:val="28"/>
        </w:rPr>
        <w:t>Обсяг валової продукції</w:t>
      </w:r>
      <w:r>
        <w:rPr>
          <w:sz w:val="28"/>
          <w:szCs w:val="28"/>
        </w:rPr>
        <w:t xml:space="preserve"> </w:t>
      </w:r>
      <w:r w:rsidRPr="00A8404B">
        <w:rPr>
          <w:i/>
          <w:sz w:val="28"/>
          <w:szCs w:val="28"/>
        </w:rPr>
        <w:t>рослинництва</w:t>
      </w:r>
      <w:r>
        <w:rPr>
          <w:sz w:val="28"/>
          <w:szCs w:val="28"/>
        </w:rPr>
        <w:t xml:space="preserve"> склав 59,5млн.грн.</w:t>
      </w:r>
      <w:r w:rsidRPr="006B3396">
        <w:rPr>
          <w:sz w:val="28"/>
          <w:szCs w:val="28"/>
        </w:rPr>
        <w:t xml:space="preserve">, або </w:t>
      </w:r>
      <w:r>
        <w:rPr>
          <w:sz w:val="28"/>
          <w:szCs w:val="28"/>
        </w:rPr>
        <w:t>96</w:t>
      </w:r>
      <w:r w:rsidRPr="006B3396">
        <w:rPr>
          <w:sz w:val="28"/>
          <w:szCs w:val="28"/>
        </w:rPr>
        <w:t>% до відповідного періоду 2017р. (</w:t>
      </w:r>
      <w:r>
        <w:rPr>
          <w:sz w:val="28"/>
          <w:szCs w:val="28"/>
        </w:rPr>
        <w:t>62,0млн.грн.</w:t>
      </w:r>
      <w:r w:rsidRPr="006B3396">
        <w:rPr>
          <w:sz w:val="28"/>
          <w:szCs w:val="28"/>
        </w:rPr>
        <w:t>), зменшення показника склалося</w:t>
      </w:r>
      <w:r w:rsidRPr="006B3396">
        <w:rPr>
          <w:kern w:val="1"/>
          <w:sz w:val="28"/>
          <w:szCs w:val="28"/>
        </w:rPr>
        <w:t xml:space="preserve"> у зв’язку з несприятливими погодними умовами</w:t>
      </w:r>
      <w:r>
        <w:rPr>
          <w:kern w:val="1"/>
          <w:sz w:val="28"/>
          <w:szCs w:val="28"/>
        </w:rPr>
        <w:t>, що вплинуло на недобір врожаю зернових та зернобобових культур</w:t>
      </w:r>
      <w:r>
        <w:rPr>
          <w:sz w:val="28"/>
          <w:szCs w:val="28"/>
        </w:rPr>
        <w:t xml:space="preserve">, </w:t>
      </w:r>
      <w:r w:rsidR="00D506F2">
        <w:rPr>
          <w:sz w:val="28"/>
          <w:szCs w:val="28"/>
        </w:rPr>
        <w:t>так,</w:t>
      </w:r>
      <w:r w:rsidRPr="006B3396">
        <w:rPr>
          <w:sz w:val="28"/>
          <w:szCs w:val="28"/>
        </w:rPr>
        <w:t xml:space="preserve"> валовий збір </w:t>
      </w:r>
      <w:r>
        <w:rPr>
          <w:sz w:val="28"/>
          <w:szCs w:val="28"/>
        </w:rPr>
        <w:t>зерна склав 25,7тис.т, або 94,</w:t>
      </w:r>
      <w:r w:rsidR="00D506F2">
        <w:rPr>
          <w:sz w:val="28"/>
          <w:szCs w:val="28"/>
        </w:rPr>
        <w:t>8</w:t>
      </w:r>
      <w:r>
        <w:rPr>
          <w:sz w:val="28"/>
          <w:szCs w:val="28"/>
        </w:rPr>
        <w:t>%</w:t>
      </w:r>
      <w:r w:rsidR="00D506F2">
        <w:rPr>
          <w:sz w:val="28"/>
          <w:szCs w:val="28"/>
        </w:rPr>
        <w:t xml:space="preserve"> </w:t>
      </w:r>
      <w:r w:rsidR="00D506F2" w:rsidRPr="006B3396">
        <w:rPr>
          <w:sz w:val="28"/>
          <w:szCs w:val="28"/>
        </w:rPr>
        <w:t>до відповідного періоду 2017р. (27,1тис.т)</w:t>
      </w:r>
      <w:r>
        <w:rPr>
          <w:sz w:val="28"/>
          <w:szCs w:val="28"/>
        </w:rPr>
        <w:t xml:space="preserve">, </w:t>
      </w:r>
      <w:r w:rsidRPr="006B3396">
        <w:rPr>
          <w:sz w:val="28"/>
          <w:szCs w:val="28"/>
        </w:rPr>
        <w:t>овочів - 6,96тис.т, або 100,2% до відповідного періоду 2017р. (6,94тис.т)</w:t>
      </w:r>
      <w:r w:rsidRPr="006B3396">
        <w:rPr>
          <w:kern w:val="1"/>
          <w:sz w:val="28"/>
          <w:szCs w:val="28"/>
        </w:rPr>
        <w:t>.</w:t>
      </w:r>
    </w:p>
    <w:p w:rsidR="0005007C" w:rsidRDefault="0005007C" w:rsidP="0005007C">
      <w:pPr>
        <w:ind w:firstLine="709"/>
        <w:jc w:val="both"/>
        <w:rPr>
          <w:kern w:val="1"/>
          <w:sz w:val="28"/>
          <w:szCs w:val="28"/>
        </w:rPr>
      </w:pPr>
      <w:r w:rsidRPr="006B3396">
        <w:rPr>
          <w:kern w:val="1"/>
          <w:sz w:val="28"/>
          <w:szCs w:val="28"/>
        </w:rPr>
        <w:t xml:space="preserve">Продукція </w:t>
      </w:r>
      <w:r w:rsidRPr="00A8404B">
        <w:rPr>
          <w:kern w:val="1"/>
          <w:sz w:val="28"/>
          <w:szCs w:val="28"/>
        </w:rPr>
        <w:t xml:space="preserve">тваринництва </w:t>
      </w:r>
      <w:r w:rsidRPr="006B3396">
        <w:rPr>
          <w:kern w:val="1"/>
          <w:sz w:val="28"/>
          <w:szCs w:val="28"/>
        </w:rPr>
        <w:t>в районі виробляєтьс</w:t>
      </w:r>
      <w:r>
        <w:rPr>
          <w:kern w:val="1"/>
          <w:sz w:val="28"/>
          <w:szCs w:val="28"/>
        </w:rPr>
        <w:t xml:space="preserve">я за рахунок приватного сектору, яка </w:t>
      </w:r>
      <w:r w:rsidRPr="006B3396">
        <w:rPr>
          <w:kern w:val="1"/>
          <w:sz w:val="28"/>
          <w:szCs w:val="28"/>
        </w:rPr>
        <w:t xml:space="preserve">в </w:t>
      </w:r>
      <w:r>
        <w:rPr>
          <w:kern w:val="1"/>
          <w:sz w:val="28"/>
          <w:szCs w:val="28"/>
        </w:rPr>
        <w:t xml:space="preserve">загальному </w:t>
      </w:r>
      <w:r w:rsidRPr="006B3396">
        <w:rPr>
          <w:kern w:val="1"/>
          <w:sz w:val="28"/>
          <w:szCs w:val="28"/>
        </w:rPr>
        <w:t>обсязі валової продукції</w:t>
      </w:r>
      <w:r>
        <w:rPr>
          <w:kern w:val="1"/>
          <w:sz w:val="28"/>
          <w:szCs w:val="28"/>
        </w:rPr>
        <w:t xml:space="preserve"> займає 8,4%.</w:t>
      </w:r>
    </w:p>
    <w:p w:rsidR="0005007C" w:rsidRDefault="0005007C" w:rsidP="0005007C">
      <w:pPr>
        <w:ind w:firstLine="709"/>
        <w:jc w:val="both"/>
        <w:rPr>
          <w:color w:val="FF0000"/>
          <w:kern w:val="1"/>
          <w:sz w:val="28"/>
          <w:szCs w:val="28"/>
        </w:rPr>
      </w:pPr>
      <w:r w:rsidRPr="0005007C">
        <w:rPr>
          <w:i/>
          <w:kern w:val="1"/>
          <w:sz w:val="28"/>
          <w:szCs w:val="28"/>
        </w:rPr>
        <w:t>Обсяг валової продукції</w:t>
      </w:r>
      <w:r w:rsidRPr="006B3396">
        <w:rPr>
          <w:kern w:val="1"/>
          <w:sz w:val="28"/>
          <w:szCs w:val="28"/>
        </w:rPr>
        <w:t xml:space="preserve"> </w:t>
      </w:r>
      <w:r w:rsidRPr="00A8404B">
        <w:rPr>
          <w:i/>
          <w:kern w:val="1"/>
          <w:sz w:val="28"/>
          <w:szCs w:val="28"/>
        </w:rPr>
        <w:t>тваринництва</w:t>
      </w:r>
      <w:r w:rsidRPr="006B3396">
        <w:rPr>
          <w:kern w:val="1"/>
          <w:sz w:val="28"/>
          <w:szCs w:val="28"/>
        </w:rPr>
        <w:t xml:space="preserve"> </w:t>
      </w:r>
      <w:r>
        <w:rPr>
          <w:kern w:val="1"/>
          <w:sz w:val="28"/>
          <w:szCs w:val="28"/>
        </w:rPr>
        <w:t xml:space="preserve">склав </w:t>
      </w:r>
      <w:r w:rsidRPr="006B3396">
        <w:rPr>
          <w:kern w:val="1"/>
          <w:sz w:val="28"/>
          <w:szCs w:val="28"/>
        </w:rPr>
        <w:t>5,5млн.грн.</w:t>
      </w:r>
      <w:r>
        <w:rPr>
          <w:kern w:val="1"/>
          <w:sz w:val="28"/>
          <w:szCs w:val="28"/>
        </w:rPr>
        <w:t>, або 117,1% до відповідного періоду 2017року (4,7млн.грн.), в т.ч.</w:t>
      </w:r>
      <w:r w:rsidRPr="006B3396">
        <w:rPr>
          <w:kern w:val="1"/>
          <w:sz w:val="28"/>
          <w:szCs w:val="28"/>
        </w:rPr>
        <w:t>: реалізація м’яса худоби та птиці у живій вазі по господарствах населення склала 0,1</w:t>
      </w:r>
      <w:r>
        <w:rPr>
          <w:kern w:val="1"/>
          <w:sz w:val="28"/>
          <w:szCs w:val="28"/>
        </w:rPr>
        <w:t>1</w:t>
      </w:r>
      <w:r w:rsidRPr="006B3396">
        <w:rPr>
          <w:kern w:val="1"/>
          <w:sz w:val="28"/>
          <w:szCs w:val="28"/>
        </w:rPr>
        <w:t>7тис.тон, або 134,5%, молока 1,44тис.тон, або 119,6%, яєць – 1,2млн.шт., або 114,3 % до показників аналогічного періоду попереднього року.</w:t>
      </w:r>
      <w:r w:rsidRPr="006B3396">
        <w:rPr>
          <w:kern w:val="1"/>
          <w:sz w:val="28"/>
          <w:szCs w:val="28"/>
        </w:rPr>
        <w:tab/>
      </w:r>
      <w:r w:rsidRPr="008801C9">
        <w:rPr>
          <w:color w:val="FF0000"/>
          <w:kern w:val="1"/>
          <w:sz w:val="28"/>
          <w:szCs w:val="28"/>
        </w:rPr>
        <w:t xml:space="preserve"> </w:t>
      </w:r>
    </w:p>
    <w:p w:rsidR="00A42A96" w:rsidRDefault="00A42A96" w:rsidP="00C34582">
      <w:pPr>
        <w:ind w:firstLine="709"/>
        <w:jc w:val="both"/>
        <w:rPr>
          <w:b/>
          <w:kern w:val="1"/>
          <w:sz w:val="28"/>
          <w:szCs w:val="28"/>
        </w:rPr>
      </w:pPr>
    </w:p>
    <w:p w:rsidR="00C34582" w:rsidRPr="00D9300C" w:rsidRDefault="00C34582" w:rsidP="00C34582">
      <w:pPr>
        <w:ind w:firstLine="709"/>
        <w:jc w:val="both"/>
        <w:rPr>
          <w:kern w:val="1"/>
          <w:sz w:val="28"/>
          <w:szCs w:val="28"/>
        </w:rPr>
      </w:pPr>
      <w:r w:rsidRPr="00D9300C">
        <w:rPr>
          <w:b/>
          <w:kern w:val="1"/>
          <w:sz w:val="28"/>
          <w:szCs w:val="28"/>
        </w:rPr>
        <w:t>Обсяг валової продукції сільського господарства</w:t>
      </w:r>
      <w:r w:rsidRPr="00D9300C">
        <w:rPr>
          <w:kern w:val="1"/>
          <w:sz w:val="28"/>
          <w:szCs w:val="28"/>
        </w:rPr>
        <w:t>:</w:t>
      </w:r>
    </w:p>
    <w:p w:rsidR="00D506F2" w:rsidRDefault="00C34582" w:rsidP="00D506F2">
      <w:pPr>
        <w:jc w:val="both"/>
        <w:rPr>
          <w:kern w:val="1"/>
          <w:sz w:val="28"/>
          <w:szCs w:val="28"/>
        </w:rPr>
      </w:pPr>
      <w:r w:rsidRPr="00D9300C">
        <w:rPr>
          <w:b/>
          <w:kern w:val="1"/>
          <w:sz w:val="28"/>
          <w:szCs w:val="28"/>
        </w:rPr>
        <w:t>2017р.</w:t>
      </w:r>
      <w:r w:rsidR="00D506F2">
        <w:rPr>
          <w:b/>
          <w:kern w:val="1"/>
          <w:sz w:val="28"/>
          <w:szCs w:val="28"/>
        </w:rPr>
        <w:t xml:space="preserve"> </w:t>
      </w:r>
      <w:r w:rsidR="00D506F2" w:rsidRPr="00D506F2">
        <w:rPr>
          <w:kern w:val="1"/>
          <w:sz w:val="28"/>
          <w:szCs w:val="28"/>
        </w:rPr>
        <w:t>(факт)</w:t>
      </w:r>
      <w:r w:rsidRPr="00D9300C">
        <w:rPr>
          <w:kern w:val="1"/>
          <w:sz w:val="28"/>
          <w:szCs w:val="28"/>
        </w:rPr>
        <w:t xml:space="preserve"> – 106,2млн.грн., зменшення на 6% </w:t>
      </w:r>
      <w:r w:rsidR="00D506F2">
        <w:rPr>
          <w:kern w:val="1"/>
          <w:sz w:val="28"/>
          <w:szCs w:val="28"/>
        </w:rPr>
        <w:t>в порівнянні з 2016р.,</w:t>
      </w:r>
      <w:r w:rsidRPr="00D9300C">
        <w:rPr>
          <w:kern w:val="1"/>
          <w:sz w:val="28"/>
          <w:szCs w:val="28"/>
        </w:rPr>
        <w:t xml:space="preserve">                       </w:t>
      </w:r>
    </w:p>
    <w:p w:rsidR="00C34582" w:rsidRPr="00D9300C" w:rsidRDefault="00C34582" w:rsidP="00D506F2">
      <w:pPr>
        <w:jc w:val="both"/>
        <w:rPr>
          <w:kern w:val="1"/>
          <w:sz w:val="28"/>
          <w:szCs w:val="28"/>
        </w:rPr>
      </w:pPr>
      <w:r w:rsidRPr="00D9300C">
        <w:rPr>
          <w:b/>
          <w:kern w:val="1"/>
          <w:sz w:val="28"/>
          <w:szCs w:val="28"/>
        </w:rPr>
        <w:t>2018р.</w:t>
      </w:r>
      <w:r w:rsidRPr="00D9300C">
        <w:rPr>
          <w:kern w:val="1"/>
          <w:sz w:val="28"/>
          <w:szCs w:val="28"/>
        </w:rPr>
        <w:t xml:space="preserve"> </w:t>
      </w:r>
      <w:r w:rsidR="00D9300C" w:rsidRPr="00D9300C">
        <w:rPr>
          <w:kern w:val="1"/>
          <w:sz w:val="28"/>
          <w:szCs w:val="28"/>
        </w:rPr>
        <w:t xml:space="preserve">(очікуване) </w:t>
      </w:r>
      <w:r w:rsidRPr="00D9300C">
        <w:rPr>
          <w:kern w:val="1"/>
          <w:sz w:val="28"/>
          <w:szCs w:val="28"/>
        </w:rPr>
        <w:t>– 10</w:t>
      </w:r>
      <w:r w:rsidR="00D9300C">
        <w:rPr>
          <w:kern w:val="1"/>
          <w:sz w:val="28"/>
          <w:szCs w:val="28"/>
        </w:rPr>
        <w:t>7,4</w:t>
      </w:r>
      <w:r w:rsidRPr="00D9300C">
        <w:rPr>
          <w:kern w:val="1"/>
          <w:sz w:val="28"/>
          <w:szCs w:val="28"/>
        </w:rPr>
        <w:t xml:space="preserve">млн.грн., </w:t>
      </w:r>
      <w:r w:rsidR="00D9300C" w:rsidRPr="00D9300C">
        <w:rPr>
          <w:kern w:val="1"/>
          <w:sz w:val="28"/>
          <w:szCs w:val="28"/>
        </w:rPr>
        <w:t xml:space="preserve"> </w:t>
      </w:r>
      <w:r w:rsidRPr="00D9300C">
        <w:rPr>
          <w:kern w:val="1"/>
          <w:sz w:val="28"/>
          <w:szCs w:val="28"/>
        </w:rPr>
        <w:t xml:space="preserve">збільшення на </w:t>
      </w:r>
      <w:r w:rsidR="00D9300C">
        <w:rPr>
          <w:kern w:val="1"/>
          <w:sz w:val="28"/>
          <w:szCs w:val="28"/>
        </w:rPr>
        <w:t>1,1</w:t>
      </w:r>
      <w:r w:rsidRPr="00D9300C">
        <w:rPr>
          <w:kern w:val="1"/>
          <w:sz w:val="28"/>
          <w:szCs w:val="28"/>
        </w:rPr>
        <w:t xml:space="preserve">% </w:t>
      </w:r>
      <w:r w:rsidR="00D506F2">
        <w:rPr>
          <w:kern w:val="1"/>
          <w:sz w:val="28"/>
          <w:szCs w:val="28"/>
        </w:rPr>
        <w:t>в порівнянні з 2017р.,</w:t>
      </w:r>
      <w:r w:rsidRPr="00D9300C">
        <w:rPr>
          <w:kern w:val="1"/>
          <w:sz w:val="28"/>
          <w:szCs w:val="28"/>
        </w:rPr>
        <w:t xml:space="preserve">                    </w:t>
      </w:r>
    </w:p>
    <w:p w:rsidR="00C34582" w:rsidRPr="00D9300C" w:rsidRDefault="00C34582" w:rsidP="00D506F2">
      <w:pPr>
        <w:jc w:val="both"/>
        <w:rPr>
          <w:kern w:val="1"/>
          <w:sz w:val="28"/>
          <w:szCs w:val="28"/>
        </w:rPr>
      </w:pPr>
      <w:r w:rsidRPr="00D9300C">
        <w:rPr>
          <w:b/>
          <w:kern w:val="1"/>
          <w:sz w:val="28"/>
          <w:szCs w:val="28"/>
        </w:rPr>
        <w:t>2019р</w:t>
      </w:r>
      <w:r w:rsidR="00D506F2">
        <w:rPr>
          <w:b/>
          <w:kern w:val="1"/>
          <w:sz w:val="28"/>
          <w:szCs w:val="28"/>
        </w:rPr>
        <w:t>.</w:t>
      </w:r>
      <w:r w:rsidRPr="00D9300C">
        <w:rPr>
          <w:kern w:val="1"/>
          <w:sz w:val="28"/>
          <w:szCs w:val="28"/>
        </w:rPr>
        <w:t xml:space="preserve"> (прогноз)</w:t>
      </w:r>
      <w:r w:rsidR="00D9300C">
        <w:rPr>
          <w:kern w:val="1"/>
          <w:sz w:val="28"/>
          <w:szCs w:val="28"/>
        </w:rPr>
        <w:t xml:space="preserve"> </w:t>
      </w:r>
      <w:r w:rsidRPr="00D9300C">
        <w:rPr>
          <w:kern w:val="1"/>
          <w:sz w:val="28"/>
          <w:szCs w:val="28"/>
        </w:rPr>
        <w:t xml:space="preserve">– 109,2млн.грн., збільшення на </w:t>
      </w:r>
      <w:r w:rsidR="00D9300C">
        <w:rPr>
          <w:kern w:val="1"/>
          <w:sz w:val="28"/>
          <w:szCs w:val="28"/>
        </w:rPr>
        <w:t>1,7</w:t>
      </w:r>
      <w:r w:rsidRPr="00D9300C">
        <w:rPr>
          <w:kern w:val="1"/>
          <w:sz w:val="28"/>
          <w:szCs w:val="28"/>
        </w:rPr>
        <w:t xml:space="preserve">% </w:t>
      </w:r>
      <w:r w:rsidR="00D506F2">
        <w:rPr>
          <w:kern w:val="1"/>
          <w:sz w:val="28"/>
          <w:szCs w:val="28"/>
        </w:rPr>
        <w:t>до очікуваного у 2018р.</w:t>
      </w:r>
      <w:r w:rsidRPr="00D9300C">
        <w:rPr>
          <w:kern w:val="1"/>
          <w:sz w:val="28"/>
          <w:szCs w:val="28"/>
        </w:rPr>
        <w:t xml:space="preserve">     </w:t>
      </w:r>
    </w:p>
    <w:p w:rsidR="00D92EF4" w:rsidRDefault="00D92EF4" w:rsidP="00B2630F">
      <w:pPr>
        <w:ind w:firstLine="709"/>
        <w:jc w:val="both"/>
        <w:rPr>
          <w:kern w:val="1"/>
          <w:sz w:val="28"/>
          <w:szCs w:val="28"/>
        </w:rPr>
      </w:pPr>
    </w:p>
    <w:p w:rsidR="00B2630F" w:rsidRDefault="00B2630F" w:rsidP="00B2630F">
      <w:pPr>
        <w:ind w:firstLine="709"/>
        <w:jc w:val="both"/>
        <w:rPr>
          <w:kern w:val="1"/>
          <w:sz w:val="28"/>
          <w:szCs w:val="28"/>
          <w:lang w:val="ru-RU"/>
        </w:rPr>
      </w:pPr>
      <w:r w:rsidRPr="00DE14BA">
        <w:rPr>
          <w:noProof/>
          <w:kern w:val="1"/>
          <w:sz w:val="28"/>
          <w:szCs w:val="28"/>
          <w:lang w:val="ru-RU"/>
        </w:rPr>
        <w:lastRenderedPageBreak/>
        <w:drawing>
          <wp:inline distT="0" distB="0" distL="0" distR="0" wp14:anchorId="24DBCF54" wp14:editId="1FAD96C5">
            <wp:extent cx="5486400" cy="3200400"/>
            <wp:effectExtent l="0" t="0" r="0" b="0"/>
            <wp:docPr id="10"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567C0A" w:rsidRPr="008801C9" w:rsidRDefault="00567C0A" w:rsidP="003A4E0D">
      <w:pPr>
        <w:ind w:firstLine="709"/>
        <w:jc w:val="both"/>
        <w:rPr>
          <w:color w:val="FF0000"/>
          <w:kern w:val="1"/>
          <w:sz w:val="28"/>
          <w:szCs w:val="28"/>
        </w:rPr>
      </w:pPr>
    </w:p>
    <w:p w:rsidR="00B2630F" w:rsidRPr="0089374A" w:rsidRDefault="00B2630F" w:rsidP="00B2630F">
      <w:pPr>
        <w:ind w:firstLine="709"/>
        <w:jc w:val="both"/>
        <w:rPr>
          <w:kern w:val="1"/>
          <w:sz w:val="28"/>
          <w:szCs w:val="28"/>
        </w:rPr>
      </w:pPr>
      <w:r w:rsidRPr="0089374A">
        <w:rPr>
          <w:kern w:val="1"/>
          <w:sz w:val="28"/>
          <w:szCs w:val="28"/>
        </w:rPr>
        <w:t>З метою оновлення машинно-тракторного парку сільгоспвиробниками району придбано 26 одиниць сільськогосподарської техніки та обладнання на суму 21,4млн.грн., в тому числі трактори 4 одиниці, посівна техніка 8 одиниць, ґрунтообробна техніка 5 одиниць.</w:t>
      </w:r>
    </w:p>
    <w:p w:rsidR="00072A69" w:rsidRDefault="00072A69" w:rsidP="00072A69">
      <w:pPr>
        <w:pStyle w:val="af6"/>
        <w:ind w:left="0" w:firstLine="567"/>
        <w:jc w:val="center"/>
        <w:rPr>
          <w:rFonts w:ascii="Times New Roman" w:hAnsi="Times New Roman"/>
          <w:b/>
          <w:sz w:val="28"/>
          <w:szCs w:val="28"/>
        </w:rPr>
      </w:pPr>
    </w:p>
    <w:p w:rsidR="00072A69" w:rsidRPr="00072A69" w:rsidRDefault="00072A69" w:rsidP="00072A69">
      <w:pPr>
        <w:pStyle w:val="af6"/>
        <w:spacing w:after="0" w:line="240" w:lineRule="auto"/>
        <w:ind w:left="0" w:firstLine="567"/>
        <w:jc w:val="center"/>
        <w:rPr>
          <w:rFonts w:ascii="Times New Roman" w:hAnsi="Times New Roman"/>
          <w:b/>
          <w:sz w:val="28"/>
          <w:szCs w:val="28"/>
        </w:rPr>
      </w:pPr>
    </w:p>
    <w:p w:rsidR="00FA1AE4" w:rsidRPr="00072A69" w:rsidRDefault="00FA1AE4" w:rsidP="00FA1AE4">
      <w:pPr>
        <w:rPr>
          <w:b/>
          <w:sz w:val="28"/>
          <w:szCs w:val="28"/>
        </w:rPr>
      </w:pPr>
      <w:r w:rsidRPr="00072A69">
        <w:rPr>
          <w:b/>
          <w:sz w:val="28"/>
          <w:szCs w:val="28"/>
        </w:rPr>
        <w:t xml:space="preserve">Енергозбереження     </w:t>
      </w:r>
    </w:p>
    <w:p w:rsidR="00FA1AE4" w:rsidRPr="00A7439A" w:rsidRDefault="00FA1AE4" w:rsidP="005D3B27">
      <w:pPr>
        <w:jc w:val="both"/>
        <w:rPr>
          <w:sz w:val="28"/>
          <w:szCs w:val="28"/>
        </w:rPr>
      </w:pPr>
      <w:r w:rsidRPr="00072A69">
        <w:rPr>
          <w:sz w:val="28"/>
          <w:szCs w:val="28"/>
        </w:rPr>
        <w:tab/>
        <w:t>Основними напрямками</w:t>
      </w:r>
      <w:r w:rsidRPr="00CE7581">
        <w:rPr>
          <w:sz w:val="28"/>
          <w:szCs w:val="28"/>
        </w:rPr>
        <w:t xml:space="preserve"> програми енергозбереження на території району є оснащення бюджетних установ та підприємств житлово-комунального господарства приладами обліку енергоносіїв, капітальними </w:t>
      </w:r>
      <w:r w:rsidRPr="00A7439A">
        <w:rPr>
          <w:sz w:val="28"/>
          <w:szCs w:val="28"/>
        </w:rPr>
        <w:t>ремонтами бюджетних установ (заміна вікон, дверей, ремонт покрівлі, утеплення фасадів).</w:t>
      </w:r>
    </w:p>
    <w:p w:rsidR="00051132" w:rsidRPr="00A856A1" w:rsidRDefault="00FA1AE4" w:rsidP="00051132">
      <w:pPr>
        <w:ind w:firstLine="680"/>
        <w:jc w:val="both"/>
        <w:rPr>
          <w:sz w:val="28"/>
          <w:szCs w:val="28"/>
        </w:rPr>
      </w:pPr>
      <w:r w:rsidRPr="00A7439A">
        <w:rPr>
          <w:sz w:val="28"/>
          <w:szCs w:val="28"/>
        </w:rPr>
        <w:tab/>
        <w:t>Протягом 9 місяців 201</w:t>
      </w:r>
      <w:r w:rsidR="00A7439A" w:rsidRPr="00A7439A">
        <w:rPr>
          <w:sz w:val="28"/>
          <w:szCs w:val="28"/>
        </w:rPr>
        <w:t>8</w:t>
      </w:r>
      <w:r w:rsidRPr="00A7439A">
        <w:rPr>
          <w:sz w:val="28"/>
          <w:szCs w:val="28"/>
        </w:rPr>
        <w:t xml:space="preserve"> року пі</w:t>
      </w:r>
      <w:r w:rsidR="00A7439A" w:rsidRPr="00A7439A">
        <w:rPr>
          <w:sz w:val="28"/>
          <w:szCs w:val="28"/>
        </w:rPr>
        <w:t>дприємствами</w:t>
      </w:r>
      <w:r w:rsidR="00051132">
        <w:rPr>
          <w:sz w:val="28"/>
          <w:szCs w:val="28"/>
        </w:rPr>
        <w:t xml:space="preserve"> та установами </w:t>
      </w:r>
      <w:r w:rsidR="00A7439A" w:rsidRPr="00A7439A">
        <w:rPr>
          <w:sz w:val="28"/>
          <w:szCs w:val="28"/>
        </w:rPr>
        <w:t>району реалізовувались</w:t>
      </w:r>
      <w:r w:rsidRPr="00A7439A">
        <w:rPr>
          <w:sz w:val="28"/>
          <w:szCs w:val="28"/>
        </w:rPr>
        <w:t xml:space="preserve"> енергозберігаючі заходи, деякі з них </w:t>
      </w:r>
      <w:r w:rsidR="00051132">
        <w:rPr>
          <w:sz w:val="28"/>
          <w:szCs w:val="28"/>
        </w:rPr>
        <w:t>не потребували вкладення коштів, загальна сума витрат на проведення заходів з енергоефективності склала 27,05млн.грн., а саме:</w:t>
      </w:r>
    </w:p>
    <w:p w:rsidR="00FA1AE4" w:rsidRPr="008801C9" w:rsidRDefault="00FA1AE4" w:rsidP="00FA1AE4">
      <w:pPr>
        <w:jc w:val="both"/>
        <w:rPr>
          <w:color w:val="FF0000"/>
          <w:sz w:val="28"/>
          <w:szCs w:val="28"/>
        </w:rPr>
      </w:pPr>
      <w:r w:rsidRPr="00A7439A">
        <w:rPr>
          <w:sz w:val="28"/>
          <w:szCs w:val="28"/>
        </w:rPr>
        <w:tab/>
      </w:r>
      <w:r w:rsidRPr="000B7332">
        <w:rPr>
          <w:sz w:val="28"/>
          <w:szCs w:val="28"/>
        </w:rPr>
        <w:t>ТДВ «Попаснянський ВРЗ» проведено заходи з заміни ламп на енергозберігаючі, прожекторів освітлення на економлампи</w:t>
      </w:r>
      <w:r w:rsidR="00DC2BE6" w:rsidRPr="000B7332">
        <w:rPr>
          <w:sz w:val="28"/>
          <w:szCs w:val="28"/>
        </w:rPr>
        <w:t>,</w:t>
      </w:r>
      <w:r w:rsidRPr="000B7332">
        <w:rPr>
          <w:sz w:val="28"/>
          <w:szCs w:val="28"/>
        </w:rPr>
        <w:t xml:space="preserve"> загальна вартість заходу </w:t>
      </w:r>
      <w:r w:rsidR="000B7332" w:rsidRPr="000B7332">
        <w:rPr>
          <w:sz w:val="28"/>
          <w:szCs w:val="28"/>
        </w:rPr>
        <w:t>51,6</w:t>
      </w:r>
      <w:r w:rsidRPr="000B7332">
        <w:rPr>
          <w:sz w:val="28"/>
          <w:szCs w:val="28"/>
        </w:rPr>
        <w:t xml:space="preserve">тис.грн., також було замінено вікна в цеху </w:t>
      </w:r>
      <w:r w:rsidR="000B7332" w:rsidRPr="000B7332">
        <w:rPr>
          <w:sz w:val="28"/>
          <w:szCs w:val="28"/>
        </w:rPr>
        <w:t xml:space="preserve">(скляні на сотовий полікарбонат) </w:t>
      </w:r>
      <w:r w:rsidRPr="000B7332">
        <w:rPr>
          <w:sz w:val="28"/>
          <w:szCs w:val="28"/>
        </w:rPr>
        <w:t xml:space="preserve">на </w:t>
      </w:r>
      <w:r w:rsidR="000B7332" w:rsidRPr="000B7332">
        <w:rPr>
          <w:sz w:val="28"/>
          <w:szCs w:val="28"/>
        </w:rPr>
        <w:t>301,0</w:t>
      </w:r>
      <w:r w:rsidRPr="000B7332">
        <w:rPr>
          <w:sz w:val="28"/>
          <w:szCs w:val="28"/>
        </w:rPr>
        <w:t xml:space="preserve">тис.грн. </w:t>
      </w:r>
    </w:p>
    <w:p w:rsidR="00FA1AE4" w:rsidRPr="00714A2B" w:rsidRDefault="00FA1AE4" w:rsidP="00FA1AE4">
      <w:pPr>
        <w:ind w:firstLine="708"/>
        <w:jc w:val="both"/>
        <w:rPr>
          <w:sz w:val="28"/>
          <w:szCs w:val="28"/>
        </w:rPr>
      </w:pPr>
      <w:r w:rsidRPr="000B7332">
        <w:rPr>
          <w:sz w:val="28"/>
          <w:szCs w:val="28"/>
        </w:rPr>
        <w:t xml:space="preserve">Керівництво ТДВ «Попаснянський ВРЗ» в подальшому вживатиме всіх можливих заходів щодо забезпечення зниження енергоємності виробництва продукції, виконаних робіт та надання послуг, а також зниження витрат паливно-енергетичних ресурсів шляхом реалізації організаційних, технічних, технологічних та інших заходів шляхом оновлення основних фондів, </w:t>
      </w:r>
      <w:r w:rsidRPr="00714A2B">
        <w:rPr>
          <w:sz w:val="28"/>
          <w:szCs w:val="28"/>
        </w:rPr>
        <w:t xml:space="preserve">модернізації виробничих потужностей та впровадження енергетичних технологій. </w:t>
      </w:r>
    </w:p>
    <w:p w:rsidR="00B1799C" w:rsidRPr="00714A2B" w:rsidRDefault="00FA1AE4" w:rsidP="00FA1AE4">
      <w:pPr>
        <w:ind w:firstLine="708"/>
        <w:jc w:val="both"/>
        <w:rPr>
          <w:sz w:val="28"/>
          <w:szCs w:val="28"/>
        </w:rPr>
      </w:pPr>
      <w:r w:rsidRPr="00714A2B">
        <w:rPr>
          <w:sz w:val="28"/>
          <w:szCs w:val="28"/>
        </w:rPr>
        <w:t>Також</w:t>
      </w:r>
      <w:r w:rsidR="00B1799C" w:rsidRPr="00714A2B">
        <w:rPr>
          <w:sz w:val="28"/>
          <w:szCs w:val="28"/>
        </w:rPr>
        <w:t>,</w:t>
      </w:r>
      <w:r w:rsidRPr="00714A2B">
        <w:rPr>
          <w:sz w:val="28"/>
          <w:szCs w:val="28"/>
        </w:rPr>
        <w:t xml:space="preserve"> структурним</w:t>
      </w:r>
      <w:r w:rsidR="00B1799C" w:rsidRPr="00714A2B">
        <w:rPr>
          <w:sz w:val="28"/>
          <w:szCs w:val="28"/>
        </w:rPr>
        <w:t>и</w:t>
      </w:r>
      <w:r w:rsidRPr="00714A2B">
        <w:rPr>
          <w:sz w:val="28"/>
          <w:szCs w:val="28"/>
        </w:rPr>
        <w:t xml:space="preserve"> підрозділ</w:t>
      </w:r>
      <w:r w:rsidR="00B1799C" w:rsidRPr="00714A2B">
        <w:rPr>
          <w:sz w:val="28"/>
          <w:szCs w:val="28"/>
        </w:rPr>
        <w:t>ами</w:t>
      </w:r>
      <w:r w:rsidRPr="00714A2B">
        <w:rPr>
          <w:sz w:val="28"/>
          <w:szCs w:val="28"/>
        </w:rPr>
        <w:t xml:space="preserve"> </w:t>
      </w:r>
      <w:r w:rsidR="00B1799C" w:rsidRPr="00714A2B">
        <w:rPr>
          <w:sz w:val="28"/>
          <w:szCs w:val="28"/>
        </w:rPr>
        <w:t xml:space="preserve">регіональної філії «Донецька залізниця» публічного акціонерного товариства Українська залізниця» </w:t>
      </w:r>
      <w:r w:rsidR="00714A2B" w:rsidRPr="00714A2B">
        <w:rPr>
          <w:sz w:val="28"/>
          <w:szCs w:val="28"/>
        </w:rPr>
        <w:t xml:space="preserve">в </w:t>
      </w:r>
      <w:r w:rsidR="00714A2B" w:rsidRPr="00714A2B">
        <w:rPr>
          <w:sz w:val="28"/>
          <w:szCs w:val="28"/>
        </w:rPr>
        <w:lastRenderedPageBreak/>
        <w:t xml:space="preserve">результаті </w:t>
      </w:r>
      <w:r w:rsidR="00B1799C" w:rsidRPr="00714A2B">
        <w:rPr>
          <w:sz w:val="28"/>
          <w:szCs w:val="28"/>
        </w:rPr>
        <w:t>проведен</w:t>
      </w:r>
      <w:r w:rsidR="00714A2B" w:rsidRPr="00714A2B">
        <w:rPr>
          <w:sz w:val="28"/>
          <w:szCs w:val="28"/>
        </w:rPr>
        <w:t>ня</w:t>
      </w:r>
      <w:r w:rsidR="00B1799C" w:rsidRPr="00714A2B">
        <w:rPr>
          <w:sz w:val="28"/>
          <w:szCs w:val="28"/>
        </w:rPr>
        <w:t xml:space="preserve"> енергозберігаюч</w:t>
      </w:r>
      <w:r w:rsidR="00714A2B" w:rsidRPr="00714A2B">
        <w:rPr>
          <w:sz w:val="28"/>
          <w:szCs w:val="28"/>
        </w:rPr>
        <w:t>их</w:t>
      </w:r>
      <w:r w:rsidR="00B1799C" w:rsidRPr="00714A2B">
        <w:rPr>
          <w:sz w:val="28"/>
          <w:szCs w:val="28"/>
        </w:rPr>
        <w:t xml:space="preserve"> заход</w:t>
      </w:r>
      <w:r w:rsidR="00714A2B" w:rsidRPr="00714A2B">
        <w:rPr>
          <w:sz w:val="28"/>
          <w:szCs w:val="28"/>
        </w:rPr>
        <w:t>ів зекономлено 111,6тис.грн., а саме</w:t>
      </w:r>
      <w:r w:rsidR="00B1799C" w:rsidRPr="00714A2B">
        <w:rPr>
          <w:sz w:val="28"/>
          <w:szCs w:val="28"/>
        </w:rPr>
        <w:t>:</w:t>
      </w:r>
    </w:p>
    <w:p w:rsidR="00B1799C" w:rsidRPr="00714A2B" w:rsidRDefault="00B1799C" w:rsidP="00FA1AE4">
      <w:pPr>
        <w:ind w:firstLine="708"/>
        <w:jc w:val="both"/>
        <w:rPr>
          <w:sz w:val="28"/>
          <w:szCs w:val="28"/>
        </w:rPr>
      </w:pPr>
      <w:r w:rsidRPr="00714A2B">
        <w:rPr>
          <w:sz w:val="28"/>
          <w:szCs w:val="28"/>
        </w:rPr>
        <w:t xml:space="preserve">- </w:t>
      </w:r>
      <w:r w:rsidR="00FA1AE4" w:rsidRPr="00714A2B">
        <w:rPr>
          <w:sz w:val="28"/>
          <w:szCs w:val="28"/>
        </w:rPr>
        <w:t>«Попаснянське локомотивне депо»</w:t>
      </w:r>
      <w:r w:rsidRPr="00714A2B">
        <w:rPr>
          <w:sz w:val="28"/>
          <w:szCs w:val="28"/>
        </w:rPr>
        <w:t xml:space="preserve"> - </w:t>
      </w:r>
      <w:r w:rsidR="00FA1AE4" w:rsidRPr="00714A2B">
        <w:rPr>
          <w:sz w:val="28"/>
          <w:szCs w:val="28"/>
        </w:rPr>
        <w:t>утеплен</w:t>
      </w:r>
      <w:r w:rsidRPr="00714A2B">
        <w:rPr>
          <w:sz w:val="28"/>
          <w:szCs w:val="28"/>
        </w:rPr>
        <w:t>ня</w:t>
      </w:r>
      <w:r w:rsidR="00FA1AE4" w:rsidRPr="00714A2B">
        <w:rPr>
          <w:sz w:val="28"/>
          <w:szCs w:val="28"/>
        </w:rPr>
        <w:t xml:space="preserve"> </w:t>
      </w:r>
      <w:r w:rsidRPr="00714A2B">
        <w:rPr>
          <w:sz w:val="28"/>
          <w:szCs w:val="28"/>
        </w:rPr>
        <w:t>трубопроводу, заміна ламп на енергозберігаючі 181шт. на суму 7,8тис.грн</w:t>
      </w:r>
      <w:r w:rsidR="00FA1AE4" w:rsidRPr="00714A2B">
        <w:rPr>
          <w:sz w:val="28"/>
          <w:szCs w:val="28"/>
        </w:rPr>
        <w:t>.</w:t>
      </w:r>
      <w:r w:rsidRPr="00714A2B">
        <w:rPr>
          <w:sz w:val="28"/>
          <w:szCs w:val="28"/>
        </w:rPr>
        <w:t xml:space="preserve">, в результаті чого економія електроенергії склала </w:t>
      </w:r>
      <w:r w:rsidR="00714A2B" w:rsidRPr="00714A2B">
        <w:rPr>
          <w:sz w:val="28"/>
          <w:szCs w:val="28"/>
        </w:rPr>
        <w:t>12,5</w:t>
      </w:r>
      <w:r w:rsidRPr="00714A2B">
        <w:rPr>
          <w:sz w:val="28"/>
          <w:szCs w:val="28"/>
        </w:rPr>
        <w:t xml:space="preserve">тис.кВт/г на суму </w:t>
      </w:r>
      <w:r w:rsidR="00714A2B" w:rsidRPr="00714A2B">
        <w:rPr>
          <w:sz w:val="28"/>
          <w:szCs w:val="28"/>
        </w:rPr>
        <w:t>25,0</w:t>
      </w:r>
      <w:r w:rsidRPr="00714A2B">
        <w:rPr>
          <w:sz w:val="28"/>
          <w:szCs w:val="28"/>
        </w:rPr>
        <w:t>тис.грн.;</w:t>
      </w:r>
    </w:p>
    <w:p w:rsidR="00B1799C" w:rsidRPr="00714A2B" w:rsidRDefault="00B1799C" w:rsidP="00B1799C">
      <w:pPr>
        <w:ind w:firstLine="708"/>
        <w:jc w:val="both"/>
        <w:rPr>
          <w:sz w:val="28"/>
          <w:szCs w:val="28"/>
        </w:rPr>
      </w:pPr>
      <w:r w:rsidRPr="00714A2B">
        <w:rPr>
          <w:sz w:val="28"/>
          <w:szCs w:val="28"/>
        </w:rPr>
        <w:t>- Попаснянське вагонне депо»</w:t>
      </w:r>
      <w:r w:rsidR="00FA1AE4" w:rsidRPr="00714A2B">
        <w:rPr>
          <w:sz w:val="28"/>
          <w:szCs w:val="28"/>
        </w:rPr>
        <w:t xml:space="preserve"> </w:t>
      </w:r>
      <w:r w:rsidRPr="00714A2B">
        <w:rPr>
          <w:sz w:val="28"/>
          <w:szCs w:val="28"/>
        </w:rPr>
        <w:t xml:space="preserve">- заміна ламп на енергозберігаючі 485шт. на суму 55,63тис.грн., в результаті чого економія електроенергії склала </w:t>
      </w:r>
      <w:r w:rsidR="00714A2B" w:rsidRPr="00714A2B">
        <w:rPr>
          <w:sz w:val="28"/>
          <w:szCs w:val="28"/>
        </w:rPr>
        <w:t>39,3</w:t>
      </w:r>
      <w:r w:rsidRPr="00714A2B">
        <w:rPr>
          <w:sz w:val="28"/>
          <w:szCs w:val="28"/>
        </w:rPr>
        <w:t>тис.кВт/г на суму</w:t>
      </w:r>
      <w:r w:rsidR="00714A2B" w:rsidRPr="00714A2B">
        <w:rPr>
          <w:sz w:val="28"/>
          <w:szCs w:val="28"/>
        </w:rPr>
        <w:t xml:space="preserve"> 79,6</w:t>
      </w:r>
      <w:r w:rsidRPr="00714A2B">
        <w:rPr>
          <w:sz w:val="28"/>
          <w:szCs w:val="28"/>
        </w:rPr>
        <w:t>тис.грн.</w:t>
      </w:r>
      <w:r w:rsidR="00714A2B" w:rsidRPr="00714A2B">
        <w:rPr>
          <w:sz w:val="28"/>
          <w:szCs w:val="28"/>
        </w:rPr>
        <w:t xml:space="preserve"> та повернення конденсату головного корпусу (витрати 31,3тис.грн.) – економія 0,528т умовного палива на 7,0тис.грн. </w:t>
      </w:r>
    </w:p>
    <w:p w:rsidR="00F01D3F" w:rsidRPr="00C60CAF" w:rsidRDefault="00FA1AE4" w:rsidP="00714A2B">
      <w:pPr>
        <w:jc w:val="both"/>
        <w:rPr>
          <w:sz w:val="28"/>
          <w:szCs w:val="28"/>
        </w:rPr>
      </w:pPr>
      <w:r w:rsidRPr="00C60CAF">
        <w:rPr>
          <w:color w:val="FF0000"/>
          <w:sz w:val="72"/>
          <w:szCs w:val="72"/>
        </w:rPr>
        <w:tab/>
      </w:r>
      <w:r w:rsidR="00C60CAF" w:rsidRPr="00C60CAF">
        <w:rPr>
          <w:sz w:val="28"/>
          <w:szCs w:val="28"/>
        </w:rPr>
        <w:t>П</w:t>
      </w:r>
      <w:r w:rsidR="00F01D3F" w:rsidRPr="00C60CAF">
        <w:rPr>
          <w:sz w:val="28"/>
          <w:szCs w:val="28"/>
        </w:rPr>
        <w:t xml:space="preserve">о 4 шахтам </w:t>
      </w:r>
      <w:r w:rsidR="00C60CAF" w:rsidRPr="00C60CAF">
        <w:rPr>
          <w:sz w:val="28"/>
          <w:szCs w:val="28"/>
        </w:rPr>
        <w:t xml:space="preserve">ДП «Первомайськвугілля» видатки на проведення заходів з енергозбереження (заміна, ремонт реверсивних ляд та зменшення притечек повітря вентиляційних споруд, зниження часу роботи підйомних установок на холостому ходу за рахунок завантаження клітей, капремонт насосів головного водовідливу гор.900м і 436м на насоси с підвищеним КПД, зниження часу роботи підйомних установок на холостому ходу за рахунок завантаження клітей) </w:t>
      </w:r>
      <w:r w:rsidR="00F01D3F" w:rsidRPr="00C60CAF">
        <w:rPr>
          <w:sz w:val="28"/>
          <w:szCs w:val="28"/>
        </w:rPr>
        <w:t>склали 782,5тис.грн.</w:t>
      </w:r>
      <w:r w:rsidR="00C60CAF" w:rsidRPr="00C60CAF">
        <w:rPr>
          <w:sz w:val="28"/>
          <w:szCs w:val="28"/>
        </w:rPr>
        <w:t>, в результаті чого економія енергоресурсів (споживання електроенергії) склала 0,395млн.кВт/г на суму 1198,0тис.грн.</w:t>
      </w:r>
    </w:p>
    <w:p w:rsidR="00FA1AE4" w:rsidRPr="00126EBB" w:rsidRDefault="00D93334" w:rsidP="00F01D3F">
      <w:pPr>
        <w:ind w:firstLine="709"/>
        <w:jc w:val="both"/>
        <w:rPr>
          <w:sz w:val="28"/>
          <w:szCs w:val="28"/>
        </w:rPr>
      </w:pPr>
      <w:r>
        <w:rPr>
          <w:sz w:val="28"/>
          <w:szCs w:val="28"/>
        </w:rPr>
        <w:t xml:space="preserve">Крім того, </w:t>
      </w:r>
      <w:r w:rsidRPr="00126EBB">
        <w:rPr>
          <w:sz w:val="28"/>
          <w:szCs w:val="28"/>
        </w:rPr>
        <w:t xml:space="preserve">на впровадження енергоефективних заходів </w:t>
      </w:r>
      <w:r w:rsidR="00F02C7E">
        <w:rPr>
          <w:sz w:val="28"/>
          <w:szCs w:val="28"/>
        </w:rPr>
        <w:t xml:space="preserve">у бюджетній сфері та у сфері житлово-комунального господарства </w:t>
      </w:r>
      <w:r>
        <w:rPr>
          <w:sz w:val="28"/>
          <w:szCs w:val="28"/>
        </w:rPr>
        <w:t>п</w:t>
      </w:r>
      <w:r w:rsidR="00126EBB" w:rsidRPr="00126EBB">
        <w:rPr>
          <w:sz w:val="28"/>
          <w:szCs w:val="28"/>
        </w:rPr>
        <w:t>ротягом 9 міс. 2018р.</w:t>
      </w:r>
      <w:r w:rsidR="00FA1AE4" w:rsidRPr="00126EBB">
        <w:rPr>
          <w:sz w:val="28"/>
          <w:szCs w:val="28"/>
        </w:rPr>
        <w:t xml:space="preserve"> ви</w:t>
      </w:r>
      <w:r w:rsidR="00126EBB" w:rsidRPr="00126EBB">
        <w:rPr>
          <w:sz w:val="28"/>
          <w:szCs w:val="28"/>
        </w:rPr>
        <w:t>користано коштів</w:t>
      </w:r>
      <w:r w:rsidR="00FA1AE4" w:rsidRPr="00126EBB">
        <w:rPr>
          <w:sz w:val="28"/>
          <w:szCs w:val="28"/>
        </w:rPr>
        <w:t xml:space="preserve"> </w:t>
      </w:r>
      <w:r w:rsidR="00F02C7E">
        <w:rPr>
          <w:sz w:val="28"/>
          <w:szCs w:val="28"/>
        </w:rPr>
        <w:t>в загальній сумі 25,82</w:t>
      </w:r>
      <w:r w:rsidR="00F02C7E" w:rsidRPr="00126EBB">
        <w:rPr>
          <w:sz w:val="28"/>
          <w:szCs w:val="28"/>
        </w:rPr>
        <w:t>млн.грн.</w:t>
      </w:r>
      <w:r w:rsidR="00F02C7E">
        <w:rPr>
          <w:sz w:val="28"/>
          <w:szCs w:val="28"/>
        </w:rPr>
        <w:t>, в т.ч. 23,99млн.грн. -</w:t>
      </w:r>
      <w:r w:rsidR="00126EBB" w:rsidRPr="00126EBB">
        <w:rPr>
          <w:sz w:val="28"/>
          <w:szCs w:val="28"/>
        </w:rPr>
        <w:t>державного та місцевого бюджетів</w:t>
      </w:r>
      <w:r w:rsidR="00F02C7E">
        <w:rPr>
          <w:sz w:val="28"/>
          <w:szCs w:val="28"/>
        </w:rPr>
        <w:t>, 1,83млн.грн. - кошти підприємств,</w:t>
      </w:r>
      <w:r w:rsidR="00126EBB" w:rsidRPr="00126EBB">
        <w:rPr>
          <w:sz w:val="28"/>
          <w:szCs w:val="28"/>
        </w:rPr>
        <w:t xml:space="preserve"> </w:t>
      </w:r>
      <w:r w:rsidR="00FA1AE4" w:rsidRPr="00126EBB">
        <w:rPr>
          <w:sz w:val="28"/>
          <w:szCs w:val="28"/>
        </w:rPr>
        <w:t xml:space="preserve">здійснено ремонт </w:t>
      </w:r>
      <w:r w:rsidR="00A856A1">
        <w:rPr>
          <w:sz w:val="28"/>
          <w:szCs w:val="28"/>
        </w:rPr>
        <w:t>45</w:t>
      </w:r>
      <w:r w:rsidR="00FA1AE4" w:rsidRPr="00126EBB">
        <w:rPr>
          <w:sz w:val="28"/>
          <w:szCs w:val="28"/>
        </w:rPr>
        <w:t xml:space="preserve"> об’єктів</w:t>
      </w:r>
      <w:r w:rsidR="00DC2BE6" w:rsidRPr="00126EBB">
        <w:rPr>
          <w:sz w:val="28"/>
          <w:szCs w:val="28"/>
        </w:rPr>
        <w:t>,</w:t>
      </w:r>
      <w:r w:rsidR="00FA1AE4" w:rsidRPr="00126EBB">
        <w:rPr>
          <w:sz w:val="28"/>
          <w:szCs w:val="28"/>
        </w:rPr>
        <w:t xml:space="preserve"> в т.ч.:</w:t>
      </w:r>
    </w:p>
    <w:p w:rsidR="00FA1AE4" w:rsidRPr="00A856A1" w:rsidRDefault="00FA1AE4" w:rsidP="00BC7776">
      <w:pPr>
        <w:numPr>
          <w:ilvl w:val="0"/>
          <w:numId w:val="11"/>
        </w:numPr>
        <w:tabs>
          <w:tab w:val="clear" w:pos="1040"/>
          <w:tab w:val="num" w:pos="142"/>
        </w:tabs>
        <w:ind w:hanging="1040"/>
        <w:jc w:val="both"/>
        <w:rPr>
          <w:sz w:val="28"/>
          <w:szCs w:val="28"/>
        </w:rPr>
      </w:pPr>
      <w:r w:rsidRPr="00126EBB">
        <w:rPr>
          <w:sz w:val="28"/>
          <w:szCs w:val="28"/>
        </w:rPr>
        <w:t xml:space="preserve">6 </w:t>
      </w:r>
      <w:r w:rsidR="00126EBB" w:rsidRPr="00A856A1">
        <w:rPr>
          <w:sz w:val="28"/>
          <w:szCs w:val="28"/>
        </w:rPr>
        <w:t xml:space="preserve">об’єктів </w:t>
      </w:r>
      <w:r w:rsidRPr="00A856A1">
        <w:rPr>
          <w:sz w:val="28"/>
          <w:szCs w:val="28"/>
        </w:rPr>
        <w:t>охорони здоров’я</w:t>
      </w:r>
      <w:r w:rsidR="00821051" w:rsidRPr="00A856A1">
        <w:rPr>
          <w:sz w:val="28"/>
          <w:szCs w:val="28"/>
        </w:rPr>
        <w:t xml:space="preserve"> – 5,9млн.грн.</w:t>
      </w:r>
      <w:r w:rsidR="00943C58">
        <w:rPr>
          <w:sz w:val="28"/>
          <w:szCs w:val="28"/>
        </w:rPr>
        <w:t xml:space="preserve"> (місц.бюджет)</w:t>
      </w:r>
      <w:r w:rsidRPr="00A856A1">
        <w:rPr>
          <w:sz w:val="28"/>
          <w:szCs w:val="28"/>
        </w:rPr>
        <w:t>;</w:t>
      </w:r>
    </w:p>
    <w:p w:rsidR="00FA1AE4" w:rsidRPr="00A856A1" w:rsidRDefault="005A7F1C" w:rsidP="00943C58">
      <w:pPr>
        <w:numPr>
          <w:ilvl w:val="0"/>
          <w:numId w:val="11"/>
        </w:numPr>
        <w:tabs>
          <w:tab w:val="clear" w:pos="1040"/>
          <w:tab w:val="num" w:pos="142"/>
        </w:tabs>
        <w:ind w:left="2552" w:hanging="2552"/>
        <w:jc w:val="both"/>
        <w:rPr>
          <w:sz w:val="28"/>
          <w:szCs w:val="28"/>
        </w:rPr>
      </w:pPr>
      <w:r w:rsidRPr="00A856A1">
        <w:rPr>
          <w:sz w:val="28"/>
          <w:szCs w:val="28"/>
        </w:rPr>
        <w:t>8 закладів освіти – 7,2млн.грн.</w:t>
      </w:r>
      <w:r w:rsidR="00943C58">
        <w:rPr>
          <w:sz w:val="28"/>
          <w:szCs w:val="28"/>
        </w:rPr>
        <w:t>(1,53млн.грн. – держ.бюджет, 5,67млн.грн. – місц.бюджет)</w:t>
      </w:r>
      <w:r w:rsidR="00FA1AE4" w:rsidRPr="00A856A1">
        <w:rPr>
          <w:sz w:val="28"/>
          <w:szCs w:val="28"/>
        </w:rPr>
        <w:t>;</w:t>
      </w:r>
    </w:p>
    <w:p w:rsidR="00943C58" w:rsidRPr="00A856A1" w:rsidRDefault="00126EBB" w:rsidP="00943C58">
      <w:pPr>
        <w:numPr>
          <w:ilvl w:val="0"/>
          <w:numId w:val="11"/>
        </w:numPr>
        <w:tabs>
          <w:tab w:val="clear" w:pos="1040"/>
          <w:tab w:val="num" w:pos="142"/>
        </w:tabs>
        <w:ind w:left="2552" w:hanging="2552"/>
        <w:jc w:val="both"/>
        <w:rPr>
          <w:sz w:val="28"/>
          <w:szCs w:val="28"/>
        </w:rPr>
      </w:pPr>
      <w:r w:rsidRPr="00A856A1">
        <w:rPr>
          <w:sz w:val="28"/>
          <w:szCs w:val="28"/>
        </w:rPr>
        <w:t>2</w:t>
      </w:r>
      <w:r w:rsidR="00FA1AE4" w:rsidRPr="00A856A1">
        <w:rPr>
          <w:sz w:val="28"/>
          <w:szCs w:val="28"/>
        </w:rPr>
        <w:t xml:space="preserve"> заклади культури</w:t>
      </w:r>
      <w:r w:rsidRPr="00A856A1">
        <w:rPr>
          <w:sz w:val="28"/>
          <w:szCs w:val="28"/>
        </w:rPr>
        <w:t xml:space="preserve"> – 0,98млн.грн</w:t>
      </w:r>
      <w:r w:rsidR="00FA1AE4" w:rsidRPr="00A856A1">
        <w:rPr>
          <w:sz w:val="28"/>
          <w:szCs w:val="28"/>
        </w:rPr>
        <w:t>.</w:t>
      </w:r>
      <w:r w:rsidR="00943C58">
        <w:rPr>
          <w:sz w:val="28"/>
          <w:szCs w:val="28"/>
        </w:rPr>
        <w:t xml:space="preserve"> (місц.бюджет)</w:t>
      </w:r>
      <w:r w:rsidR="00943C58" w:rsidRPr="00A856A1">
        <w:rPr>
          <w:sz w:val="28"/>
          <w:szCs w:val="28"/>
        </w:rPr>
        <w:t>;</w:t>
      </w:r>
    </w:p>
    <w:p w:rsidR="00126EBB" w:rsidRPr="00A856A1" w:rsidRDefault="00A856A1" w:rsidP="00BC7776">
      <w:pPr>
        <w:pStyle w:val="af6"/>
        <w:numPr>
          <w:ilvl w:val="0"/>
          <w:numId w:val="11"/>
        </w:numPr>
        <w:tabs>
          <w:tab w:val="clear" w:pos="1040"/>
          <w:tab w:val="num" w:pos="142"/>
          <w:tab w:val="num" w:pos="709"/>
        </w:tabs>
        <w:spacing w:line="240" w:lineRule="auto"/>
        <w:ind w:left="0" w:hanging="1040"/>
        <w:jc w:val="both"/>
        <w:rPr>
          <w:rFonts w:ascii="Times New Roman" w:hAnsi="Times New Roman"/>
          <w:sz w:val="28"/>
          <w:szCs w:val="28"/>
        </w:rPr>
      </w:pPr>
      <w:r>
        <w:rPr>
          <w:rFonts w:ascii="Times New Roman" w:hAnsi="Times New Roman"/>
          <w:sz w:val="28"/>
          <w:szCs w:val="28"/>
        </w:rPr>
        <w:t>- 29 об’єктів сфери ж</w:t>
      </w:r>
      <w:r w:rsidR="00D93334" w:rsidRPr="00A856A1">
        <w:rPr>
          <w:rFonts w:ascii="Times New Roman" w:hAnsi="Times New Roman"/>
          <w:sz w:val="28"/>
          <w:szCs w:val="28"/>
        </w:rPr>
        <w:t>итлово-</w:t>
      </w:r>
      <w:r>
        <w:rPr>
          <w:rFonts w:ascii="Times New Roman" w:hAnsi="Times New Roman"/>
          <w:sz w:val="28"/>
          <w:szCs w:val="28"/>
        </w:rPr>
        <w:t>комунального</w:t>
      </w:r>
      <w:r w:rsidR="00D93334" w:rsidRPr="00A856A1">
        <w:rPr>
          <w:rFonts w:ascii="Times New Roman" w:hAnsi="Times New Roman"/>
          <w:sz w:val="28"/>
          <w:szCs w:val="28"/>
        </w:rPr>
        <w:t xml:space="preserve"> господарств</w:t>
      </w:r>
      <w:r>
        <w:rPr>
          <w:rFonts w:ascii="Times New Roman" w:hAnsi="Times New Roman"/>
          <w:sz w:val="28"/>
          <w:szCs w:val="28"/>
        </w:rPr>
        <w:t>а</w:t>
      </w:r>
      <w:r w:rsidR="00D93334" w:rsidRPr="00A856A1">
        <w:rPr>
          <w:rFonts w:ascii="Times New Roman" w:hAnsi="Times New Roman"/>
          <w:sz w:val="28"/>
          <w:szCs w:val="28"/>
        </w:rPr>
        <w:t xml:space="preserve"> </w:t>
      </w:r>
      <w:r w:rsidRPr="00A856A1">
        <w:rPr>
          <w:rFonts w:ascii="Times New Roman" w:hAnsi="Times New Roman"/>
          <w:sz w:val="28"/>
          <w:szCs w:val="28"/>
        </w:rPr>
        <w:t>– 11,7млн.грн.</w:t>
      </w:r>
      <w:r w:rsidR="00943C58">
        <w:rPr>
          <w:rFonts w:ascii="Times New Roman" w:hAnsi="Times New Roman"/>
          <w:sz w:val="28"/>
          <w:szCs w:val="28"/>
        </w:rPr>
        <w:t>(в т.ч.:</w:t>
      </w:r>
      <w:r w:rsidRPr="00A856A1">
        <w:rPr>
          <w:rFonts w:ascii="Times New Roman" w:hAnsi="Times New Roman"/>
          <w:sz w:val="28"/>
          <w:szCs w:val="28"/>
        </w:rPr>
        <w:t xml:space="preserve"> </w:t>
      </w:r>
      <w:r w:rsidR="00943C58">
        <w:rPr>
          <w:rFonts w:ascii="Times New Roman" w:hAnsi="Times New Roman"/>
          <w:sz w:val="28"/>
          <w:szCs w:val="28"/>
        </w:rPr>
        <w:t xml:space="preserve">9,726млн.грн. – місц.бюджет; 1,974млн.грн. – кошти підприємства </w:t>
      </w:r>
      <w:r w:rsidR="00D93334" w:rsidRPr="00A856A1">
        <w:rPr>
          <w:rFonts w:ascii="Times New Roman" w:hAnsi="Times New Roman"/>
          <w:sz w:val="28"/>
          <w:szCs w:val="28"/>
        </w:rPr>
        <w:t>(реконструкція (будівництво) мереж зовнішнього освітлення 1,69млн.грн.</w:t>
      </w:r>
      <w:r>
        <w:rPr>
          <w:rFonts w:ascii="Times New Roman" w:hAnsi="Times New Roman"/>
          <w:sz w:val="28"/>
          <w:szCs w:val="28"/>
        </w:rPr>
        <w:t xml:space="preserve"> (3 об’єкта)</w:t>
      </w:r>
      <w:r w:rsidR="00D93334" w:rsidRPr="00A856A1">
        <w:rPr>
          <w:rFonts w:ascii="Times New Roman" w:hAnsi="Times New Roman"/>
          <w:sz w:val="28"/>
          <w:szCs w:val="28"/>
        </w:rPr>
        <w:t>; капремонт покрівель будівель</w:t>
      </w:r>
      <w:r w:rsidRPr="00A856A1">
        <w:rPr>
          <w:rFonts w:ascii="Times New Roman" w:hAnsi="Times New Roman"/>
          <w:sz w:val="28"/>
          <w:szCs w:val="28"/>
        </w:rPr>
        <w:t xml:space="preserve"> сфери водопостачання</w:t>
      </w:r>
      <w:r w:rsidR="00D93334" w:rsidRPr="00A856A1">
        <w:rPr>
          <w:rFonts w:ascii="Times New Roman" w:hAnsi="Times New Roman"/>
          <w:sz w:val="28"/>
          <w:szCs w:val="28"/>
        </w:rPr>
        <w:t xml:space="preserve"> 1,83млн.грн.</w:t>
      </w:r>
      <w:r>
        <w:rPr>
          <w:rFonts w:ascii="Times New Roman" w:hAnsi="Times New Roman"/>
          <w:sz w:val="28"/>
          <w:szCs w:val="28"/>
        </w:rPr>
        <w:t xml:space="preserve"> (5 об’єктів)</w:t>
      </w:r>
      <w:r w:rsidR="00D93334" w:rsidRPr="00A856A1">
        <w:rPr>
          <w:rFonts w:ascii="Times New Roman" w:hAnsi="Times New Roman"/>
          <w:sz w:val="28"/>
          <w:szCs w:val="28"/>
        </w:rPr>
        <w:t>; капремонт покрівель житлового фонду 8,2млн.грн.</w:t>
      </w:r>
      <w:r>
        <w:rPr>
          <w:rFonts w:ascii="Times New Roman" w:hAnsi="Times New Roman"/>
          <w:sz w:val="28"/>
          <w:szCs w:val="28"/>
        </w:rPr>
        <w:t xml:space="preserve"> (21 об’єкт).</w:t>
      </w:r>
    </w:p>
    <w:p w:rsidR="00FA1AE4" w:rsidRPr="00E26EFC" w:rsidRDefault="00FA1AE4" w:rsidP="00FA1AE4">
      <w:pPr>
        <w:jc w:val="both"/>
        <w:rPr>
          <w:b/>
          <w:sz w:val="28"/>
          <w:szCs w:val="28"/>
        </w:rPr>
      </w:pPr>
      <w:r w:rsidRPr="00E26EFC">
        <w:rPr>
          <w:b/>
          <w:sz w:val="28"/>
          <w:szCs w:val="28"/>
        </w:rPr>
        <w:t xml:space="preserve">Промисловий комплекс   </w:t>
      </w:r>
    </w:p>
    <w:p w:rsidR="00FA1AE4" w:rsidRPr="00E26EFC" w:rsidRDefault="00FA1AE4" w:rsidP="00FA1AE4">
      <w:pPr>
        <w:ind w:firstLine="709"/>
        <w:jc w:val="both"/>
        <w:rPr>
          <w:rFonts w:eastAsia="Tahoma"/>
          <w:sz w:val="28"/>
          <w:szCs w:val="28"/>
        </w:rPr>
      </w:pPr>
      <w:r w:rsidRPr="00E26EFC">
        <w:rPr>
          <w:rFonts w:eastAsia="Tahoma"/>
          <w:sz w:val="28"/>
          <w:szCs w:val="28"/>
        </w:rPr>
        <w:t xml:space="preserve">Промисловість району представляють підприємства машинобудування, добувної  та харчової промисловості. </w:t>
      </w:r>
    </w:p>
    <w:p w:rsidR="00DC4C0E" w:rsidRPr="00232E12" w:rsidRDefault="00DC4C0E" w:rsidP="00DC4C0E">
      <w:pPr>
        <w:ind w:firstLine="709"/>
        <w:jc w:val="both"/>
        <w:rPr>
          <w:rFonts w:eastAsia="Lucida Sans Unicode"/>
          <w:kern w:val="1"/>
          <w:sz w:val="28"/>
          <w:szCs w:val="28"/>
        </w:rPr>
      </w:pPr>
      <w:r w:rsidRPr="00E26EFC">
        <w:rPr>
          <w:rFonts w:eastAsia="Lucida Sans Unicode"/>
          <w:kern w:val="1"/>
          <w:sz w:val="28"/>
          <w:szCs w:val="28"/>
        </w:rPr>
        <w:t xml:space="preserve">В цілому по району обсяг виробленої продукції за період січень-вересень 2018року склав 1685,08млн.грн., що у 2,2 рази більше показника </w:t>
      </w:r>
      <w:r w:rsidR="00CE7581">
        <w:rPr>
          <w:rFonts w:eastAsia="Lucida Sans Unicode"/>
          <w:kern w:val="1"/>
          <w:sz w:val="28"/>
          <w:szCs w:val="28"/>
        </w:rPr>
        <w:t xml:space="preserve">аналогічного періоду </w:t>
      </w:r>
      <w:r w:rsidRPr="00E26EFC">
        <w:rPr>
          <w:rFonts w:eastAsia="Lucida Sans Unicode"/>
          <w:kern w:val="1"/>
          <w:sz w:val="28"/>
          <w:szCs w:val="28"/>
        </w:rPr>
        <w:t xml:space="preserve">минулого року </w:t>
      </w:r>
      <w:r w:rsidRPr="00232E12">
        <w:rPr>
          <w:rFonts w:eastAsia="Lucida Sans Unicode"/>
          <w:kern w:val="1"/>
          <w:sz w:val="28"/>
          <w:szCs w:val="28"/>
        </w:rPr>
        <w:t>(758,99млн.грн.), в т.ч.:</w:t>
      </w:r>
    </w:p>
    <w:p w:rsidR="00DC4C0E" w:rsidRPr="00232E12" w:rsidRDefault="00DC4C0E" w:rsidP="00DC4C0E">
      <w:pPr>
        <w:ind w:firstLine="720"/>
        <w:jc w:val="both"/>
        <w:rPr>
          <w:sz w:val="28"/>
          <w:szCs w:val="28"/>
        </w:rPr>
      </w:pPr>
      <w:r w:rsidRPr="00232E12">
        <w:rPr>
          <w:sz w:val="28"/>
          <w:szCs w:val="28"/>
        </w:rPr>
        <w:t xml:space="preserve">Шахти району (5 од.) </w:t>
      </w:r>
      <w:r w:rsidRPr="00232E12">
        <w:rPr>
          <w:rFonts w:eastAsia="Lucida Sans Unicode"/>
          <w:kern w:val="1"/>
          <w:sz w:val="28"/>
          <w:szCs w:val="28"/>
        </w:rPr>
        <w:t xml:space="preserve">ДП «Первомайськвугілля» </w:t>
      </w:r>
      <w:r w:rsidRPr="00232E12">
        <w:rPr>
          <w:sz w:val="28"/>
          <w:szCs w:val="28"/>
        </w:rPr>
        <w:t>– 293,27млн.грн., або 167,5% до показника минулого року (175,13млн.грн.) та 55,4% до річного прогнозу (529,7млн.грн.);</w:t>
      </w:r>
    </w:p>
    <w:p w:rsidR="00DC4C0E" w:rsidRPr="00232E12" w:rsidRDefault="00DC4C0E" w:rsidP="00DC4C0E">
      <w:pPr>
        <w:ind w:firstLine="720"/>
        <w:jc w:val="both"/>
        <w:rPr>
          <w:sz w:val="28"/>
          <w:szCs w:val="28"/>
        </w:rPr>
      </w:pPr>
      <w:r w:rsidRPr="00232E12">
        <w:rPr>
          <w:sz w:val="28"/>
          <w:szCs w:val="28"/>
        </w:rPr>
        <w:t>ТДВ «Попаснянський ВРЗ» - 1388,06млн.грн. (збільшення у 2,4 рази до попереднього року (580,7млн.грн.);</w:t>
      </w:r>
    </w:p>
    <w:p w:rsidR="00DC4C0E" w:rsidRPr="00232E12" w:rsidRDefault="00DC4C0E" w:rsidP="00DC4C0E">
      <w:pPr>
        <w:ind w:firstLine="720"/>
        <w:jc w:val="both"/>
        <w:rPr>
          <w:sz w:val="28"/>
          <w:szCs w:val="28"/>
        </w:rPr>
      </w:pPr>
      <w:r w:rsidRPr="00232E12">
        <w:rPr>
          <w:sz w:val="28"/>
          <w:szCs w:val="28"/>
        </w:rPr>
        <w:t>ТОВ «Попаснянський хлібокомбінат» - 3,75млн.грн. (збільшення на 18,7% до попереднього року (3,16млн.грн.).</w:t>
      </w:r>
    </w:p>
    <w:p w:rsidR="00DC4C0E" w:rsidRPr="00270982" w:rsidRDefault="00DC4C0E" w:rsidP="00DC4C0E">
      <w:pPr>
        <w:ind w:firstLine="720"/>
        <w:jc w:val="both"/>
        <w:rPr>
          <w:rFonts w:eastAsia="Lucida Sans Unicode"/>
          <w:kern w:val="1"/>
          <w:sz w:val="28"/>
          <w:szCs w:val="28"/>
        </w:rPr>
      </w:pPr>
      <w:r>
        <w:rPr>
          <w:sz w:val="28"/>
          <w:szCs w:val="28"/>
        </w:rPr>
        <w:lastRenderedPageBreak/>
        <w:t>В</w:t>
      </w:r>
      <w:r w:rsidRPr="00232E12">
        <w:rPr>
          <w:rFonts w:eastAsia="Lucida Sans Unicode"/>
          <w:kern w:val="1"/>
          <w:sz w:val="28"/>
          <w:szCs w:val="28"/>
        </w:rPr>
        <w:t xml:space="preserve"> загальних обсягах випущеної продукції по району значна питома вага бюджетоутворюючих підприємств ТДВ «Попаснянський ВРЗ» - 82,38% та ДП «</w:t>
      </w:r>
      <w:r w:rsidRPr="00270982">
        <w:rPr>
          <w:rFonts w:eastAsia="Lucida Sans Unicode"/>
          <w:kern w:val="1"/>
          <w:sz w:val="28"/>
          <w:szCs w:val="28"/>
        </w:rPr>
        <w:t>Первомайськвугілля» - 17,4%; ТОВ «Попаснянський хлібокомбінат» - 0,22%.</w:t>
      </w:r>
    </w:p>
    <w:p w:rsidR="00FA1AE4" w:rsidRPr="00DC4C0E" w:rsidRDefault="00FA1AE4" w:rsidP="00FA1AE4">
      <w:pPr>
        <w:jc w:val="both"/>
        <w:rPr>
          <w:rFonts w:eastAsia="Tahoma"/>
          <w:kern w:val="1"/>
          <w:sz w:val="28"/>
          <w:szCs w:val="28"/>
        </w:rPr>
      </w:pPr>
      <w:r w:rsidRPr="008801C9">
        <w:rPr>
          <w:rFonts w:eastAsia="Lucida Sans Unicode"/>
          <w:color w:val="FF0000"/>
          <w:kern w:val="1"/>
          <w:sz w:val="28"/>
          <w:szCs w:val="28"/>
        </w:rPr>
        <w:tab/>
      </w:r>
      <w:r w:rsidR="00DC4C0E" w:rsidRPr="00DC4C0E">
        <w:rPr>
          <w:rFonts w:eastAsia="Lucida Sans Unicode"/>
          <w:kern w:val="1"/>
          <w:sz w:val="28"/>
          <w:szCs w:val="28"/>
        </w:rPr>
        <w:t>У</w:t>
      </w:r>
      <w:r w:rsidRPr="00DC4C0E">
        <w:rPr>
          <w:rFonts w:eastAsia="Lucida Sans Unicode"/>
          <w:kern w:val="1"/>
          <w:sz w:val="28"/>
          <w:szCs w:val="28"/>
        </w:rPr>
        <w:t xml:space="preserve"> попередні роки продукція </w:t>
      </w:r>
      <w:r w:rsidR="00DC4C0E">
        <w:rPr>
          <w:rFonts w:eastAsia="Lucida Sans Unicode"/>
          <w:kern w:val="1"/>
          <w:sz w:val="28"/>
          <w:szCs w:val="28"/>
        </w:rPr>
        <w:t xml:space="preserve">в районі </w:t>
      </w:r>
      <w:r w:rsidRPr="00DC4C0E">
        <w:rPr>
          <w:rFonts w:eastAsia="Lucida Sans Unicode"/>
          <w:kern w:val="1"/>
          <w:sz w:val="28"/>
          <w:szCs w:val="28"/>
        </w:rPr>
        <w:t xml:space="preserve">випускалася у таких обсягах: </w:t>
      </w:r>
    </w:p>
    <w:p w:rsidR="00FA1AE4" w:rsidRPr="00DC4C0E" w:rsidRDefault="00FA1AE4" w:rsidP="00FA1AE4">
      <w:pPr>
        <w:jc w:val="both"/>
        <w:rPr>
          <w:sz w:val="28"/>
          <w:szCs w:val="28"/>
        </w:rPr>
      </w:pPr>
      <w:r w:rsidRPr="00DC4C0E">
        <w:rPr>
          <w:b/>
          <w:sz w:val="28"/>
          <w:szCs w:val="28"/>
        </w:rPr>
        <w:t xml:space="preserve">                   </w:t>
      </w:r>
      <w:r w:rsidR="000C4741">
        <w:rPr>
          <w:b/>
          <w:sz w:val="28"/>
          <w:szCs w:val="28"/>
        </w:rPr>
        <w:t xml:space="preserve"> </w:t>
      </w:r>
      <w:r w:rsidRPr="00DC4C0E">
        <w:rPr>
          <w:sz w:val="28"/>
          <w:szCs w:val="28"/>
        </w:rPr>
        <w:t>2015 рік – 667,9млн.грн.</w:t>
      </w:r>
    </w:p>
    <w:p w:rsidR="00FA1AE4" w:rsidRPr="00DC4C0E" w:rsidRDefault="00FA1AE4" w:rsidP="00FA1AE4">
      <w:pPr>
        <w:jc w:val="both"/>
        <w:rPr>
          <w:sz w:val="28"/>
          <w:szCs w:val="28"/>
        </w:rPr>
      </w:pPr>
      <w:r w:rsidRPr="00DC4C0E">
        <w:rPr>
          <w:sz w:val="28"/>
          <w:szCs w:val="28"/>
        </w:rPr>
        <w:t xml:space="preserve">            </w:t>
      </w:r>
      <w:r w:rsidRPr="00DC4C0E">
        <w:rPr>
          <w:b/>
          <w:sz w:val="28"/>
          <w:szCs w:val="28"/>
        </w:rPr>
        <w:t xml:space="preserve">        </w:t>
      </w:r>
      <w:r w:rsidRPr="00DC4C0E">
        <w:rPr>
          <w:sz w:val="28"/>
          <w:szCs w:val="28"/>
        </w:rPr>
        <w:t>2016 рік – 624,7млн.грн.</w:t>
      </w:r>
    </w:p>
    <w:p w:rsidR="00DC4C0E" w:rsidRPr="00DC4C0E" w:rsidRDefault="00DC4C0E" w:rsidP="00FA1AE4">
      <w:pPr>
        <w:jc w:val="both"/>
        <w:rPr>
          <w:sz w:val="28"/>
          <w:szCs w:val="28"/>
        </w:rPr>
      </w:pPr>
      <w:r w:rsidRPr="00DC4C0E">
        <w:rPr>
          <w:sz w:val="28"/>
          <w:szCs w:val="28"/>
        </w:rPr>
        <w:t xml:space="preserve">                    2017 рік – 1357,5млн.грн.</w:t>
      </w:r>
    </w:p>
    <w:p w:rsidR="00675304" w:rsidRPr="00675304" w:rsidRDefault="00DC4C0E" w:rsidP="00675304">
      <w:pPr>
        <w:ind w:firstLine="709"/>
        <w:jc w:val="both"/>
        <w:rPr>
          <w:sz w:val="28"/>
          <w:szCs w:val="28"/>
        </w:rPr>
      </w:pPr>
      <w:r w:rsidRPr="00DC4C0E">
        <w:rPr>
          <w:sz w:val="28"/>
          <w:szCs w:val="28"/>
        </w:rPr>
        <w:t>очікуване у 2018</w:t>
      </w:r>
      <w:r w:rsidR="00FA1AE4" w:rsidRPr="00DC4C0E">
        <w:rPr>
          <w:sz w:val="28"/>
          <w:szCs w:val="28"/>
        </w:rPr>
        <w:t xml:space="preserve"> році – </w:t>
      </w:r>
      <w:r w:rsidRPr="00DC4C0E">
        <w:rPr>
          <w:sz w:val="28"/>
          <w:szCs w:val="28"/>
        </w:rPr>
        <w:t>2078,9</w:t>
      </w:r>
      <w:r w:rsidR="00FA1AE4" w:rsidRPr="00DC4C0E">
        <w:rPr>
          <w:sz w:val="28"/>
          <w:szCs w:val="28"/>
        </w:rPr>
        <w:t xml:space="preserve"> млн.грн.</w:t>
      </w:r>
      <w:r w:rsidR="001C1559" w:rsidRPr="00DC4C0E">
        <w:rPr>
          <w:sz w:val="28"/>
          <w:szCs w:val="28"/>
        </w:rPr>
        <w:t xml:space="preserve"> (</w:t>
      </w:r>
      <w:r w:rsidR="001C1559" w:rsidRPr="00DC4C0E">
        <w:rPr>
          <w:rFonts w:eastAsia="Lucida Sans Unicode"/>
          <w:kern w:val="1"/>
          <w:sz w:val="28"/>
          <w:szCs w:val="28"/>
        </w:rPr>
        <w:t>ТДВ «Попаснянський ВРЗ» - 1</w:t>
      </w:r>
      <w:r w:rsidRPr="00DC4C0E">
        <w:rPr>
          <w:rFonts w:eastAsia="Lucida Sans Unicode"/>
          <w:kern w:val="1"/>
          <w:sz w:val="28"/>
          <w:szCs w:val="28"/>
        </w:rPr>
        <w:t>675,5</w:t>
      </w:r>
      <w:r w:rsidR="001C1559" w:rsidRPr="00DC4C0E">
        <w:rPr>
          <w:rFonts w:eastAsia="Lucida Sans Unicode"/>
          <w:kern w:val="1"/>
          <w:sz w:val="28"/>
          <w:szCs w:val="28"/>
        </w:rPr>
        <w:t xml:space="preserve">млн.грн., ДП «Первомайськвугілля» - </w:t>
      </w:r>
      <w:r w:rsidRPr="00DC4C0E">
        <w:rPr>
          <w:rFonts w:eastAsia="Lucida Sans Unicode"/>
          <w:kern w:val="1"/>
          <w:sz w:val="28"/>
          <w:szCs w:val="28"/>
        </w:rPr>
        <w:t>398,6</w:t>
      </w:r>
      <w:r w:rsidR="001C1559" w:rsidRPr="00DC4C0E">
        <w:rPr>
          <w:rFonts w:eastAsia="Lucida Sans Unicode"/>
          <w:kern w:val="1"/>
          <w:sz w:val="28"/>
          <w:szCs w:val="28"/>
        </w:rPr>
        <w:t>млн.грн., ТОВ «Попаснянський хлібокомбінат» - 4,</w:t>
      </w:r>
      <w:r w:rsidRPr="00DC4C0E">
        <w:rPr>
          <w:rFonts w:eastAsia="Lucida Sans Unicode"/>
          <w:kern w:val="1"/>
          <w:sz w:val="28"/>
          <w:szCs w:val="28"/>
        </w:rPr>
        <w:t>8</w:t>
      </w:r>
      <w:r w:rsidR="001C1559" w:rsidRPr="00DC4C0E">
        <w:rPr>
          <w:rFonts w:eastAsia="Lucida Sans Unicode"/>
          <w:kern w:val="1"/>
          <w:sz w:val="28"/>
          <w:szCs w:val="28"/>
        </w:rPr>
        <w:t>млн.грн.)</w:t>
      </w:r>
      <w:r w:rsidR="00675304">
        <w:rPr>
          <w:rFonts w:eastAsia="Lucida Sans Unicode"/>
          <w:kern w:val="1"/>
          <w:sz w:val="28"/>
          <w:szCs w:val="28"/>
        </w:rPr>
        <w:t xml:space="preserve">, </w:t>
      </w:r>
      <w:r w:rsidR="00675304" w:rsidRPr="00675304">
        <w:rPr>
          <w:sz w:val="28"/>
          <w:szCs w:val="28"/>
        </w:rPr>
        <w:t xml:space="preserve">що становить 120,8% програмного показника (1720,9млн.грн.). Перевиконання плану очікується по основному бюджетоутворюючому підприємству району </w:t>
      </w:r>
      <w:r w:rsidR="00675304" w:rsidRPr="00675304">
        <w:rPr>
          <w:rFonts w:eastAsia="Lucida Sans Unicode"/>
          <w:kern w:val="1"/>
          <w:sz w:val="28"/>
          <w:szCs w:val="28"/>
        </w:rPr>
        <w:t>ТДВ «Попаснянський ВРЗ» на 41,2% (1675,5млн.грн. проти 1186,4млн.грн.).</w:t>
      </w:r>
    </w:p>
    <w:p w:rsidR="001C1559" w:rsidRPr="00675304" w:rsidRDefault="001C1559" w:rsidP="001C1559">
      <w:pPr>
        <w:ind w:firstLine="709"/>
        <w:jc w:val="both"/>
        <w:rPr>
          <w:rFonts w:eastAsia="Lucida Sans Unicode"/>
          <w:kern w:val="1"/>
          <w:sz w:val="28"/>
          <w:szCs w:val="28"/>
        </w:rPr>
      </w:pPr>
    </w:p>
    <w:p w:rsidR="00FA1AE4" w:rsidRDefault="004909E1" w:rsidP="004909E1">
      <w:pPr>
        <w:ind w:firstLine="709"/>
        <w:jc w:val="both"/>
        <w:rPr>
          <w:sz w:val="28"/>
          <w:szCs w:val="28"/>
        </w:rPr>
      </w:pPr>
      <w:r w:rsidRPr="004729E5">
        <w:rPr>
          <w:sz w:val="28"/>
          <w:szCs w:val="28"/>
        </w:rPr>
        <w:t xml:space="preserve">Обсяг </w:t>
      </w:r>
      <w:r w:rsidRPr="004729E5">
        <w:rPr>
          <w:i/>
          <w:sz w:val="28"/>
          <w:szCs w:val="28"/>
        </w:rPr>
        <w:t>реалізованої</w:t>
      </w:r>
      <w:r w:rsidRPr="004729E5">
        <w:rPr>
          <w:sz w:val="28"/>
          <w:szCs w:val="28"/>
        </w:rPr>
        <w:t xml:space="preserve"> промислової продукції за 9міс.2018р. </w:t>
      </w:r>
      <w:r w:rsidR="00967E42" w:rsidRPr="004729E5">
        <w:rPr>
          <w:sz w:val="28"/>
          <w:szCs w:val="28"/>
        </w:rPr>
        <w:t xml:space="preserve">майже не відрізняється від обсягу виробленої </w:t>
      </w:r>
      <w:r w:rsidR="004729E5" w:rsidRPr="004729E5">
        <w:rPr>
          <w:sz w:val="28"/>
          <w:szCs w:val="28"/>
        </w:rPr>
        <w:t xml:space="preserve">і </w:t>
      </w:r>
      <w:r w:rsidRPr="004729E5">
        <w:rPr>
          <w:sz w:val="28"/>
          <w:szCs w:val="28"/>
        </w:rPr>
        <w:t xml:space="preserve">склав 1686,1млн.грн., що у 2,1рази більше показника </w:t>
      </w:r>
      <w:r w:rsidR="00967E42" w:rsidRPr="004729E5">
        <w:rPr>
          <w:sz w:val="28"/>
          <w:szCs w:val="28"/>
        </w:rPr>
        <w:t xml:space="preserve">аналогічного періоду </w:t>
      </w:r>
      <w:r w:rsidRPr="004729E5">
        <w:rPr>
          <w:sz w:val="28"/>
          <w:szCs w:val="28"/>
        </w:rPr>
        <w:t>минулого року</w:t>
      </w:r>
      <w:r w:rsidR="00967E42" w:rsidRPr="004729E5">
        <w:rPr>
          <w:sz w:val="28"/>
          <w:szCs w:val="28"/>
        </w:rPr>
        <w:t xml:space="preserve"> (808,2млн.грн.). </w:t>
      </w:r>
      <w:r w:rsidR="004729E5" w:rsidRPr="004729E5">
        <w:rPr>
          <w:sz w:val="28"/>
          <w:szCs w:val="28"/>
        </w:rPr>
        <w:t>За 2018 рік очікується 2085,2млн.грн., у 2019 році прогнозується 2496,3млн.грн. (або 119,7% очікуваного у 2018р.).</w:t>
      </w:r>
    </w:p>
    <w:p w:rsidR="004729E5" w:rsidRPr="004729E5" w:rsidRDefault="004729E5" w:rsidP="004909E1">
      <w:pPr>
        <w:ind w:firstLine="709"/>
        <w:jc w:val="both"/>
        <w:rPr>
          <w:sz w:val="28"/>
          <w:szCs w:val="28"/>
        </w:rPr>
      </w:pPr>
    </w:p>
    <w:p w:rsidR="00FA1AE4" w:rsidRPr="00D8605E" w:rsidRDefault="00FA1AE4" w:rsidP="00FA1AE4">
      <w:pPr>
        <w:jc w:val="both"/>
        <w:rPr>
          <w:b/>
          <w:sz w:val="28"/>
          <w:szCs w:val="28"/>
        </w:rPr>
      </w:pPr>
      <w:r w:rsidRPr="00D8605E">
        <w:rPr>
          <w:b/>
          <w:sz w:val="28"/>
          <w:szCs w:val="28"/>
        </w:rPr>
        <w:t xml:space="preserve">Транспорт </w:t>
      </w:r>
    </w:p>
    <w:p w:rsidR="00FA1AE4" w:rsidRPr="00D8605E" w:rsidRDefault="00FA1AE4" w:rsidP="00FA1AE4">
      <w:pPr>
        <w:ind w:firstLine="709"/>
        <w:jc w:val="both"/>
        <w:rPr>
          <w:sz w:val="28"/>
          <w:szCs w:val="28"/>
        </w:rPr>
      </w:pPr>
      <w:r w:rsidRPr="00D8605E">
        <w:rPr>
          <w:sz w:val="28"/>
          <w:szCs w:val="28"/>
        </w:rPr>
        <w:t xml:space="preserve">Основною метою у сфері  пасажирських перевезень на території району є гарантоване та ефективне задоволення потреб населення у безпечних та якісних послугах пасажирських перевезень.  </w:t>
      </w:r>
    </w:p>
    <w:p w:rsidR="00FA1AE4" w:rsidRPr="00D8605E" w:rsidRDefault="00FA1AE4" w:rsidP="00FA1AE4">
      <w:pPr>
        <w:pStyle w:val="af2"/>
        <w:spacing w:after="0"/>
        <w:ind w:left="0" w:firstLine="709"/>
        <w:jc w:val="both"/>
        <w:rPr>
          <w:sz w:val="28"/>
          <w:szCs w:val="28"/>
        </w:rPr>
      </w:pPr>
      <w:r w:rsidRPr="00D8605E">
        <w:rPr>
          <w:sz w:val="28"/>
          <w:szCs w:val="28"/>
        </w:rPr>
        <w:t>Впродовж останніх років для досягнення головної мети - більш повного, безпечного, якісного задоволення потреб населення району у послугах транспорту здійснювались заходи щодо створення умов для поліпшення транспортного обслуговування.</w:t>
      </w:r>
    </w:p>
    <w:p w:rsidR="00FA1AE4" w:rsidRPr="00D8605E" w:rsidRDefault="00FA1AE4" w:rsidP="00BB2E70">
      <w:pPr>
        <w:pStyle w:val="af2"/>
        <w:spacing w:after="0"/>
        <w:ind w:left="0" w:firstLine="709"/>
        <w:jc w:val="both"/>
        <w:rPr>
          <w:sz w:val="28"/>
          <w:szCs w:val="28"/>
        </w:rPr>
      </w:pPr>
      <w:r w:rsidRPr="00D8605E">
        <w:rPr>
          <w:sz w:val="28"/>
          <w:szCs w:val="28"/>
        </w:rPr>
        <w:t xml:space="preserve">Вантажні перевезення  у 2014 - 2017 роках  (в зв’язку з проведенням АТО на території району) значно скоротилися. Кількісні показники підприємств вважаються конфіденційною інформацією, тому навести дані </w:t>
      </w:r>
      <w:r w:rsidR="00947B2C">
        <w:rPr>
          <w:sz w:val="28"/>
          <w:szCs w:val="28"/>
        </w:rPr>
        <w:t xml:space="preserve">по ним (орім залізничних по станції Попасна) </w:t>
      </w:r>
      <w:r w:rsidRPr="00D8605E">
        <w:rPr>
          <w:sz w:val="28"/>
          <w:szCs w:val="28"/>
        </w:rPr>
        <w:t xml:space="preserve">немає можливості. </w:t>
      </w:r>
    </w:p>
    <w:p w:rsidR="00FA1AE4" w:rsidRPr="00300A66" w:rsidRDefault="00FA1AE4" w:rsidP="00FA1AE4">
      <w:pPr>
        <w:pStyle w:val="af2"/>
        <w:spacing w:after="0"/>
        <w:ind w:left="0" w:firstLine="720"/>
        <w:jc w:val="both"/>
        <w:rPr>
          <w:sz w:val="28"/>
          <w:szCs w:val="28"/>
        </w:rPr>
      </w:pPr>
      <w:r w:rsidRPr="00300A66">
        <w:rPr>
          <w:b/>
          <w:sz w:val="28"/>
          <w:szCs w:val="28"/>
        </w:rPr>
        <w:t xml:space="preserve">Автомобільні пасажирські перевезення </w:t>
      </w:r>
      <w:r w:rsidRPr="00300A66">
        <w:rPr>
          <w:sz w:val="28"/>
          <w:szCs w:val="28"/>
        </w:rPr>
        <w:t>в районі здійснюють суб’єкти господарювання</w:t>
      </w:r>
      <w:r w:rsidRPr="00300A66">
        <w:rPr>
          <w:b/>
          <w:sz w:val="28"/>
          <w:szCs w:val="28"/>
        </w:rPr>
        <w:t xml:space="preserve"> </w:t>
      </w:r>
      <w:r w:rsidRPr="00300A66">
        <w:rPr>
          <w:sz w:val="28"/>
          <w:szCs w:val="28"/>
        </w:rPr>
        <w:t xml:space="preserve">у приміському, міському, міжобласному та міжміському сполученні. Діяльність здійснюють два підприємства ПП «АТП-СП-2010» та ПП «Первомайське АТП-СВ». </w:t>
      </w:r>
    </w:p>
    <w:p w:rsidR="00EE4B0E" w:rsidRPr="00300A66" w:rsidRDefault="00EE4B0E" w:rsidP="00EE4B0E">
      <w:pPr>
        <w:ind w:firstLine="709"/>
        <w:jc w:val="both"/>
        <w:rPr>
          <w:sz w:val="28"/>
          <w:szCs w:val="28"/>
        </w:rPr>
      </w:pPr>
      <w:r w:rsidRPr="00300A66">
        <w:rPr>
          <w:sz w:val="28"/>
          <w:szCs w:val="28"/>
        </w:rPr>
        <w:t xml:space="preserve">Згідно </w:t>
      </w:r>
      <w:r w:rsidR="00F51AA1">
        <w:rPr>
          <w:sz w:val="28"/>
          <w:szCs w:val="28"/>
        </w:rPr>
        <w:t>статистичних</w:t>
      </w:r>
      <w:r w:rsidRPr="00300A66">
        <w:rPr>
          <w:sz w:val="28"/>
          <w:szCs w:val="28"/>
        </w:rPr>
        <w:t xml:space="preserve"> даних за період січень-вересень 201</w:t>
      </w:r>
      <w:r w:rsidR="00300A66" w:rsidRPr="00300A66">
        <w:rPr>
          <w:sz w:val="28"/>
          <w:szCs w:val="28"/>
        </w:rPr>
        <w:t>8</w:t>
      </w:r>
      <w:r w:rsidRPr="00300A66">
        <w:rPr>
          <w:sz w:val="28"/>
          <w:szCs w:val="28"/>
        </w:rPr>
        <w:t xml:space="preserve"> року </w:t>
      </w:r>
      <w:r w:rsidR="00D8605E">
        <w:rPr>
          <w:sz w:val="28"/>
          <w:szCs w:val="28"/>
        </w:rPr>
        <w:t xml:space="preserve">автомобільним транспортом </w:t>
      </w:r>
      <w:r w:rsidRPr="00300A66">
        <w:rPr>
          <w:sz w:val="28"/>
          <w:szCs w:val="28"/>
        </w:rPr>
        <w:t xml:space="preserve">перевезено </w:t>
      </w:r>
      <w:r w:rsidR="00300A66" w:rsidRPr="00300A66">
        <w:rPr>
          <w:sz w:val="28"/>
          <w:szCs w:val="28"/>
        </w:rPr>
        <w:t>1</w:t>
      </w:r>
      <w:r w:rsidR="00D8605E">
        <w:rPr>
          <w:sz w:val="28"/>
          <w:szCs w:val="28"/>
        </w:rPr>
        <w:t>46,4</w:t>
      </w:r>
      <w:r w:rsidRPr="00300A66">
        <w:rPr>
          <w:sz w:val="28"/>
          <w:szCs w:val="28"/>
        </w:rPr>
        <w:t xml:space="preserve">тис. пасажирів, або </w:t>
      </w:r>
      <w:r w:rsidR="00D8605E">
        <w:rPr>
          <w:sz w:val="28"/>
          <w:szCs w:val="28"/>
        </w:rPr>
        <w:t>92,5</w:t>
      </w:r>
      <w:r w:rsidRPr="00300A66">
        <w:rPr>
          <w:sz w:val="28"/>
          <w:szCs w:val="28"/>
        </w:rPr>
        <w:t>%, до показник</w:t>
      </w:r>
      <w:r w:rsidR="00300A66" w:rsidRPr="00300A66">
        <w:rPr>
          <w:sz w:val="28"/>
          <w:szCs w:val="28"/>
        </w:rPr>
        <w:t>а</w:t>
      </w:r>
      <w:r w:rsidRPr="00300A66">
        <w:rPr>
          <w:sz w:val="28"/>
          <w:szCs w:val="28"/>
        </w:rPr>
        <w:t xml:space="preserve"> аналогічного періоду 201</w:t>
      </w:r>
      <w:r w:rsidR="00300A66" w:rsidRPr="00300A66">
        <w:rPr>
          <w:sz w:val="28"/>
          <w:szCs w:val="28"/>
        </w:rPr>
        <w:t>7</w:t>
      </w:r>
      <w:r w:rsidRPr="00300A66">
        <w:rPr>
          <w:sz w:val="28"/>
          <w:szCs w:val="28"/>
        </w:rPr>
        <w:t xml:space="preserve"> року</w:t>
      </w:r>
      <w:r w:rsidR="00A21423">
        <w:rPr>
          <w:sz w:val="28"/>
          <w:szCs w:val="28"/>
        </w:rPr>
        <w:t xml:space="preserve"> (158,</w:t>
      </w:r>
      <w:r w:rsidR="00D8605E">
        <w:rPr>
          <w:sz w:val="28"/>
          <w:szCs w:val="28"/>
        </w:rPr>
        <w:t>3</w:t>
      </w:r>
      <w:r w:rsidR="00A21423">
        <w:rPr>
          <w:sz w:val="28"/>
          <w:szCs w:val="28"/>
        </w:rPr>
        <w:t>тис.грн.)</w:t>
      </w:r>
      <w:r w:rsidRPr="00300A66">
        <w:rPr>
          <w:sz w:val="28"/>
          <w:szCs w:val="28"/>
        </w:rPr>
        <w:t>.</w:t>
      </w:r>
    </w:p>
    <w:p w:rsidR="00FA1AE4" w:rsidRPr="00EA5B09" w:rsidRDefault="00FA1AE4" w:rsidP="00FA1AE4">
      <w:pPr>
        <w:pStyle w:val="af2"/>
        <w:spacing w:after="0"/>
        <w:ind w:left="0" w:firstLine="720"/>
        <w:jc w:val="both"/>
        <w:rPr>
          <w:sz w:val="28"/>
          <w:szCs w:val="28"/>
        </w:rPr>
      </w:pPr>
      <w:r w:rsidRPr="0013493F">
        <w:rPr>
          <w:sz w:val="28"/>
          <w:szCs w:val="28"/>
        </w:rPr>
        <w:t xml:space="preserve">ПП «Первомайське АТП-СВ» на території району здійснює перевезення  на </w:t>
      </w:r>
      <w:r w:rsidR="0013493F" w:rsidRPr="00EA5B09">
        <w:rPr>
          <w:sz w:val="28"/>
          <w:szCs w:val="28"/>
        </w:rPr>
        <w:t>4</w:t>
      </w:r>
      <w:r w:rsidRPr="00EA5B09">
        <w:rPr>
          <w:sz w:val="28"/>
          <w:szCs w:val="28"/>
        </w:rPr>
        <w:t xml:space="preserve"> парах маршрутів, з яких: 1 - приміський (Нижнє-Попасна), </w:t>
      </w:r>
      <w:r w:rsidR="0013493F" w:rsidRPr="00EA5B09">
        <w:rPr>
          <w:sz w:val="28"/>
          <w:szCs w:val="28"/>
        </w:rPr>
        <w:t>3</w:t>
      </w:r>
      <w:r w:rsidRPr="00EA5B09">
        <w:rPr>
          <w:sz w:val="28"/>
          <w:szCs w:val="28"/>
        </w:rPr>
        <w:t xml:space="preserve"> – міжміських (Попасна-Сєвєродонецьк, Золоте-Сєвєродонецьк</w:t>
      </w:r>
      <w:r w:rsidR="0013493F" w:rsidRPr="00EA5B09">
        <w:rPr>
          <w:sz w:val="28"/>
          <w:szCs w:val="28"/>
        </w:rPr>
        <w:t>, Золоте-Лисичанськ</w:t>
      </w:r>
      <w:r w:rsidRPr="00EA5B09">
        <w:rPr>
          <w:sz w:val="28"/>
          <w:szCs w:val="28"/>
        </w:rPr>
        <w:t>).</w:t>
      </w:r>
    </w:p>
    <w:p w:rsidR="00FA1AE4" w:rsidRPr="00EA5B09" w:rsidRDefault="00FA1AE4" w:rsidP="00FA1AE4">
      <w:pPr>
        <w:pStyle w:val="af2"/>
        <w:spacing w:after="0"/>
        <w:ind w:left="0" w:firstLine="720"/>
        <w:jc w:val="both"/>
        <w:rPr>
          <w:sz w:val="28"/>
          <w:szCs w:val="28"/>
        </w:rPr>
      </w:pPr>
      <w:r w:rsidRPr="00EA5B09">
        <w:rPr>
          <w:sz w:val="28"/>
          <w:szCs w:val="28"/>
        </w:rPr>
        <w:t xml:space="preserve"> Згідно інформації підприємства обсяг перевезених пасажирів Попаснянського району у 201</w:t>
      </w:r>
      <w:r w:rsidR="00DA6406" w:rsidRPr="00EA5B09">
        <w:rPr>
          <w:sz w:val="28"/>
          <w:szCs w:val="28"/>
        </w:rPr>
        <w:t>8</w:t>
      </w:r>
      <w:r w:rsidRPr="00EA5B09">
        <w:rPr>
          <w:sz w:val="28"/>
          <w:szCs w:val="28"/>
        </w:rPr>
        <w:t xml:space="preserve"> році </w:t>
      </w:r>
      <w:r w:rsidR="00DA6406" w:rsidRPr="00EA5B09">
        <w:rPr>
          <w:sz w:val="28"/>
          <w:szCs w:val="28"/>
        </w:rPr>
        <w:t>в порівнянні з показником 2017 року</w:t>
      </w:r>
      <w:r w:rsidR="00A21423">
        <w:rPr>
          <w:sz w:val="28"/>
          <w:szCs w:val="28"/>
        </w:rPr>
        <w:t xml:space="preserve"> (29тис.)</w:t>
      </w:r>
      <w:r w:rsidR="00DA6406" w:rsidRPr="00EA5B09">
        <w:rPr>
          <w:sz w:val="28"/>
          <w:szCs w:val="28"/>
        </w:rPr>
        <w:t xml:space="preserve"> зменшиться майже на 10% та </w:t>
      </w:r>
      <w:r w:rsidRPr="00EA5B09">
        <w:rPr>
          <w:sz w:val="28"/>
          <w:szCs w:val="28"/>
        </w:rPr>
        <w:t xml:space="preserve">складе близько </w:t>
      </w:r>
      <w:r w:rsidR="00DA6406" w:rsidRPr="00EA5B09">
        <w:rPr>
          <w:sz w:val="28"/>
          <w:szCs w:val="28"/>
        </w:rPr>
        <w:t xml:space="preserve">26,1тис.пасажирів. </w:t>
      </w:r>
      <w:r w:rsidRPr="00EA5B09">
        <w:rPr>
          <w:sz w:val="28"/>
          <w:szCs w:val="28"/>
        </w:rPr>
        <w:t>Фактична наявність транспортних одиниць у підприємства 30.</w:t>
      </w:r>
    </w:p>
    <w:p w:rsidR="00FA1AE4" w:rsidRPr="00EA5B09" w:rsidRDefault="00FA1AE4" w:rsidP="00FA1AE4">
      <w:pPr>
        <w:pStyle w:val="af2"/>
        <w:spacing w:after="0"/>
        <w:ind w:left="0" w:firstLine="720"/>
        <w:jc w:val="both"/>
        <w:rPr>
          <w:sz w:val="28"/>
          <w:szCs w:val="28"/>
        </w:rPr>
      </w:pPr>
      <w:r w:rsidRPr="00EA5B09">
        <w:rPr>
          <w:sz w:val="28"/>
          <w:szCs w:val="28"/>
        </w:rPr>
        <w:lastRenderedPageBreak/>
        <w:t xml:space="preserve">ПП «АТП-СП-2010» на території району здійснює 3 приміські автобусні маршрути (Попасна – Врубівка, - Гірське, - Троїцьке) та </w:t>
      </w:r>
      <w:r w:rsidR="0013493F" w:rsidRPr="00EA5B09">
        <w:rPr>
          <w:sz w:val="28"/>
          <w:szCs w:val="28"/>
        </w:rPr>
        <w:t>5</w:t>
      </w:r>
      <w:r w:rsidRPr="00EA5B09">
        <w:rPr>
          <w:sz w:val="28"/>
          <w:szCs w:val="28"/>
        </w:rPr>
        <w:t xml:space="preserve"> міських. Транспортних одиниць у підприємства </w:t>
      </w:r>
      <w:r w:rsidR="0013493F" w:rsidRPr="00EA5B09">
        <w:rPr>
          <w:sz w:val="28"/>
          <w:szCs w:val="28"/>
        </w:rPr>
        <w:t>17</w:t>
      </w:r>
      <w:r w:rsidRPr="00EA5B09">
        <w:rPr>
          <w:sz w:val="28"/>
          <w:szCs w:val="28"/>
        </w:rPr>
        <w:t>.</w:t>
      </w:r>
    </w:p>
    <w:p w:rsidR="00FA1AE4" w:rsidRPr="00EA5B09" w:rsidRDefault="00FA1AE4" w:rsidP="00FA1AE4">
      <w:pPr>
        <w:pStyle w:val="af2"/>
        <w:spacing w:after="0"/>
        <w:ind w:left="0" w:firstLine="720"/>
        <w:jc w:val="both"/>
        <w:rPr>
          <w:sz w:val="28"/>
          <w:szCs w:val="28"/>
        </w:rPr>
      </w:pPr>
      <w:r w:rsidRPr="00EA5B09">
        <w:rPr>
          <w:sz w:val="28"/>
          <w:szCs w:val="28"/>
        </w:rPr>
        <w:t xml:space="preserve"> Згідно інформації підприємства у 201</w:t>
      </w:r>
      <w:r w:rsidR="00DA6406" w:rsidRPr="00EA5B09">
        <w:rPr>
          <w:sz w:val="28"/>
          <w:szCs w:val="28"/>
        </w:rPr>
        <w:t>8</w:t>
      </w:r>
      <w:r w:rsidRPr="00EA5B09">
        <w:rPr>
          <w:sz w:val="28"/>
          <w:szCs w:val="28"/>
        </w:rPr>
        <w:t xml:space="preserve"> році обсяг перевезених пасажирів складе 84</w:t>
      </w:r>
      <w:r w:rsidR="00300A66">
        <w:rPr>
          <w:sz w:val="28"/>
          <w:szCs w:val="28"/>
        </w:rPr>
        <w:t>тис</w:t>
      </w:r>
      <w:r w:rsidRPr="00EA5B09">
        <w:rPr>
          <w:sz w:val="28"/>
          <w:szCs w:val="28"/>
        </w:rPr>
        <w:t xml:space="preserve">., </w:t>
      </w:r>
      <w:r w:rsidR="00DA6406" w:rsidRPr="00EA5B09">
        <w:rPr>
          <w:sz w:val="28"/>
          <w:szCs w:val="28"/>
        </w:rPr>
        <w:t>тобто залишиться н</w:t>
      </w:r>
      <w:r w:rsidR="00300A66">
        <w:rPr>
          <w:sz w:val="28"/>
          <w:szCs w:val="28"/>
        </w:rPr>
        <w:t>а</w:t>
      </w:r>
      <w:r w:rsidR="00DA6406" w:rsidRPr="00EA5B09">
        <w:rPr>
          <w:sz w:val="28"/>
          <w:szCs w:val="28"/>
        </w:rPr>
        <w:t xml:space="preserve"> рі</w:t>
      </w:r>
      <w:r w:rsidR="00300A66">
        <w:rPr>
          <w:sz w:val="28"/>
          <w:szCs w:val="28"/>
        </w:rPr>
        <w:t>в</w:t>
      </w:r>
      <w:r w:rsidR="00DA6406" w:rsidRPr="00EA5B09">
        <w:rPr>
          <w:sz w:val="28"/>
          <w:szCs w:val="28"/>
        </w:rPr>
        <w:t>ні 2017 року.</w:t>
      </w:r>
      <w:r w:rsidRPr="00EA5B09">
        <w:rPr>
          <w:sz w:val="28"/>
          <w:szCs w:val="28"/>
        </w:rPr>
        <w:t xml:space="preserve"> </w:t>
      </w:r>
    </w:p>
    <w:p w:rsidR="00FA1AE4" w:rsidRPr="00947B2C" w:rsidRDefault="00FA1AE4" w:rsidP="00FA1AE4">
      <w:pPr>
        <w:ind w:firstLine="720"/>
        <w:jc w:val="both"/>
        <w:rPr>
          <w:sz w:val="28"/>
          <w:szCs w:val="28"/>
        </w:rPr>
      </w:pPr>
      <w:r w:rsidRPr="00947B2C">
        <w:rPr>
          <w:b/>
          <w:sz w:val="28"/>
          <w:szCs w:val="28"/>
        </w:rPr>
        <w:t xml:space="preserve">Залізничні перевезення </w:t>
      </w:r>
      <w:r w:rsidRPr="00947B2C">
        <w:rPr>
          <w:sz w:val="28"/>
          <w:szCs w:val="28"/>
        </w:rPr>
        <w:t>в районі здійснюється підприємствами  Регіональної філії «Донецька залізниця». Згідно інформації Структурного підрозділу Станція Попасна за 9 місяців 201</w:t>
      </w:r>
      <w:r w:rsidR="00947B2C" w:rsidRPr="00947B2C">
        <w:rPr>
          <w:sz w:val="28"/>
          <w:szCs w:val="28"/>
        </w:rPr>
        <w:t>8</w:t>
      </w:r>
      <w:r w:rsidRPr="00947B2C">
        <w:rPr>
          <w:sz w:val="28"/>
          <w:szCs w:val="28"/>
        </w:rPr>
        <w:t xml:space="preserve"> року </w:t>
      </w:r>
      <w:r w:rsidRPr="0064780F">
        <w:rPr>
          <w:sz w:val="28"/>
          <w:szCs w:val="28"/>
        </w:rPr>
        <w:t>вантажні перевезення</w:t>
      </w:r>
      <w:r w:rsidRPr="00947B2C">
        <w:rPr>
          <w:sz w:val="28"/>
          <w:szCs w:val="28"/>
        </w:rPr>
        <w:t xml:space="preserve"> здійснено у наступних обсягах:</w:t>
      </w:r>
    </w:p>
    <w:p w:rsidR="00EE4B0E" w:rsidRPr="00947B2C" w:rsidRDefault="00EE4B0E" w:rsidP="00EE4B0E">
      <w:pPr>
        <w:ind w:firstLine="720"/>
        <w:jc w:val="both"/>
        <w:rPr>
          <w:sz w:val="28"/>
          <w:szCs w:val="28"/>
        </w:rPr>
      </w:pPr>
      <w:r w:rsidRPr="00947B2C">
        <w:rPr>
          <w:sz w:val="28"/>
          <w:szCs w:val="28"/>
        </w:rPr>
        <w:t>навантаження вагонів – 1</w:t>
      </w:r>
      <w:r w:rsidR="00947B2C" w:rsidRPr="00947B2C">
        <w:rPr>
          <w:sz w:val="28"/>
          <w:szCs w:val="28"/>
        </w:rPr>
        <w:t>485</w:t>
      </w:r>
      <w:r w:rsidRPr="00947B2C">
        <w:rPr>
          <w:sz w:val="28"/>
          <w:szCs w:val="28"/>
        </w:rPr>
        <w:t xml:space="preserve"> вагонів, що на </w:t>
      </w:r>
      <w:r w:rsidR="00947B2C" w:rsidRPr="00947B2C">
        <w:rPr>
          <w:sz w:val="28"/>
          <w:szCs w:val="28"/>
        </w:rPr>
        <w:t>15</w:t>
      </w:r>
      <w:r w:rsidRPr="00947B2C">
        <w:rPr>
          <w:sz w:val="28"/>
          <w:szCs w:val="28"/>
        </w:rPr>
        <w:t xml:space="preserve"> </w:t>
      </w:r>
      <w:r w:rsidR="00947B2C" w:rsidRPr="00947B2C">
        <w:rPr>
          <w:sz w:val="28"/>
          <w:szCs w:val="28"/>
        </w:rPr>
        <w:t>мен</w:t>
      </w:r>
      <w:r w:rsidRPr="00947B2C">
        <w:rPr>
          <w:sz w:val="28"/>
          <w:szCs w:val="28"/>
        </w:rPr>
        <w:t>ше, ніж в аналогічному періоді минулого року</w:t>
      </w:r>
      <w:r w:rsidR="00947B2C" w:rsidRPr="00947B2C">
        <w:rPr>
          <w:sz w:val="28"/>
          <w:szCs w:val="28"/>
        </w:rPr>
        <w:t xml:space="preserve"> (1500)</w:t>
      </w:r>
    </w:p>
    <w:p w:rsidR="00EE4B0E" w:rsidRPr="00947B2C" w:rsidRDefault="00EE4B0E" w:rsidP="00EE4B0E">
      <w:pPr>
        <w:ind w:firstLine="720"/>
        <w:jc w:val="both"/>
        <w:rPr>
          <w:sz w:val="28"/>
          <w:szCs w:val="28"/>
        </w:rPr>
      </w:pPr>
      <w:r w:rsidRPr="00947B2C">
        <w:rPr>
          <w:sz w:val="28"/>
          <w:szCs w:val="28"/>
        </w:rPr>
        <w:t>вивантаження – 1</w:t>
      </w:r>
      <w:r w:rsidR="00947B2C" w:rsidRPr="00947B2C">
        <w:rPr>
          <w:sz w:val="28"/>
          <w:szCs w:val="28"/>
        </w:rPr>
        <w:t>194</w:t>
      </w:r>
      <w:r w:rsidRPr="00947B2C">
        <w:rPr>
          <w:sz w:val="28"/>
          <w:szCs w:val="28"/>
        </w:rPr>
        <w:t xml:space="preserve"> вагон</w:t>
      </w:r>
      <w:r w:rsidR="00947B2C" w:rsidRPr="00947B2C">
        <w:rPr>
          <w:sz w:val="28"/>
          <w:szCs w:val="28"/>
        </w:rPr>
        <w:t>и</w:t>
      </w:r>
      <w:r w:rsidRPr="00947B2C">
        <w:rPr>
          <w:sz w:val="28"/>
          <w:szCs w:val="28"/>
        </w:rPr>
        <w:t>,</w:t>
      </w:r>
      <w:r w:rsidR="00947B2C" w:rsidRPr="00947B2C">
        <w:rPr>
          <w:sz w:val="28"/>
          <w:szCs w:val="28"/>
        </w:rPr>
        <w:t xml:space="preserve"> що</w:t>
      </w:r>
      <w:r w:rsidRPr="00947B2C">
        <w:rPr>
          <w:sz w:val="28"/>
          <w:szCs w:val="28"/>
        </w:rPr>
        <w:t xml:space="preserve"> на 6 вагонів</w:t>
      </w:r>
      <w:r w:rsidR="00947B2C" w:rsidRPr="00947B2C">
        <w:rPr>
          <w:sz w:val="28"/>
          <w:szCs w:val="28"/>
        </w:rPr>
        <w:t xml:space="preserve"> мен</w:t>
      </w:r>
      <w:r w:rsidRPr="00947B2C">
        <w:rPr>
          <w:sz w:val="28"/>
          <w:szCs w:val="28"/>
        </w:rPr>
        <w:t>ше, ніж за 9 місяців 201</w:t>
      </w:r>
      <w:r w:rsidR="00947B2C" w:rsidRPr="00947B2C">
        <w:rPr>
          <w:sz w:val="28"/>
          <w:szCs w:val="28"/>
        </w:rPr>
        <w:t>7</w:t>
      </w:r>
      <w:r w:rsidRPr="00947B2C">
        <w:rPr>
          <w:sz w:val="28"/>
          <w:szCs w:val="28"/>
        </w:rPr>
        <w:t xml:space="preserve"> року</w:t>
      </w:r>
      <w:r w:rsidR="00947B2C" w:rsidRPr="00947B2C">
        <w:rPr>
          <w:sz w:val="28"/>
          <w:szCs w:val="28"/>
        </w:rPr>
        <w:t xml:space="preserve"> (1200)</w:t>
      </w:r>
    </w:p>
    <w:p w:rsidR="00EE4B0E" w:rsidRPr="00947B2C" w:rsidRDefault="00EE4B0E" w:rsidP="00EE4B0E">
      <w:pPr>
        <w:ind w:firstLine="720"/>
        <w:jc w:val="both"/>
        <w:rPr>
          <w:sz w:val="28"/>
          <w:szCs w:val="28"/>
        </w:rPr>
      </w:pPr>
      <w:r w:rsidRPr="00947B2C">
        <w:rPr>
          <w:sz w:val="28"/>
          <w:szCs w:val="28"/>
        </w:rPr>
        <w:t>загальна відправка складає 5</w:t>
      </w:r>
      <w:r w:rsidR="00947B2C" w:rsidRPr="00947B2C">
        <w:rPr>
          <w:sz w:val="28"/>
          <w:szCs w:val="28"/>
        </w:rPr>
        <w:t>6,8</w:t>
      </w:r>
      <w:r w:rsidRPr="00947B2C">
        <w:rPr>
          <w:sz w:val="28"/>
          <w:szCs w:val="28"/>
        </w:rPr>
        <w:t xml:space="preserve">тис.вагонів, що на </w:t>
      </w:r>
      <w:r w:rsidR="00947B2C" w:rsidRPr="00947B2C">
        <w:rPr>
          <w:sz w:val="28"/>
          <w:szCs w:val="28"/>
        </w:rPr>
        <w:t>0,2</w:t>
      </w:r>
      <w:r w:rsidRPr="00947B2C">
        <w:rPr>
          <w:sz w:val="28"/>
          <w:szCs w:val="28"/>
        </w:rPr>
        <w:t xml:space="preserve">тис.вагонів (на </w:t>
      </w:r>
      <w:r w:rsidR="00947B2C" w:rsidRPr="00947B2C">
        <w:rPr>
          <w:sz w:val="28"/>
          <w:szCs w:val="28"/>
        </w:rPr>
        <w:t>0,4</w:t>
      </w:r>
      <w:r w:rsidRPr="00947B2C">
        <w:rPr>
          <w:sz w:val="28"/>
          <w:szCs w:val="28"/>
        </w:rPr>
        <w:t>%) менше аналогічного періоду минулого року</w:t>
      </w:r>
      <w:r w:rsidR="00947B2C" w:rsidRPr="00947B2C">
        <w:rPr>
          <w:sz w:val="28"/>
          <w:szCs w:val="28"/>
        </w:rPr>
        <w:t xml:space="preserve"> (57тис.)</w:t>
      </w:r>
      <w:r w:rsidRPr="00947B2C">
        <w:rPr>
          <w:sz w:val="28"/>
          <w:szCs w:val="28"/>
        </w:rPr>
        <w:t>.</w:t>
      </w:r>
    </w:p>
    <w:p w:rsidR="00FA1AE4" w:rsidRPr="00317E42" w:rsidRDefault="00FA1AE4" w:rsidP="00FA1AE4">
      <w:pPr>
        <w:ind w:firstLine="720"/>
        <w:jc w:val="both"/>
        <w:rPr>
          <w:sz w:val="28"/>
          <w:szCs w:val="28"/>
        </w:rPr>
      </w:pPr>
      <w:r w:rsidRPr="00317E42">
        <w:rPr>
          <w:b/>
          <w:sz w:val="28"/>
          <w:szCs w:val="28"/>
        </w:rPr>
        <w:t xml:space="preserve">Пасажирські перевезення залізничним транспортом </w:t>
      </w:r>
      <w:r w:rsidRPr="00317E42">
        <w:rPr>
          <w:sz w:val="28"/>
          <w:szCs w:val="28"/>
        </w:rPr>
        <w:t>протягом 9 місяців 201</w:t>
      </w:r>
      <w:r w:rsidR="00D8605E" w:rsidRPr="00317E42">
        <w:rPr>
          <w:sz w:val="28"/>
          <w:szCs w:val="28"/>
        </w:rPr>
        <w:t>8</w:t>
      </w:r>
      <w:r w:rsidRPr="00317E42">
        <w:rPr>
          <w:sz w:val="28"/>
          <w:szCs w:val="28"/>
        </w:rPr>
        <w:t xml:space="preserve"> року</w:t>
      </w:r>
      <w:r w:rsidRPr="00317E42">
        <w:rPr>
          <w:b/>
          <w:sz w:val="28"/>
          <w:szCs w:val="28"/>
        </w:rPr>
        <w:t xml:space="preserve"> </w:t>
      </w:r>
      <w:r w:rsidRPr="00317E42">
        <w:rPr>
          <w:sz w:val="28"/>
          <w:szCs w:val="28"/>
        </w:rPr>
        <w:t xml:space="preserve">здійснювалися на 7 парах приміських маршрутів. Перевезення  пасажирів у дальньому сполученні ст. Попасна не здійснювалися. </w:t>
      </w:r>
    </w:p>
    <w:p w:rsidR="00FA1AE4" w:rsidRPr="00317E42" w:rsidRDefault="00FA1AE4" w:rsidP="00FA1AE4">
      <w:pPr>
        <w:ind w:firstLine="720"/>
        <w:jc w:val="both"/>
        <w:rPr>
          <w:sz w:val="28"/>
          <w:szCs w:val="28"/>
        </w:rPr>
      </w:pPr>
      <w:r w:rsidRPr="00317E42">
        <w:rPr>
          <w:sz w:val="28"/>
          <w:szCs w:val="28"/>
        </w:rPr>
        <w:t xml:space="preserve">Кількість перевезених пасажирів у приміському сполученні  по білетах становить </w:t>
      </w:r>
      <w:r w:rsidR="00D8605E" w:rsidRPr="00317E42">
        <w:rPr>
          <w:sz w:val="28"/>
          <w:szCs w:val="28"/>
        </w:rPr>
        <w:t>20,485</w:t>
      </w:r>
      <w:r w:rsidRPr="00317E42">
        <w:rPr>
          <w:sz w:val="28"/>
          <w:szCs w:val="28"/>
        </w:rPr>
        <w:t xml:space="preserve">тис. пасажирів, у т.ч. пільгова категорія населення </w:t>
      </w:r>
      <w:r w:rsidR="00D8605E" w:rsidRPr="00317E42">
        <w:rPr>
          <w:sz w:val="28"/>
          <w:szCs w:val="28"/>
        </w:rPr>
        <w:t>15,488</w:t>
      </w:r>
      <w:r w:rsidRPr="00317E42">
        <w:rPr>
          <w:sz w:val="28"/>
          <w:szCs w:val="28"/>
        </w:rPr>
        <w:t>тис. пас.; у прямому та місцевому сполученні – 10,</w:t>
      </w:r>
      <w:r w:rsidR="00D8605E" w:rsidRPr="00317E42">
        <w:rPr>
          <w:sz w:val="28"/>
          <w:szCs w:val="28"/>
        </w:rPr>
        <w:t>6</w:t>
      </w:r>
      <w:r w:rsidRPr="00317E42">
        <w:rPr>
          <w:sz w:val="28"/>
          <w:szCs w:val="28"/>
        </w:rPr>
        <w:t>2</w:t>
      </w:r>
      <w:r w:rsidR="00D8605E" w:rsidRPr="00317E42">
        <w:rPr>
          <w:sz w:val="28"/>
          <w:szCs w:val="28"/>
        </w:rPr>
        <w:t>1</w:t>
      </w:r>
      <w:r w:rsidRPr="00317E42">
        <w:rPr>
          <w:sz w:val="28"/>
          <w:szCs w:val="28"/>
        </w:rPr>
        <w:t xml:space="preserve">тис. пасажирів. Загальна кількість перевезених пасажирів у всіх сполученнях  з пільговиками дорівнює </w:t>
      </w:r>
      <w:r w:rsidR="00D8605E" w:rsidRPr="00317E42">
        <w:rPr>
          <w:sz w:val="28"/>
          <w:szCs w:val="28"/>
        </w:rPr>
        <w:t>31,106</w:t>
      </w:r>
      <w:r w:rsidRPr="00317E42">
        <w:rPr>
          <w:sz w:val="28"/>
          <w:szCs w:val="28"/>
        </w:rPr>
        <w:t xml:space="preserve">тис. пасажирів, що більше на </w:t>
      </w:r>
      <w:r w:rsidR="00D8605E" w:rsidRPr="00317E42">
        <w:rPr>
          <w:sz w:val="28"/>
          <w:szCs w:val="28"/>
        </w:rPr>
        <w:t>3,2</w:t>
      </w:r>
      <w:r w:rsidRPr="00317E42">
        <w:rPr>
          <w:sz w:val="28"/>
          <w:szCs w:val="28"/>
        </w:rPr>
        <w:t>тис.пасажирів</w:t>
      </w:r>
      <w:r w:rsidR="00D8605E" w:rsidRPr="00317E42">
        <w:rPr>
          <w:sz w:val="28"/>
          <w:szCs w:val="28"/>
        </w:rPr>
        <w:t xml:space="preserve"> (або на 11,5%)</w:t>
      </w:r>
      <w:r w:rsidRPr="00317E42">
        <w:rPr>
          <w:sz w:val="28"/>
          <w:szCs w:val="28"/>
        </w:rPr>
        <w:t xml:space="preserve"> відповідного періоду 201</w:t>
      </w:r>
      <w:r w:rsidR="00D8605E" w:rsidRPr="00317E42">
        <w:rPr>
          <w:sz w:val="28"/>
          <w:szCs w:val="28"/>
        </w:rPr>
        <w:t>7</w:t>
      </w:r>
      <w:r w:rsidRPr="00317E42">
        <w:rPr>
          <w:sz w:val="28"/>
          <w:szCs w:val="28"/>
        </w:rPr>
        <w:t xml:space="preserve"> року (</w:t>
      </w:r>
      <w:r w:rsidR="00AA2548">
        <w:rPr>
          <w:sz w:val="28"/>
          <w:szCs w:val="28"/>
        </w:rPr>
        <w:t>27,9</w:t>
      </w:r>
      <w:r w:rsidR="00D8605E" w:rsidRPr="00317E42">
        <w:rPr>
          <w:sz w:val="28"/>
          <w:szCs w:val="28"/>
        </w:rPr>
        <w:t>тис.) та складає 3% від планового показника 9 міс.2018 року (1026</w:t>
      </w:r>
      <w:r w:rsidR="00241AAA" w:rsidRPr="00317E42">
        <w:rPr>
          <w:sz w:val="28"/>
          <w:szCs w:val="28"/>
        </w:rPr>
        <w:t>,</w:t>
      </w:r>
      <w:r w:rsidR="00D8605E" w:rsidRPr="00317E42">
        <w:rPr>
          <w:sz w:val="28"/>
          <w:szCs w:val="28"/>
        </w:rPr>
        <w:t>436</w:t>
      </w:r>
      <w:r w:rsidR="00241AAA" w:rsidRPr="00317E42">
        <w:rPr>
          <w:sz w:val="28"/>
          <w:szCs w:val="28"/>
        </w:rPr>
        <w:t>тис.) і 76,5% очікуваного показника за 2018 рік (40,67тис.).</w:t>
      </w:r>
    </w:p>
    <w:p w:rsidR="00FA1AE4" w:rsidRPr="00317E42" w:rsidRDefault="00FA1AE4" w:rsidP="00FA1AE4">
      <w:pPr>
        <w:ind w:firstLine="720"/>
        <w:jc w:val="both"/>
        <w:rPr>
          <w:b/>
          <w:sz w:val="28"/>
          <w:szCs w:val="28"/>
        </w:rPr>
      </w:pPr>
      <w:r w:rsidRPr="00317E42">
        <w:rPr>
          <w:sz w:val="28"/>
          <w:szCs w:val="28"/>
        </w:rPr>
        <w:t>Пасажирообіг склав 14,</w:t>
      </w:r>
      <w:r w:rsidR="00317E42" w:rsidRPr="00317E42">
        <w:rPr>
          <w:sz w:val="28"/>
          <w:szCs w:val="28"/>
        </w:rPr>
        <w:t>7</w:t>
      </w:r>
      <w:r w:rsidRPr="00317E42">
        <w:rPr>
          <w:sz w:val="28"/>
          <w:szCs w:val="28"/>
        </w:rPr>
        <w:t>млн.пас-км, що до відповідного періоду попереднього року складає 101,4%.</w:t>
      </w:r>
      <w:r w:rsidRPr="00317E42">
        <w:rPr>
          <w:b/>
          <w:sz w:val="28"/>
          <w:szCs w:val="28"/>
        </w:rPr>
        <w:t xml:space="preserve">  </w:t>
      </w:r>
    </w:p>
    <w:p w:rsidR="00FA1AE4" w:rsidRPr="009751F9" w:rsidRDefault="00FA1AE4" w:rsidP="00FA1AE4">
      <w:pPr>
        <w:pStyle w:val="af2"/>
        <w:spacing w:after="0"/>
        <w:ind w:left="0" w:firstLine="720"/>
        <w:jc w:val="both"/>
        <w:rPr>
          <w:sz w:val="28"/>
          <w:szCs w:val="28"/>
        </w:rPr>
      </w:pPr>
      <w:r w:rsidRPr="009751F9">
        <w:rPr>
          <w:sz w:val="28"/>
          <w:szCs w:val="28"/>
        </w:rPr>
        <w:t>За 9 місяців 201</w:t>
      </w:r>
      <w:r w:rsidR="006E1543" w:rsidRPr="009751F9">
        <w:rPr>
          <w:sz w:val="28"/>
          <w:szCs w:val="28"/>
        </w:rPr>
        <w:t>8</w:t>
      </w:r>
      <w:r w:rsidRPr="009751F9">
        <w:rPr>
          <w:sz w:val="28"/>
          <w:szCs w:val="28"/>
        </w:rPr>
        <w:t xml:space="preserve"> року регіональній філії «Донецька залізниця» ПАТ «Українська залізниця» за рахунок коштів місцевого бюджету відшкодовано витрат на перевезення пільгової категорії громадян залізничним транспортом </w:t>
      </w:r>
      <w:r w:rsidR="009751F9" w:rsidRPr="009751F9">
        <w:rPr>
          <w:sz w:val="28"/>
          <w:szCs w:val="28"/>
        </w:rPr>
        <w:t>в сумі 126,86тис.грн., або 143,0% показника 9 міс. 2017 року (</w:t>
      </w:r>
      <w:r w:rsidRPr="009751F9">
        <w:rPr>
          <w:sz w:val="28"/>
          <w:szCs w:val="28"/>
        </w:rPr>
        <w:t>88,7тис.грн.</w:t>
      </w:r>
      <w:r w:rsidR="009751F9" w:rsidRPr="009751F9">
        <w:rPr>
          <w:sz w:val="28"/>
          <w:szCs w:val="28"/>
        </w:rPr>
        <w:t>)</w:t>
      </w:r>
      <w:r w:rsidRPr="009751F9">
        <w:rPr>
          <w:sz w:val="28"/>
          <w:szCs w:val="28"/>
        </w:rPr>
        <w:t>, запланований ліміт на 201</w:t>
      </w:r>
      <w:r w:rsidR="00317E42" w:rsidRPr="009751F9">
        <w:rPr>
          <w:sz w:val="28"/>
          <w:szCs w:val="28"/>
        </w:rPr>
        <w:t>8</w:t>
      </w:r>
      <w:r w:rsidRPr="009751F9">
        <w:rPr>
          <w:sz w:val="28"/>
          <w:szCs w:val="28"/>
        </w:rPr>
        <w:t xml:space="preserve"> рік – </w:t>
      </w:r>
      <w:r w:rsidR="009751F9">
        <w:rPr>
          <w:sz w:val="28"/>
          <w:szCs w:val="28"/>
        </w:rPr>
        <w:t>189,5</w:t>
      </w:r>
      <w:r w:rsidRPr="009751F9">
        <w:rPr>
          <w:sz w:val="28"/>
          <w:szCs w:val="28"/>
        </w:rPr>
        <w:t xml:space="preserve">тис.грн. </w:t>
      </w:r>
    </w:p>
    <w:p w:rsidR="00FA1AE4" w:rsidRPr="008801C9" w:rsidRDefault="00FA1AE4" w:rsidP="00FA1AE4">
      <w:pPr>
        <w:jc w:val="both"/>
        <w:rPr>
          <w:b/>
          <w:color w:val="FF0000"/>
          <w:sz w:val="28"/>
          <w:szCs w:val="28"/>
        </w:rPr>
      </w:pPr>
    </w:p>
    <w:p w:rsidR="00FA1AE4" w:rsidRPr="00317E42" w:rsidRDefault="00FA1AE4" w:rsidP="00FA1AE4">
      <w:pPr>
        <w:jc w:val="both"/>
        <w:rPr>
          <w:b/>
          <w:sz w:val="28"/>
          <w:szCs w:val="28"/>
        </w:rPr>
      </w:pPr>
      <w:r w:rsidRPr="00317E42">
        <w:rPr>
          <w:b/>
          <w:sz w:val="28"/>
          <w:szCs w:val="28"/>
        </w:rPr>
        <w:t>Зв’язок</w:t>
      </w:r>
    </w:p>
    <w:p w:rsidR="00FA1AE4" w:rsidRPr="00317E42" w:rsidRDefault="00FA1AE4" w:rsidP="00FA1AE4">
      <w:pPr>
        <w:ind w:firstLine="709"/>
        <w:jc w:val="both"/>
        <w:rPr>
          <w:sz w:val="28"/>
          <w:szCs w:val="28"/>
        </w:rPr>
      </w:pPr>
      <w:r w:rsidRPr="00317E42">
        <w:rPr>
          <w:sz w:val="28"/>
          <w:szCs w:val="28"/>
        </w:rPr>
        <w:t xml:space="preserve"> На території району розташовано 44 населених пункти, всі вони телефонізовані. Послуги зв’язку (в т.ч. Інтернет) на території району надаються станційною лінійною дільницею №3 Комбінованого центру комунікацій №342 м.Сєвєродонецьк Харківської філії ПАТ Укртелеком, а саме - послуги телефонного міського та міжміського зв’язку, послуги радіозв’язку за допомогою кабельної мережі. Крім того, на території району послуги зв’язку надають мобільні оператори – Водафон, Київ-Стар, Лайф, якими також надається послуга підключення до Інтернету. До того ж, по району послуги підключення до мережі Інтернет здійснюють інтернетпровайдери МеgaNET та СКС.</w:t>
      </w:r>
    </w:p>
    <w:p w:rsidR="00FA1AE4" w:rsidRPr="008B0ED7" w:rsidRDefault="00FA1AE4" w:rsidP="00FA1AE4">
      <w:pPr>
        <w:ind w:firstLine="709"/>
        <w:jc w:val="both"/>
        <w:rPr>
          <w:sz w:val="28"/>
          <w:szCs w:val="28"/>
        </w:rPr>
      </w:pPr>
      <w:r w:rsidRPr="008B0ED7">
        <w:rPr>
          <w:sz w:val="28"/>
          <w:szCs w:val="28"/>
        </w:rPr>
        <w:t>Поштові послуги на території району надає Центр поштового зв’язку.</w:t>
      </w:r>
    </w:p>
    <w:p w:rsidR="00FA1AE4" w:rsidRPr="008B0ED7" w:rsidRDefault="00FA1AE4" w:rsidP="00FD23DF">
      <w:pPr>
        <w:jc w:val="both"/>
        <w:rPr>
          <w:b/>
          <w:sz w:val="28"/>
          <w:szCs w:val="28"/>
        </w:rPr>
      </w:pPr>
    </w:p>
    <w:p w:rsidR="00851AD7" w:rsidRPr="008B0ED7" w:rsidRDefault="00B06D3D" w:rsidP="00851AD7">
      <w:pPr>
        <w:rPr>
          <w:b/>
          <w:sz w:val="28"/>
          <w:szCs w:val="28"/>
        </w:rPr>
      </w:pPr>
      <w:r w:rsidRPr="008B0ED7">
        <w:rPr>
          <w:b/>
          <w:sz w:val="28"/>
          <w:szCs w:val="28"/>
        </w:rPr>
        <w:t xml:space="preserve">Житлове будівництво </w:t>
      </w:r>
      <w:r w:rsidR="00851AD7" w:rsidRPr="008B0ED7">
        <w:rPr>
          <w:b/>
          <w:sz w:val="28"/>
          <w:szCs w:val="28"/>
        </w:rPr>
        <w:t xml:space="preserve">     </w:t>
      </w:r>
    </w:p>
    <w:p w:rsidR="008B0ED7" w:rsidRPr="0064780F" w:rsidRDefault="004050FC" w:rsidP="0064780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709"/>
        <w:jc w:val="both"/>
        <w:textAlignment w:val="baseline"/>
        <w:rPr>
          <w:sz w:val="28"/>
          <w:szCs w:val="28"/>
        </w:rPr>
      </w:pPr>
      <w:r w:rsidRPr="008B0ED7">
        <w:rPr>
          <w:rFonts w:eastAsia="Times New Roman"/>
          <w:sz w:val="28"/>
          <w:szCs w:val="28"/>
        </w:rPr>
        <w:t xml:space="preserve"> </w:t>
      </w:r>
      <w:r w:rsidR="008B0ED7" w:rsidRPr="008B0ED7">
        <w:rPr>
          <w:sz w:val="28"/>
          <w:szCs w:val="28"/>
        </w:rPr>
        <w:t xml:space="preserve">За інформацією, яка розміщена на офіційному веб-ресурсі Державної архітектурно-будівельної інспекції України </w:t>
      </w:r>
      <w:r w:rsidR="008B0ED7" w:rsidRPr="008B0ED7">
        <w:rPr>
          <w:rFonts w:eastAsia="Times New Roman"/>
          <w:sz w:val="28"/>
          <w:szCs w:val="28"/>
        </w:rPr>
        <w:t>та згідно статистичних даних</w:t>
      </w:r>
      <w:r w:rsidR="008B0ED7" w:rsidRPr="008B0ED7">
        <w:rPr>
          <w:sz w:val="28"/>
          <w:szCs w:val="28"/>
        </w:rPr>
        <w:t xml:space="preserve"> </w:t>
      </w:r>
      <w:r w:rsidR="008B0ED7" w:rsidRPr="0064780F">
        <w:rPr>
          <w:sz w:val="28"/>
          <w:szCs w:val="28"/>
        </w:rPr>
        <w:t xml:space="preserve">протягом січня-вересня 2018 року на території району прийнято </w:t>
      </w:r>
      <w:r w:rsidR="004962A7" w:rsidRPr="0064780F">
        <w:rPr>
          <w:sz w:val="28"/>
          <w:szCs w:val="28"/>
        </w:rPr>
        <w:t>в</w:t>
      </w:r>
      <w:r w:rsidR="008B0ED7" w:rsidRPr="0064780F">
        <w:rPr>
          <w:sz w:val="28"/>
          <w:szCs w:val="28"/>
        </w:rPr>
        <w:t xml:space="preserve"> експлуатаці</w:t>
      </w:r>
      <w:r w:rsidR="004962A7" w:rsidRPr="0064780F">
        <w:rPr>
          <w:sz w:val="28"/>
          <w:szCs w:val="28"/>
        </w:rPr>
        <w:t>ю</w:t>
      </w:r>
      <w:r w:rsidR="008B0ED7" w:rsidRPr="0064780F">
        <w:rPr>
          <w:sz w:val="28"/>
          <w:szCs w:val="28"/>
        </w:rPr>
        <w:t xml:space="preserve"> три об’єкти індивідуального житлового будівництва, загальною площею 267м</w:t>
      </w:r>
      <w:r w:rsidR="008B0ED7" w:rsidRPr="0064780F">
        <w:rPr>
          <w:sz w:val="28"/>
          <w:szCs w:val="28"/>
          <w:vertAlign w:val="superscript"/>
        </w:rPr>
        <w:t xml:space="preserve">2 </w:t>
      </w:r>
      <w:r w:rsidR="00804AA8" w:rsidRPr="0064780F">
        <w:rPr>
          <w:sz w:val="28"/>
          <w:szCs w:val="28"/>
        </w:rPr>
        <w:t>, або 151,7% показника аналогічного періоду минулого року (176 м</w:t>
      </w:r>
      <w:r w:rsidR="00804AA8" w:rsidRPr="0064780F">
        <w:rPr>
          <w:sz w:val="28"/>
          <w:szCs w:val="28"/>
          <w:vertAlign w:val="superscript"/>
        </w:rPr>
        <w:t>2</w:t>
      </w:r>
      <w:r w:rsidR="00804AA8" w:rsidRPr="0064780F">
        <w:rPr>
          <w:sz w:val="28"/>
          <w:szCs w:val="28"/>
        </w:rPr>
        <w:t xml:space="preserve">), </w:t>
      </w:r>
      <w:r w:rsidR="008B0ED7" w:rsidRPr="0064780F">
        <w:rPr>
          <w:sz w:val="28"/>
          <w:szCs w:val="28"/>
        </w:rPr>
        <w:t xml:space="preserve">та орієнтовною вартістю 0,6млн.грн. </w:t>
      </w:r>
    </w:p>
    <w:p w:rsidR="0064780F" w:rsidRPr="0064780F" w:rsidRDefault="0064780F" w:rsidP="0064780F">
      <w:pPr>
        <w:pStyle w:val="26"/>
        <w:shd w:val="clear" w:color="auto" w:fill="auto"/>
        <w:spacing w:before="0" w:after="0" w:line="317" w:lineRule="exact"/>
        <w:ind w:firstLine="709"/>
        <w:rPr>
          <w:sz w:val="28"/>
          <w:szCs w:val="28"/>
          <w:lang w:val="uk-UA"/>
        </w:rPr>
      </w:pPr>
      <w:r w:rsidRPr="0064780F">
        <w:rPr>
          <w:sz w:val="28"/>
          <w:szCs w:val="28"/>
          <w:lang w:val="uk-UA"/>
        </w:rPr>
        <w:t>Обсяг виконаних будівельних робіт за січень-вересень 2018 (у фактичних цінах без ПДВ) – 13,48млн.грн.</w:t>
      </w:r>
      <w:r>
        <w:rPr>
          <w:sz w:val="28"/>
          <w:szCs w:val="28"/>
          <w:lang w:val="uk-UA"/>
        </w:rPr>
        <w:t xml:space="preserve">, що в 19,4 рази </w:t>
      </w:r>
      <w:r w:rsidR="00C74C79">
        <w:rPr>
          <w:sz w:val="28"/>
          <w:szCs w:val="28"/>
          <w:lang w:val="uk-UA"/>
        </w:rPr>
        <w:t>перевищує показник</w:t>
      </w:r>
      <w:r>
        <w:rPr>
          <w:sz w:val="28"/>
          <w:szCs w:val="28"/>
          <w:lang w:val="uk-UA"/>
        </w:rPr>
        <w:t xml:space="preserve"> аналогічного періоду минулого року (0,696</w:t>
      </w:r>
      <w:r w:rsidR="00C74C79">
        <w:rPr>
          <w:sz w:val="28"/>
          <w:szCs w:val="28"/>
          <w:lang w:val="uk-UA"/>
        </w:rPr>
        <w:t>млн.грн.</w:t>
      </w:r>
      <w:r>
        <w:rPr>
          <w:sz w:val="28"/>
          <w:szCs w:val="28"/>
          <w:lang w:val="uk-UA"/>
        </w:rPr>
        <w:t>)</w:t>
      </w:r>
      <w:r w:rsidR="005549A4">
        <w:rPr>
          <w:sz w:val="28"/>
          <w:szCs w:val="28"/>
          <w:lang w:val="uk-UA"/>
        </w:rPr>
        <w:t xml:space="preserve"> та складає</w:t>
      </w:r>
      <w:r w:rsidR="00C74C79">
        <w:rPr>
          <w:sz w:val="28"/>
          <w:szCs w:val="28"/>
          <w:lang w:val="uk-UA"/>
        </w:rPr>
        <w:t xml:space="preserve"> 90% річного планового показника (15</w:t>
      </w:r>
      <w:r w:rsidR="005549A4">
        <w:rPr>
          <w:sz w:val="28"/>
          <w:szCs w:val="28"/>
          <w:lang w:val="uk-UA"/>
        </w:rPr>
        <w:t>,0</w:t>
      </w:r>
      <w:r w:rsidR="00C74C79">
        <w:rPr>
          <w:sz w:val="28"/>
          <w:szCs w:val="28"/>
          <w:lang w:val="uk-UA"/>
        </w:rPr>
        <w:t>млн.грн)</w:t>
      </w:r>
      <w:r>
        <w:rPr>
          <w:sz w:val="28"/>
          <w:szCs w:val="28"/>
          <w:lang w:val="uk-UA"/>
        </w:rPr>
        <w:t>.</w:t>
      </w:r>
    </w:p>
    <w:p w:rsidR="008B0ED7" w:rsidRPr="008B0ED7" w:rsidRDefault="008B0ED7" w:rsidP="0064780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709"/>
        <w:jc w:val="both"/>
        <w:textAlignment w:val="baseline"/>
        <w:rPr>
          <w:b/>
          <w:sz w:val="28"/>
          <w:szCs w:val="28"/>
        </w:rPr>
      </w:pPr>
      <w:r w:rsidRPr="0064780F">
        <w:rPr>
          <w:sz w:val="28"/>
          <w:szCs w:val="28"/>
        </w:rPr>
        <w:t>У зв’язку із змінами в методиці розрахунків органів статистики з серпня 2018 року - вид робіт «реконструкція» виключено з показників, тому порівняння з показниками 9міс. 2017р.</w:t>
      </w:r>
      <w:r w:rsidRPr="0064780F">
        <w:rPr>
          <w:rFonts w:eastAsia="Times New Roman"/>
          <w:sz w:val="28"/>
          <w:szCs w:val="28"/>
        </w:rPr>
        <w:t xml:space="preserve"> (прийнято до експлуатації 2 об’єкти індивідуального</w:t>
      </w:r>
      <w:r w:rsidRPr="008B0ED7">
        <w:rPr>
          <w:rFonts w:eastAsia="Times New Roman"/>
          <w:sz w:val="28"/>
          <w:szCs w:val="28"/>
        </w:rPr>
        <w:t xml:space="preserve"> житлового будівництва, що розташовані у м. Попасна, по вул. Магістральна, 6/2 загальною площею 54м</w:t>
      </w:r>
      <w:r w:rsidRPr="008B0ED7">
        <w:rPr>
          <w:rFonts w:eastAsia="Times New Roman"/>
          <w:sz w:val="28"/>
          <w:szCs w:val="28"/>
          <w:vertAlign w:val="superscript"/>
        </w:rPr>
        <w:t>2</w:t>
      </w:r>
      <w:r w:rsidRPr="008B0ED7">
        <w:rPr>
          <w:rFonts w:eastAsia="Times New Roman"/>
          <w:sz w:val="28"/>
          <w:szCs w:val="28"/>
        </w:rPr>
        <w:t xml:space="preserve"> та вул. Громової, 13 загальною площею 122м</w:t>
      </w:r>
      <w:r w:rsidRPr="008B0ED7">
        <w:rPr>
          <w:rFonts w:eastAsia="Times New Roman"/>
          <w:sz w:val="28"/>
          <w:szCs w:val="28"/>
          <w:vertAlign w:val="superscript"/>
        </w:rPr>
        <w:t>2</w:t>
      </w:r>
      <w:r w:rsidRPr="008B0ED7">
        <w:rPr>
          <w:rFonts w:eastAsia="Times New Roman"/>
          <w:sz w:val="28"/>
          <w:szCs w:val="28"/>
        </w:rPr>
        <w:t xml:space="preserve">; кошторисна вартість об’єктів близько 216,0тис.грн. та 480,0тис.грн., відповідно), </w:t>
      </w:r>
      <w:r w:rsidRPr="008B0ED7">
        <w:rPr>
          <w:sz w:val="28"/>
          <w:szCs w:val="28"/>
        </w:rPr>
        <w:t>є некоректним.</w:t>
      </w:r>
    </w:p>
    <w:p w:rsidR="005C285B" w:rsidRPr="008B0ED7" w:rsidRDefault="004050FC" w:rsidP="005C28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709"/>
        <w:jc w:val="both"/>
        <w:textAlignment w:val="baseline"/>
        <w:rPr>
          <w:rFonts w:eastAsia="Times New Roman"/>
          <w:sz w:val="28"/>
          <w:szCs w:val="28"/>
          <w:shd w:val="clear" w:color="auto" w:fill="FFFFFF"/>
        </w:rPr>
      </w:pPr>
      <w:r w:rsidRPr="008B0ED7">
        <w:rPr>
          <w:rFonts w:eastAsia="Times New Roman"/>
          <w:sz w:val="28"/>
          <w:szCs w:val="28"/>
          <w:shd w:val="clear" w:color="auto" w:fill="FFFFFF"/>
        </w:rPr>
        <w:t>Попаснянсько</w:t>
      </w:r>
      <w:r w:rsidR="00091534" w:rsidRPr="008B0ED7">
        <w:rPr>
          <w:rFonts w:eastAsia="Times New Roman"/>
          <w:sz w:val="28"/>
          <w:szCs w:val="28"/>
          <w:shd w:val="clear" w:color="auto" w:fill="FFFFFF"/>
        </w:rPr>
        <w:t>ю</w:t>
      </w:r>
      <w:r w:rsidRPr="008B0ED7">
        <w:rPr>
          <w:rFonts w:eastAsia="Times New Roman"/>
          <w:sz w:val="28"/>
          <w:szCs w:val="28"/>
          <w:shd w:val="clear" w:color="auto" w:fill="FFFFFF"/>
        </w:rPr>
        <w:t xml:space="preserve"> районною державною адміністрацією спільно з органами міс</w:t>
      </w:r>
      <w:r w:rsidR="00F05CD2" w:rsidRPr="008B0ED7">
        <w:rPr>
          <w:rFonts w:eastAsia="Times New Roman"/>
          <w:sz w:val="28"/>
          <w:szCs w:val="28"/>
          <w:shd w:val="clear" w:color="auto" w:fill="FFFFFF"/>
        </w:rPr>
        <w:t>цевого самоврядування проведена</w:t>
      </w:r>
      <w:r w:rsidRPr="008B0ED7">
        <w:rPr>
          <w:rFonts w:eastAsia="Times New Roman"/>
          <w:sz w:val="28"/>
          <w:szCs w:val="28"/>
          <w:shd w:val="clear" w:color="auto" w:fill="FFFFFF"/>
        </w:rPr>
        <w:t xml:space="preserve"> робота щодо розроблення актуальної містобудівної</w:t>
      </w:r>
      <w:r w:rsidR="00091534" w:rsidRPr="008B0ED7">
        <w:rPr>
          <w:rFonts w:eastAsia="Times New Roman"/>
          <w:sz w:val="28"/>
          <w:szCs w:val="28"/>
          <w:shd w:val="clear" w:color="auto" w:fill="FFFFFF"/>
        </w:rPr>
        <w:t xml:space="preserve"> документації. За результатами цієї роботи </w:t>
      </w:r>
      <w:r w:rsidR="00AE164F" w:rsidRPr="008B0ED7">
        <w:rPr>
          <w:rFonts w:eastAsia="Times New Roman"/>
          <w:sz w:val="28"/>
          <w:szCs w:val="28"/>
          <w:shd w:val="clear" w:color="auto" w:fill="FFFFFF"/>
        </w:rPr>
        <w:t>розроблено</w:t>
      </w:r>
      <w:r w:rsidRPr="008B0ED7">
        <w:rPr>
          <w:rFonts w:eastAsia="Times New Roman"/>
          <w:sz w:val="28"/>
          <w:szCs w:val="28"/>
          <w:shd w:val="clear" w:color="auto" w:fill="FFFFFF"/>
        </w:rPr>
        <w:t xml:space="preserve"> </w:t>
      </w:r>
      <w:r w:rsidR="008B0ED7" w:rsidRPr="008B0ED7">
        <w:rPr>
          <w:rFonts w:eastAsia="Times New Roman"/>
          <w:sz w:val="28"/>
          <w:szCs w:val="28"/>
          <w:shd w:val="clear" w:color="auto" w:fill="FFFFFF"/>
        </w:rPr>
        <w:t>2</w:t>
      </w:r>
      <w:r w:rsidRPr="008B0ED7">
        <w:rPr>
          <w:rFonts w:eastAsia="Times New Roman"/>
          <w:sz w:val="28"/>
          <w:szCs w:val="28"/>
          <w:shd w:val="clear" w:color="auto" w:fill="FFFFFF"/>
        </w:rPr>
        <w:t xml:space="preserve"> інвестиційн</w:t>
      </w:r>
      <w:r w:rsidR="008B0ED7" w:rsidRPr="008B0ED7">
        <w:rPr>
          <w:rFonts w:eastAsia="Times New Roman"/>
          <w:sz w:val="28"/>
          <w:szCs w:val="28"/>
          <w:shd w:val="clear" w:color="auto" w:fill="FFFFFF"/>
        </w:rPr>
        <w:t>их</w:t>
      </w:r>
      <w:r w:rsidRPr="008B0ED7">
        <w:rPr>
          <w:rFonts w:eastAsia="Times New Roman"/>
          <w:sz w:val="28"/>
          <w:szCs w:val="28"/>
          <w:shd w:val="clear" w:color="auto" w:fill="FFFFFF"/>
        </w:rPr>
        <w:t xml:space="preserve"> проекти на формування містобудівної документації для міст</w:t>
      </w:r>
      <w:r w:rsidR="008B0ED7" w:rsidRPr="008B0ED7">
        <w:rPr>
          <w:rFonts w:eastAsia="Times New Roman"/>
          <w:sz w:val="28"/>
          <w:szCs w:val="28"/>
          <w:shd w:val="clear" w:color="auto" w:fill="FFFFFF"/>
        </w:rPr>
        <w:t>а</w:t>
      </w:r>
      <w:r w:rsidRPr="008B0ED7">
        <w:rPr>
          <w:rFonts w:eastAsia="Times New Roman"/>
          <w:sz w:val="28"/>
          <w:szCs w:val="28"/>
          <w:shd w:val="clear" w:color="auto" w:fill="FFFFFF"/>
        </w:rPr>
        <w:t xml:space="preserve"> Золоте та Попасн</w:t>
      </w:r>
      <w:r w:rsidR="008B0ED7" w:rsidRPr="008B0ED7">
        <w:rPr>
          <w:rFonts w:eastAsia="Times New Roman"/>
          <w:sz w:val="28"/>
          <w:szCs w:val="28"/>
          <w:shd w:val="clear" w:color="auto" w:fill="FFFFFF"/>
        </w:rPr>
        <w:t>янського району</w:t>
      </w:r>
      <w:r w:rsidR="005C285B">
        <w:rPr>
          <w:rFonts w:eastAsia="Times New Roman"/>
          <w:sz w:val="28"/>
          <w:szCs w:val="28"/>
          <w:shd w:val="clear" w:color="auto" w:fill="FFFFFF"/>
        </w:rPr>
        <w:t xml:space="preserve">: </w:t>
      </w:r>
      <w:r w:rsidR="005C285B" w:rsidRPr="008B0ED7">
        <w:rPr>
          <w:rFonts w:eastAsia="Times New Roman"/>
          <w:sz w:val="28"/>
          <w:szCs w:val="28"/>
          <w:shd w:val="clear" w:color="auto" w:fill="FFFFFF"/>
        </w:rPr>
        <w:t>Підтримка розроблення схеми планування території Попаснянського району вартістю 1</w:t>
      </w:r>
      <w:r w:rsidR="005C285B">
        <w:rPr>
          <w:rFonts w:eastAsia="Times New Roman"/>
          <w:sz w:val="28"/>
          <w:szCs w:val="28"/>
          <w:shd w:val="clear" w:color="auto" w:fill="FFFFFF"/>
        </w:rPr>
        <w:t>498,5</w:t>
      </w:r>
      <w:r w:rsidR="005C285B" w:rsidRPr="008B0ED7">
        <w:rPr>
          <w:rFonts w:eastAsia="Times New Roman"/>
          <w:sz w:val="28"/>
          <w:szCs w:val="28"/>
          <w:shd w:val="clear" w:color="auto" w:fill="FFFFFF"/>
        </w:rPr>
        <w:t>тис.грн.</w:t>
      </w:r>
      <w:r w:rsidR="005C285B">
        <w:rPr>
          <w:rFonts w:eastAsia="Times New Roman"/>
          <w:sz w:val="28"/>
          <w:szCs w:val="28"/>
          <w:shd w:val="clear" w:color="auto" w:fill="FFFFFF"/>
        </w:rPr>
        <w:t xml:space="preserve"> та </w:t>
      </w:r>
      <w:r w:rsidR="005C285B" w:rsidRPr="008B0ED7">
        <w:rPr>
          <w:rFonts w:eastAsia="Times New Roman"/>
          <w:sz w:val="28"/>
          <w:szCs w:val="28"/>
          <w:shd w:val="clear" w:color="auto" w:fill="FFFFFF"/>
        </w:rPr>
        <w:t xml:space="preserve">Розроблення генерального плану, плану зонування та детального плану території міста Золоте та села </w:t>
      </w:r>
      <w:r w:rsidR="005C285B">
        <w:rPr>
          <w:rFonts w:eastAsia="Times New Roman"/>
          <w:sz w:val="28"/>
          <w:szCs w:val="28"/>
          <w:shd w:val="clear" w:color="auto" w:fill="FFFFFF"/>
        </w:rPr>
        <w:t>К</w:t>
      </w:r>
      <w:r w:rsidR="005C285B" w:rsidRPr="008B0ED7">
        <w:rPr>
          <w:rFonts w:eastAsia="Times New Roman"/>
          <w:sz w:val="28"/>
          <w:szCs w:val="28"/>
          <w:shd w:val="clear" w:color="auto" w:fill="FFFFFF"/>
        </w:rPr>
        <w:t>атеринівка Попаснянського району Луга</w:t>
      </w:r>
      <w:r w:rsidR="005C285B">
        <w:rPr>
          <w:rFonts w:eastAsia="Times New Roman"/>
          <w:sz w:val="28"/>
          <w:szCs w:val="28"/>
          <w:shd w:val="clear" w:color="auto" w:fill="FFFFFF"/>
        </w:rPr>
        <w:t>н</w:t>
      </w:r>
      <w:r w:rsidR="005C285B" w:rsidRPr="008B0ED7">
        <w:rPr>
          <w:rFonts w:eastAsia="Times New Roman"/>
          <w:sz w:val="28"/>
          <w:szCs w:val="28"/>
          <w:shd w:val="clear" w:color="auto" w:fill="FFFFFF"/>
        </w:rPr>
        <w:t>ської області вартістю 1367,0тис.грн.</w:t>
      </w:r>
      <w:r w:rsidR="005C285B">
        <w:rPr>
          <w:rFonts w:eastAsia="Times New Roman"/>
          <w:sz w:val="28"/>
          <w:szCs w:val="28"/>
          <w:shd w:val="clear" w:color="auto" w:fill="FFFFFF"/>
        </w:rPr>
        <w:t xml:space="preserve"> У разі відмови фінансування за рахунок коштів Державного фонду регіонального розвитку у 2019 році – </w:t>
      </w:r>
      <w:r w:rsidR="00CA5722">
        <w:rPr>
          <w:rFonts w:eastAsia="Times New Roman"/>
          <w:sz w:val="28"/>
          <w:szCs w:val="28"/>
          <w:shd w:val="clear" w:color="auto" w:fill="FFFFFF"/>
        </w:rPr>
        <w:t>видатки на реалізацію проектів будуть проведені за рахунок коштів місцевого бюджету.</w:t>
      </w:r>
      <w:r w:rsidR="005C285B">
        <w:rPr>
          <w:rFonts w:eastAsia="Times New Roman"/>
          <w:sz w:val="28"/>
          <w:szCs w:val="28"/>
          <w:shd w:val="clear" w:color="auto" w:fill="FFFFFF"/>
        </w:rPr>
        <w:t xml:space="preserve"> </w:t>
      </w:r>
    </w:p>
    <w:p w:rsidR="008B0ED7" w:rsidRPr="00261434" w:rsidRDefault="008B0ED7" w:rsidP="004050F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textAlignment w:val="baseline"/>
        <w:rPr>
          <w:rFonts w:eastAsia="Times New Roman"/>
          <w:sz w:val="28"/>
          <w:szCs w:val="28"/>
          <w:shd w:val="clear" w:color="auto" w:fill="FFFFFF"/>
        </w:rPr>
      </w:pPr>
    </w:p>
    <w:p w:rsidR="00716E83" w:rsidRPr="00261434" w:rsidRDefault="00716E83" w:rsidP="00716E83">
      <w:pPr>
        <w:rPr>
          <w:b/>
          <w:sz w:val="28"/>
          <w:szCs w:val="28"/>
        </w:rPr>
      </w:pPr>
      <w:r w:rsidRPr="00261434">
        <w:rPr>
          <w:b/>
          <w:sz w:val="28"/>
          <w:szCs w:val="28"/>
        </w:rPr>
        <w:t>Житлово-комунальне господарство</w:t>
      </w:r>
      <w:r w:rsidR="001E41A8" w:rsidRPr="00261434">
        <w:rPr>
          <w:b/>
          <w:sz w:val="28"/>
          <w:szCs w:val="28"/>
        </w:rPr>
        <w:t xml:space="preserve">  </w:t>
      </w:r>
      <w:r w:rsidR="008D1CD4" w:rsidRPr="00261434">
        <w:rPr>
          <w:b/>
          <w:sz w:val="28"/>
          <w:szCs w:val="28"/>
        </w:rPr>
        <w:t xml:space="preserve"> </w:t>
      </w:r>
    </w:p>
    <w:p w:rsidR="00AB1ACC" w:rsidRPr="00261434" w:rsidRDefault="00AB1ACC" w:rsidP="00AB1ACC">
      <w:pPr>
        <w:ind w:firstLine="720"/>
        <w:jc w:val="both"/>
        <w:rPr>
          <w:sz w:val="28"/>
          <w:szCs w:val="28"/>
          <w:lang w:eastAsia="uk-UA"/>
        </w:rPr>
      </w:pPr>
      <w:r w:rsidRPr="00261434">
        <w:rPr>
          <w:sz w:val="28"/>
          <w:szCs w:val="28"/>
          <w:lang w:eastAsia="uk-UA"/>
        </w:rPr>
        <w:t>Житловий фонд району становить 19641 будин</w:t>
      </w:r>
      <w:r w:rsidR="005F7AD2" w:rsidRPr="00261434">
        <w:rPr>
          <w:sz w:val="28"/>
          <w:szCs w:val="28"/>
          <w:lang w:eastAsia="uk-UA"/>
        </w:rPr>
        <w:t>ок</w:t>
      </w:r>
      <w:r w:rsidRPr="00261434">
        <w:rPr>
          <w:sz w:val="28"/>
          <w:szCs w:val="28"/>
          <w:lang w:eastAsia="uk-UA"/>
        </w:rPr>
        <w:t xml:space="preserve"> загальною площею 1622,363  </w:t>
      </w:r>
      <w:r w:rsidRPr="00261434">
        <w:rPr>
          <w:sz w:val="28"/>
          <w:szCs w:val="28"/>
        </w:rPr>
        <w:t>тис. м</w:t>
      </w:r>
      <w:r w:rsidRPr="00261434">
        <w:rPr>
          <w:sz w:val="28"/>
          <w:szCs w:val="28"/>
          <w:vertAlign w:val="superscript"/>
        </w:rPr>
        <w:t>2</w:t>
      </w:r>
      <w:r w:rsidRPr="00261434">
        <w:rPr>
          <w:sz w:val="28"/>
          <w:szCs w:val="28"/>
          <w:lang w:eastAsia="uk-UA"/>
        </w:rPr>
        <w:t>.</w:t>
      </w:r>
    </w:p>
    <w:p w:rsidR="00AB1ACC" w:rsidRPr="00261434" w:rsidRDefault="00AB1ACC" w:rsidP="00AB1ACC">
      <w:pPr>
        <w:ind w:firstLine="720"/>
        <w:jc w:val="both"/>
        <w:rPr>
          <w:sz w:val="28"/>
          <w:szCs w:val="28"/>
          <w:lang w:eastAsia="uk-UA"/>
        </w:rPr>
      </w:pPr>
      <w:r w:rsidRPr="00261434">
        <w:rPr>
          <w:sz w:val="28"/>
          <w:szCs w:val="28"/>
          <w:lang w:eastAsia="uk-UA"/>
        </w:rPr>
        <w:t>Зокрема житловий фонд індивідуальної забудови – 19335  будинків загальною площею 1109,821 тис. м</w:t>
      </w:r>
      <w:r w:rsidRPr="00261434">
        <w:rPr>
          <w:sz w:val="28"/>
          <w:szCs w:val="28"/>
          <w:vertAlign w:val="superscript"/>
          <w:lang w:eastAsia="uk-UA"/>
        </w:rPr>
        <w:t>2</w:t>
      </w:r>
      <w:r w:rsidRPr="00261434">
        <w:rPr>
          <w:sz w:val="28"/>
          <w:szCs w:val="28"/>
          <w:lang w:eastAsia="uk-UA"/>
        </w:rPr>
        <w:t>.</w:t>
      </w:r>
    </w:p>
    <w:p w:rsidR="00AB1ACC" w:rsidRPr="00261434" w:rsidRDefault="00AB1ACC" w:rsidP="00AB1ACC">
      <w:pPr>
        <w:ind w:firstLine="720"/>
        <w:jc w:val="both"/>
        <w:rPr>
          <w:sz w:val="28"/>
          <w:szCs w:val="28"/>
        </w:rPr>
      </w:pPr>
      <w:r w:rsidRPr="00261434">
        <w:rPr>
          <w:sz w:val="28"/>
          <w:szCs w:val="28"/>
          <w:lang w:eastAsia="uk-UA"/>
        </w:rPr>
        <w:t>Житловий фонд багатоквартирної забудови – 306 будинків загальною площею –</w:t>
      </w:r>
      <w:r w:rsidR="005F7AD2" w:rsidRPr="00261434">
        <w:rPr>
          <w:sz w:val="28"/>
          <w:szCs w:val="28"/>
          <w:lang w:eastAsia="uk-UA"/>
        </w:rPr>
        <w:t xml:space="preserve"> </w:t>
      </w:r>
      <w:r w:rsidRPr="00261434">
        <w:rPr>
          <w:sz w:val="28"/>
          <w:szCs w:val="28"/>
          <w:lang w:eastAsia="uk-UA"/>
        </w:rPr>
        <w:t>512,542 тис. м</w:t>
      </w:r>
      <w:r w:rsidRPr="00261434">
        <w:rPr>
          <w:sz w:val="28"/>
          <w:szCs w:val="28"/>
          <w:vertAlign w:val="superscript"/>
          <w:lang w:eastAsia="uk-UA"/>
        </w:rPr>
        <w:t>2</w:t>
      </w:r>
      <w:r w:rsidRPr="00261434">
        <w:rPr>
          <w:sz w:val="28"/>
          <w:szCs w:val="28"/>
          <w:lang w:eastAsia="uk-UA"/>
        </w:rPr>
        <w:t>. Наявна технічна документація на  279 будинків, потребує виготовлення на 27 будинків.</w:t>
      </w:r>
      <w:r w:rsidRPr="00261434">
        <w:rPr>
          <w:sz w:val="28"/>
          <w:szCs w:val="28"/>
        </w:rPr>
        <w:t xml:space="preserve"> Населенням району приватизовано 7581 квартир</w:t>
      </w:r>
      <w:r w:rsidR="00261434" w:rsidRPr="00261434">
        <w:rPr>
          <w:sz w:val="28"/>
          <w:szCs w:val="28"/>
        </w:rPr>
        <w:t>а</w:t>
      </w:r>
      <w:r w:rsidRPr="00261434">
        <w:rPr>
          <w:sz w:val="28"/>
          <w:szCs w:val="28"/>
        </w:rPr>
        <w:t>.</w:t>
      </w:r>
    </w:p>
    <w:p w:rsidR="00AB1ACC" w:rsidRPr="00261434" w:rsidRDefault="00AB1ACC" w:rsidP="00AB1ACC">
      <w:pPr>
        <w:pStyle w:val="14pt"/>
        <w:tabs>
          <w:tab w:val="left" w:pos="9360"/>
        </w:tabs>
        <w:rPr>
          <w:b w:val="0"/>
          <w:highlight w:val="yellow"/>
        </w:rPr>
      </w:pPr>
      <w:r w:rsidRPr="00261434">
        <w:rPr>
          <w:b w:val="0"/>
        </w:rPr>
        <w:t xml:space="preserve">Кількість багатоквартирних будинків обладнаних централізованим водопроводом - 261, каналізацією - 261, централізованим опаленням - </w:t>
      </w:r>
      <w:r w:rsidRPr="00261434">
        <w:rPr>
          <w:b w:val="0"/>
        </w:rPr>
        <w:br/>
        <w:t>71, газопостачанням - 234.</w:t>
      </w:r>
    </w:p>
    <w:p w:rsidR="00261434" w:rsidRPr="005A0638" w:rsidRDefault="00261434" w:rsidP="00261434">
      <w:pPr>
        <w:pStyle w:val="14pt"/>
        <w:tabs>
          <w:tab w:val="left" w:pos="9360"/>
        </w:tabs>
        <w:rPr>
          <w:b w:val="0"/>
        </w:rPr>
      </w:pPr>
      <w:r w:rsidRPr="00E017B1">
        <w:rPr>
          <w:b w:val="0"/>
        </w:rPr>
        <w:t>Послуги по утриманню будинків та прибудинкових територій комунального житлового фонду здійснюють 5 підпри</w:t>
      </w:r>
      <w:r w:rsidRPr="00E017B1">
        <w:rPr>
          <w:b w:val="0"/>
        </w:rPr>
        <w:softHyphen/>
        <w:t xml:space="preserve">ємств житлово-комунального господарства, з них: КП «Услуга» по Золотівській міській раді, </w:t>
      </w:r>
      <w:r w:rsidRPr="00E017B1">
        <w:rPr>
          <w:b w:val="0"/>
        </w:rPr>
        <w:lastRenderedPageBreak/>
        <w:t xml:space="preserve">«Виробниче управління житлово-комунального господарства Гірської міської ради» по Гірській міській раді, </w:t>
      </w:r>
      <w:r w:rsidRPr="00E017B1">
        <w:rPr>
          <w:b w:val="0"/>
          <w:spacing w:val="2"/>
        </w:rPr>
        <w:t>КП ГЖКП "Прогрес"</w:t>
      </w:r>
      <w:r w:rsidRPr="00E017B1">
        <w:rPr>
          <w:b w:val="0"/>
        </w:rPr>
        <w:t xml:space="preserve"> по Тошківській селищній раді, </w:t>
      </w:r>
      <w:r w:rsidRPr="005A0638">
        <w:rPr>
          <w:b w:val="0"/>
        </w:rPr>
        <w:t>приватні підпри</w:t>
      </w:r>
      <w:r w:rsidRPr="005A0638">
        <w:rPr>
          <w:b w:val="0"/>
        </w:rPr>
        <w:softHyphen/>
        <w:t>ємства "Елітжитлком" та «Центроград-Попасна» по Попаснянській міській раді.</w:t>
      </w:r>
    </w:p>
    <w:p w:rsidR="00AB1ACC" w:rsidRPr="005A0638" w:rsidRDefault="00AB1ACC" w:rsidP="00FD23DF">
      <w:pPr>
        <w:ind w:firstLine="720"/>
        <w:jc w:val="both"/>
        <w:rPr>
          <w:sz w:val="28"/>
          <w:szCs w:val="28"/>
        </w:rPr>
      </w:pPr>
      <w:r w:rsidRPr="005A0638">
        <w:rPr>
          <w:sz w:val="28"/>
          <w:szCs w:val="28"/>
        </w:rPr>
        <w:t>Створено та зареєстровано у місті Попасна - 20 об’єднань співвласників багатоквартирних будинків, загальна площа яких складає 96,688 тис.м</w:t>
      </w:r>
      <w:r w:rsidR="00314348" w:rsidRPr="005A0638">
        <w:rPr>
          <w:sz w:val="28"/>
          <w:szCs w:val="28"/>
          <w:vertAlign w:val="superscript"/>
        </w:rPr>
        <w:t>2</w:t>
      </w:r>
      <w:r w:rsidRPr="005A0638">
        <w:rPr>
          <w:sz w:val="28"/>
          <w:szCs w:val="28"/>
        </w:rPr>
        <w:t xml:space="preserve">. </w:t>
      </w:r>
    </w:p>
    <w:p w:rsidR="00261434" w:rsidRPr="005A0638" w:rsidRDefault="00261434" w:rsidP="004F0CED">
      <w:pPr>
        <w:pStyle w:val="26"/>
        <w:shd w:val="clear" w:color="auto" w:fill="auto"/>
        <w:spacing w:before="0" w:after="0"/>
        <w:ind w:firstLine="780"/>
        <w:rPr>
          <w:sz w:val="28"/>
          <w:szCs w:val="28"/>
          <w:lang w:val="uk-UA"/>
        </w:rPr>
      </w:pPr>
      <w:r w:rsidRPr="005A0638">
        <w:rPr>
          <w:color w:val="000000"/>
          <w:sz w:val="28"/>
          <w:szCs w:val="28"/>
          <w:lang w:val="uk-UA" w:eastAsia="uk-UA"/>
        </w:rPr>
        <w:t>Централізованим водопостачанням забезпечено населення у 3 містах (Попасна, Гірське, Золоте);</w:t>
      </w:r>
      <w:r w:rsidR="004F0CED" w:rsidRPr="005A0638">
        <w:rPr>
          <w:color w:val="000000"/>
          <w:sz w:val="28"/>
          <w:szCs w:val="28"/>
          <w:lang w:val="uk-UA" w:eastAsia="uk-UA"/>
        </w:rPr>
        <w:t xml:space="preserve"> </w:t>
      </w:r>
      <w:r w:rsidRPr="005A0638">
        <w:rPr>
          <w:color w:val="000000"/>
          <w:sz w:val="28"/>
          <w:szCs w:val="28"/>
          <w:lang w:val="uk-UA" w:eastAsia="uk-UA"/>
        </w:rPr>
        <w:t xml:space="preserve">9 селищах (Вовчоярівка, </w:t>
      </w:r>
      <w:r w:rsidRPr="005A0638">
        <w:rPr>
          <w:sz w:val="28"/>
          <w:szCs w:val="28"/>
          <w:lang w:val="uk-UA"/>
        </w:rPr>
        <w:t xml:space="preserve">Нижнє, Нижнє-1, Новотошківське, Тошківка, Тошківка-1, </w:t>
      </w:r>
      <w:r w:rsidRPr="005A0638">
        <w:rPr>
          <w:color w:val="000000"/>
          <w:sz w:val="28"/>
          <w:szCs w:val="28"/>
          <w:lang w:val="uk-UA" w:eastAsia="uk-UA"/>
        </w:rPr>
        <w:t xml:space="preserve">Комишуваха, </w:t>
      </w:r>
      <w:r w:rsidR="004F0CED" w:rsidRPr="005A0638">
        <w:rPr>
          <w:color w:val="000000"/>
          <w:sz w:val="28"/>
          <w:szCs w:val="28"/>
          <w:lang w:val="uk-UA" w:eastAsia="uk-UA"/>
        </w:rPr>
        <w:t>Комишуваха-1, смт. Білогорівка) та 7</w:t>
      </w:r>
      <w:r w:rsidRPr="005A0638">
        <w:rPr>
          <w:sz w:val="28"/>
          <w:szCs w:val="28"/>
          <w:lang w:val="uk-UA"/>
        </w:rPr>
        <w:t xml:space="preserve"> с</w:t>
      </w:r>
      <w:r w:rsidR="004F0CED" w:rsidRPr="005A0638">
        <w:rPr>
          <w:sz w:val="28"/>
          <w:szCs w:val="28"/>
          <w:lang w:val="uk-UA"/>
        </w:rPr>
        <w:t>елах</w:t>
      </w:r>
      <w:r w:rsidRPr="005A0638">
        <w:rPr>
          <w:sz w:val="28"/>
          <w:szCs w:val="28"/>
          <w:lang w:val="uk-UA"/>
        </w:rPr>
        <w:t xml:space="preserve"> (Устинівка, Підлісне, Дружба, Ниркове, Золотарівка, Шипилівка, Верхньокам’янка).</w:t>
      </w:r>
    </w:p>
    <w:p w:rsidR="00261434" w:rsidRPr="005A0638" w:rsidRDefault="00261434" w:rsidP="00261434">
      <w:pPr>
        <w:ind w:firstLine="720"/>
        <w:jc w:val="both"/>
        <w:rPr>
          <w:sz w:val="28"/>
          <w:szCs w:val="28"/>
        </w:rPr>
      </w:pPr>
      <w:r w:rsidRPr="005A0638">
        <w:rPr>
          <w:sz w:val="28"/>
          <w:szCs w:val="28"/>
        </w:rPr>
        <w:t>Рівень охоплення населення централізованим водопостачанням по всьому району складає - 55%.</w:t>
      </w:r>
    </w:p>
    <w:p w:rsidR="00261434" w:rsidRPr="005A0638" w:rsidRDefault="00261434" w:rsidP="00261434">
      <w:pPr>
        <w:pStyle w:val="26"/>
        <w:shd w:val="clear" w:color="auto" w:fill="auto"/>
        <w:tabs>
          <w:tab w:val="left" w:pos="6890"/>
        </w:tabs>
        <w:spacing w:before="0" w:after="0"/>
        <w:ind w:firstLine="780"/>
        <w:rPr>
          <w:color w:val="000000"/>
          <w:sz w:val="28"/>
          <w:szCs w:val="28"/>
          <w:lang w:val="uk-UA" w:eastAsia="uk-UA" w:bidi="uk-UA"/>
        </w:rPr>
      </w:pPr>
      <w:r w:rsidRPr="005A0638">
        <w:rPr>
          <w:color w:val="000000"/>
          <w:sz w:val="28"/>
          <w:szCs w:val="28"/>
          <w:lang w:val="uk-UA" w:eastAsia="uk-UA" w:bidi="uk-UA"/>
        </w:rPr>
        <w:t xml:space="preserve">Послуги з водопостачання та водовідведення надають </w:t>
      </w:r>
      <w:r w:rsidRPr="005A0638">
        <w:rPr>
          <w:rStyle w:val="27"/>
        </w:rPr>
        <w:t xml:space="preserve">3 </w:t>
      </w:r>
      <w:r w:rsidRPr="005A0638">
        <w:rPr>
          <w:color w:val="000000"/>
          <w:sz w:val="28"/>
          <w:szCs w:val="28"/>
          <w:lang w:val="uk-UA" w:eastAsia="uk-UA" w:bidi="uk-UA"/>
        </w:rPr>
        <w:t xml:space="preserve">комунальні підприємства: </w:t>
      </w:r>
    </w:p>
    <w:p w:rsidR="00261434" w:rsidRPr="005A0638" w:rsidRDefault="00261434" w:rsidP="00261434">
      <w:pPr>
        <w:pStyle w:val="26"/>
        <w:shd w:val="clear" w:color="auto" w:fill="auto"/>
        <w:tabs>
          <w:tab w:val="left" w:pos="6890"/>
        </w:tabs>
        <w:spacing w:before="0" w:after="0"/>
        <w:ind w:firstLine="780"/>
        <w:rPr>
          <w:i/>
          <w:sz w:val="28"/>
          <w:szCs w:val="28"/>
          <w:lang w:val="uk-UA" w:eastAsia="uk-UA"/>
        </w:rPr>
      </w:pPr>
      <w:r w:rsidRPr="005A0638">
        <w:rPr>
          <w:b/>
          <w:i/>
          <w:color w:val="000000"/>
          <w:sz w:val="28"/>
          <w:szCs w:val="28"/>
          <w:lang w:val="uk-UA" w:eastAsia="uk-UA" w:bidi="uk-UA"/>
        </w:rPr>
        <w:t>1.</w:t>
      </w:r>
      <w:r w:rsidRPr="005A0638">
        <w:rPr>
          <w:i/>
          <w:color w:val="000000"/>
          <w:sz w:val="28"/>
          <w:szCs w:val="28"/>
          <w:lang w:val="uk-UA" w:eastAsia="uk-UA" w:bidi="uk-UA"/>
        </w:rPr>
        <w:t xml:space="preserve"> КП </w:t>
      </w:r>
      <w:r w:rsidRPr="005A0638">
        <w:rPr>
          <w:i/>
          <w:sz w:val="28"/>
          <w:szCs w:val="28"/>
          <w:lang w:val="uk-UA" w:eastAsia="uk-UA"/>
        </w:rPr>
        <w:t xml:space="preserve">«Попаснянський районний водоканал», </w:t>
      </w:r>
    </w:p>
    <w:p w:rsidR="00261434" w:rsidRPr="005A0638" w:rsidRDefault="00431345" w:rsidP="00431345">
      <w:pPr>
        <w:pStyle w:val="26"/>
        <w:shd w:val="clear" w:color="auto" w:fill="auto"/>
        <w:tabs>
          <w:tab w:val="left" w:pos="6890"/>
        </w:tabs>
        <w:spacing w:before="0" w:after="0"/>
        <w:rPr>
          <w:sz w:val="28"/>
          <w:szCs w:val="28"/>
          <w:lang w:val="uk-UA" w:eastAsia="uk-UA"/>
        </w:rPr>
      </w:pPr>
      <w:r w:rsidRPr="005A0638">
        <w:rPr>
          <w:color w:val="000000"/>
          <w:sz w:val="28"/>
          <w:szCs w:val="28"/>
          <w:lang w:val="uk-UA" w:eastAsia="uk-UA" w:bidi="uk-UA"/>
        </w:rPr>
        <w:t xml:space="preserve">- по </w:t>
      </w:r>
      <w:r w:rsidR="00261434" w:rsidRPr="005A0638">
        <w:rPr>
          <w:color w:val="000000"/>
          <w:sz w:val="28"/>
          <w:szCs w:val="28"/>
          <w:lang w:val="uk-UA" w:eastAsia="uk-UA" w:bidi="uk-UA"/>
        </w:rPr>
        <w:t>централізован</w:t>
      </w:r>
      <w:r w:rsidRPr="005A0638">
        <w:rPr>
          <w:color w:val="000000"/>
          <w:sz w:val="28"/>
          <w:szCs w:val="28"/>
          <w:lang w:val="uk-UA" w:eastAsia="uk-UA" w:bidi="uk-UA"/>
        </w:rPr>
        <w:t>ому</w:t>
      </w:r>
      <w:r w:rsidR="00261434" w:rsidRPr="005A0638">
        <w:rPr>
          <w:color w:val="000000"/>
          <w:sz w:val="28"/>
          <w:szCs w:val="28"/>
          <w:lang w:val="uk-UA" w:eastAsia="uk-UA" w:bidi="uk-UA"/>
        </w:rPr>
        <w:t xml:space="preserve"> водопостачанн</w:t>
      </w:r>
      <w:r w:rsidRPr="005A0638">
        <w:rPr>
          <w:color w:val="000000"/>
          <w:sz w:val="28"/>
          <w:szCs w:val="28"/>
          <w:lang w:val="uk-UA" w:eastAsia="uk-UA" w:bidi="uk-UA"/>
        </w:rPr>
        <w:t xml:space="preserve">ю </w:t>
      </w:r>
      <w:r w:rsidRPr="005A0638">
        <w:rPr>
          <w:sz w:val="28"/>
          <w:szCs w:val="28"/>
          <w:lang w:val="uk-UA" w:eastAsia="uk-UA"/>
        </w:rPr>
        <w:t>обслуговує:</w:t>
      </w:r>
    </w:p>
    <w:p w:rsidR="00431345" w:rsidRPr="005A0638" w:rsidRDefault="00431345" w:rsidP="00431345">
      <w:pPr>
        <w:pStyle w:val="26"/>
        <w:shd w:val="clear" w:color="auto" w:fill="auto"/>
        <w:spacing w:before="0" w:after="0" w:line="240" w:lineRule="auto"/>
        <w:ind w:firstLine="780"/>
        <w:rPr>
          <w:color w:val="000000"/>
          <w:sz w:val="28"/>
          <w:szCs w:val="28"/>
          <w:lang w:val="uk-UA" w:eastAsia="uk-UA" w:bidi="uk-UA"/>
        </w:rPr>
      </w:pPr>
      <w:r w:rsidRPr="005A0638">
        <w:rPr>
          <w:color w:val="000000"/>
          <w:sz w:val="28"/>
          <w:szCs w:val="28"/>
          <w:lang w:val="uk-UA" w:eastAsia="uk-UA" w:bidi="uk-UA"/>
        </w:rPr>
        <w:t xml:space="preserve">1 поверхневий водозабір, 8 підземних водозаборів (з яких працює 2); </w:t>
      </w:r>
    </w:p>
    <w:p w:rsidR="00431345" w:rsidRPr="005A0638" w:rsidRDefault="00431345" w:rsidP="00431345">
      <w:pPr>
        <w:pStyle w:val="26"/>
        <w:shd w:val="clear" w:color="auto" w:fill="auto"/>
        <w:spacing w:before="0" w:after="0" w:line="240" w:lineRule="auto"/>
        <w:ind w:firstLine="780"/>
        <w:rPr>
          <w:color w:val="000000"/>
          <w:sz w:val="28"/>
          <w:szCs w:val="28"/>
          <w:lang w:val="uk-UA" w:eastAsia="uk-UA" w:bidi="uk-UA"/>
        </w:rPr>
      </w:pPr>
      <w:r w:rsidRPr="005A0638">
        <w:rPr>
          <w:color w:val="000000"/>
          <w:sz w:val="28"/>
          <w:szCs w:val="28"/>
          <w:lang w:val="uk-UA" w:eastAsia="uk-UA" w:bidi="uk-UA"/>
        </w:rPr>
        <w:t>24 водопровідно-насосних станції;</w:t>
      </w:r>
    </w:p>
    <w:p w:rsidR="00431345" w:rsidRPr="005A0638" w:rsidRDefault="00431345" w:rsidP="00431345">
      <w:pPr>
        <w:pStyle w:val="26"/>
        <w:shd w:val="clear" w:color="auto" w:fill="auto"/>
        <w:spacing w:before="0" w:after="0" w:line="240" w:lineRule="auto"/>
        <w:ind w:firstLine="780"/>
        <w:rPr>
          <w:sz w:val="28"/>
          <w:szCs w:val="28"/>
          <w:lang w:val="uk-UA"/>
        </w:rPr>
      </w:pPr>
      <w:r w:rsidRPr="005A0638">
        <w:rPr>
          <w:color w:val="000000"/>
          <w:sz w:val="28"/>
          <w:szCs w:val="28"/>
          <w:lang w:val="uk-UA" w:eastAsia="uk-UA" w:bidi="uk-UA"/>
        </w:rPr>
        <w:t>5 свердловин;</w:t>
      </w:r>
      <w:r w:rsidRPr="005A0638">
        <w:rPr>
          <w:sz w:val="28"/>
          <w:szCs w:val="28"/>
          <w:lang w:val="uk-UA"/>
        </w:rPr>
        <w:t xml:space="preserve"> </w:t>
      </w:r>
    </w:p>
    <w:p w:rsidR="00431345" w:rsidRPr="005A0638" w:rsidRDefault="00431345" w:rsidP="00431345">
      <w:pPr>
        <w:pStyle w:val="26"/>
        <w:shd w:val="clear" w:color="auto" w:fill="auto"/>
        <w:spacing w:before="0" w:after="0" w:line="240" w:lineRule="auto"/>
        <w:ind w:firstLine="780"/>
        <w:rPr>
          <w:color w:val="000000"/>
          <w:sz w:val="28"/>
          <w:szCs w:val="28"/>
          <w:lang w:val="uk-UA" w:eastAsia="uk-UA" w:bidi="uk-UA"/>
        </w:rPr>
      </w:pPr>
      <w:r w:rsidRPr="005A0638">
        <w:rPr>
          <w:sz w:val="28"/>
          <w:szCs w:val="28"/>
          <w:lang w:val="uk-UA"/>
        </w:rPr>
        <w:t>637,48</w:t>
      </w:r>
      <w:r w:rsidRPr="005A0638">
        <w:rPr>
          <w:sz w:val="28"/>
          <w:szCs w:val="28"/>
        </w:rPr>
        <w:t xml:space="preserve"> </w:t>
      </w:r>
      <w:r w:rsidRPr="005A0638">
        <w:rPr>
          <w:color w:val="000000"/>
          <w:sz w:val="28"/>
          <w:szCs w:val="28"/>
          <w:lang w:val="uk-UA" w:eastAsia="uk-UA" w:bidi="uk-UA"/>
        </w:rPr>
        <w:t xml:space="preserve">км водопровідних мереж. </w:t>
      </w:r>
    </w:p>
    <w:p w:rsidR="00431345" w:rsidRPr="005A0638" w:rsidRDefault="00431345" w:rsidP="00431345">
      <w:pPr>
        <w:pStyle w:val="26"/>
        <w:shd w:val="clear" w:color="auto" w:fill="auto"/>
        <w:spacing w:before="0" w:after="0" w:line="240" w:lineRule="auto"/>
        <w:rPr>
          <w:color w:val="000000"/>
          <w:sz w:val="28"/>
          <w:szCs w:val="28"/>
          <w:lang w:val="uk-UA" w:eastAsia="uk-UA" w:bidi="uk-UA"/>
        </w:rPr>
      </w:pPr>
      <w:r w:rsidRPr="005A0638">
        <w:rPr>
          <w:color w:val="000000"/>
          <w:sz w:val="28"/>
          <w:szCs w:val="28"/>
          <w:lang w:val="uk-UA" w:eastAsia="uk-UA" w:bidi="uk-UA"/>
        </w:rPr>
        <w:t>- по  централізованому водовідведенню</w:t>
      </w:r>
      <w:r w:rsidRPr="005A0638">
        <w:rPr>
          <w:sz w:val="28"/>
          <w:szCs w:val="28"/>
          <w:lang w:val="uk-UA" w:eastAsia="uk-UA"/>
        </w:rPr>
        <w:t xml:space="preserve"> </w:t>
      </w:r>
      <w:r w:rsidRPr="005A0638">
        <w:rPr>
          <w:color w:val="000000"/>
          <w:sz w:val="28"/>
          <w:szCs w:val="28"/>
          <w:lang w:val="uk-UA" w:eastAsia="uk-UA" w:bidi="uk-UA"/>
        </w:rPr>
        <w:t>обслуговує:</w:t>
      </w:r>
    </w:p>
    <w:p w:rsidR="00431345" w:rsidRPr="005A0638" w:rsidRDefault="00431345" w:rsidP="00431345">
      <w:pPr>
        <w:pStyle w:val="26"/>
        <w:shd w:val="clear" w:color="auto" w:fill="auto"/>
        <w:spacing w:before="0" w:after="0" w:line="240" w:lineRule="auto"/>
        <w:ind w:firstLine="780"/>
        <w:rPr>
          <w:color w:val="000000"/>
          <w:sz w:val="28"/>
          <w:szCs w:val="28"/>
          <w:lang w:val="uk-UA" w:eastAsia="uk-UA" w:bidi="uk-UA"/>
        </w:rPr>
      </w:pPr>
      <w:r w:rsidRPr="005A0638">
        <w:rPr>
          <w:color w:val="000000"/>
          <w:sz w:val="28"/>
          <w:szCs w:val="28"/>
          <w:lang w:val="uk-UA" w:eastAsia="uk-UA" w:bidi="uk-UA"/>
        </w:rPr>
        <w:t>3 каналізаційних насосних станції;</w:t>
      </w:r>
    </w:p>
    <w:p w:rsidR="00431345" w:rsidRPr="005A0638" w:rsidRDefault="00431345" w:rsidP="00431345">
      <w:pPr>
        <w:pStyle w:val="26"/>
        <w:shd w:val="clear" w:color="auto" w:fill="auto"/>
        <w:spacing w:before="0" w:after="0" w:line="240" w:lineRule="auto"/>
        <w:ind w:firstLine="780"/>
        <w:rPr>
          <w:color w:val="000000"/>
          <w:sz w:val="28"/>
          <w:szCs w:val="28"/>
          <w:lang w:val="uk-UA" w:eastAsia="uk-UA" w:bidi="uk-UA"/>
        </w:rPr>
      </w:pPr>
      <w:r w:rsidRPr="005A0638">
        <w:rPr>
          <w:rStyle w:val="27"/>
          <w:b w:val="0"/>
        </w:rPr>
        <w:t>6</w:t>
      </w:r>
      <w:r w:rsidRPr="005A0638">
        <w:rPr>
          <w:rStyle w:val="27"/>
        </w:rPr>
        <w:t xml:space="preserve"> </w:t>
      </w:r>
      <w:r w:rsidRPr="005A0638">
        <w:rPr>
          <w:color w:val="000000"/>
          <w:sz w:val="28"/>
          <w:szCs w:val="28"/>
          <w:lang w:val="uk-UA" w:eastAsia="uk-UA" w:bidi="uk-UA"/>
        </w:rPr>
        <w:t xml:space="preserve">каналізаційних очисних споруд; </w:t>
      </w:r>
    </w:p>
    <w:p w:rsidR="00431345" w:rsidRPr="005A0638" w:rsidRDefault="00431345" w:rsidP="00431345">
      <w:pPr>
        <w:pStyle w:val="26"/>
        <w:shd w:val="clear" w:color="auto" w:fill="auto"/>
        <w:spacing w:before="0" w:after="0" w:line="240" w:lineRule="auto"/>
        <w:ind w:firstLine="780"/>
        <w:rPr>
          <w:color w:val="000000"/>
          <w:sz w:val="28"/>
          <w:szCs w:val="28"/>
          <w:lang w:val="uk-UA" w:eastAsia="uk-UA" w:bidi="uk-UA"/>
        </w:rPr>
      </w:pPr>
      <w:r w:rsidRPr="005A0638">
        <w:rPr>
          <w:color w:val="000000"/>
          <w:sz w:val="28"/>
          <w:szCs w:val="28"/>
          <w:lang w:val="uk-UA" w:eastAsia="uk-UA" w:bidi="uk-UA"/>
        </w:rPr>
        <w:t>92,743 км каналізаційних мереж.</w:t>
      </w:r>
    </w:p>
    <w:p w:rsidR="00431345" w:rsidRPr="005A0638" w:rsidRDefault="00261434" w:rsidP="00431345">
      <w:pPr>
        <w:pStyle w:val="26"/>
        <w:shd w:val="clear" w:color="auto" w:fill="auto"/>
        <w:tabs>
          <w:tab w:val="left" w:pos="6890"/>
        </w:tabs>
        <w:spacing w:before="0" w:after="0"/>
        <w:ind w:firstLine="780"/>
        <w:rPr>
          <w:color w:val="000000"/>
          <w:sz w:val="28"/>
          <w:szCs w:val="28"/>
          <w:lang w:val="uk-UA" w:eastAsia="uk-UA" w:bidi="uk-UA"/>
        </w:rPr>
      </w:pPr>
      <w:r w:rsidRPr="005A0638">
        <w:rPr>
          <w:b/>
          <w:i/>
          <w:sz w:val="28"/>
          <w:szCs w:val="28"/>
          <w:lang w:val="uk-UA" w:eastAsia="uk-UA"/>
        </w:rPr>
        <w:t>2.</w:t>
      </w:r>
      <w:r w:rsidRPr="005A0638">
        <w:rPr>
          <w:i/>
          <w:sz w:val="28"/>
          <w:szCs w:val="28"/>
          <w:lang w:val="uk-UA" w:eastAsia="uk-UA"/>
        </w:rPr>
        <w:t xml:space="preserve"> КП «Комишуваський водоканал», </w:t>
      </w:r>
      <w:r w:rsidR="00431345" w:rsidRPr="005A0638">
        <w:rPr>
          <w:sz w:val="28"/>
          <w:szCs w:val="28"/>
          <w:lang w:val="uk-UA" w:eastAsia="uk-UA"/>
        </w:rPr>
        <w:t xml:space="preserve">який </w:t>
      </w:r>
      <w:r w:rsidR="00431345" w:rsidRPr="005A0638">
        <w:rPr>
          <w:color w:val="000000"/>
          <w:sz w:val="28"/>
          <w:szCs w:val="28"/>
          <w:lang w:val="uk-UA" w:eastAsia="uk-UA" w:bidi="uk-UA"/>
        </w:rPr>
        <w:t>по централізованому водопостачанню обслуговує:</w:t>
      </w:r>
    </w:p>
    <w:p w:rsidR="00431345" w:rsidRPr="005A0638" w:rsidRDefault="00431345" w:rsidP="00431345">
      <w:pPr>
        <w:pStyle w:val="26"/>
        <w:shd w:val="clear" w:color="auto" w:fill="auto"/>
        <w:spacing w:before="0" w:after="0"/>
        <w:ind w:firstLine="780"/>
        <w:rPr>
          <w:color w:val="000000"/>
          <w:sz w:val="28"/>
          <w:szCs w:val="28"/>
          <w:lang w:val="uk-UA" w:eastAsia="uk-UA" w:bidi="uk-UA"/>
        </w:rPr>
      </w:pPr>
      <w:r w:rsidRPr="005A0638">
        <w:rPr>
          <w:color w:val="000000"/>
          <w:sz w:val="28"/>
          <w:szCs w:val="28"/>
          <w:lang w:val="uk-UA" w:eastAsia="uk-UA" w:bidi="uk-UA"/>
        </w:rPr>
        <w:t xml:space="preserve">4 водозабори; </w:t>
      </w:r>
    </w:p>
    <w:p w:rsidR="00431345" w:rsidRPr="005A0638" w:rsidRDefault="00431345" w:rsidP="00431345">
      <w:pPr>
        <w:pStyle w:val="26"/>
        <w:shd w:val="clear" w:color="auto" w:fill="auto"/>
        <w:spacing w:before="0" w:after="0"/>
        <w:ind w:firstLine="780"/>
        <w:rPr>
          <w:color w:val="000000"/>
          <w:sz w:val="28"/>
          <w:szCs w:val="28"/>
          <w:lang w:val="uk-UA" w:eastAsia="uk-UA" w:bidi="uk-UA"/>
        </w:rPr>
      </w:pPr>
      <w:r w:rsidRPr="005A0638">
        <w:rPr>
          <w:color w:val="000000"/>
          <w:sz w:val="28"/>
          <w:szCs w:val="28"/>
          <w:lang w:val="uk-UA" w:eastAsia="uk-UA" w:bidi="uk-UA"/>
        </w:rPr>
        <w:t>4 водопровідно-насосних станції;</w:t>
      </w:r>
    </w:p>
    <w:p w:rsidR="00431345" w:rsidRPr="005A0638" w:rsidRDefault="00431345" w:rsidP="00431345">
      <w:pPr>
        <w:pStyle w:val="26"/>
        <w:shd w:val="clear" w:color="auto" w:fill="auto"/>
        <w:spacing w:before="0" w:after="0"/>
        <w:ind w:firstLine="780"/>
        <w:rPr>
          <w:color w:val="000000"/>
          <w:sz w:val="28"/>
          <w:szCs w:val="28"/>
          <w:lang w:val="uk-UA" w:eastAsia="uk-UA" w:bidi="uk-UA"/>
        </w:rPr>
      </w:pPr>
      <w:r w:rsidRPr="005A0638">
        <w:rPr>
          <w:sz w:val="28"/>
          <w:szCs w:val="28"/>
          <w:lang w:val="uk-UA"/>
        </w:rPr>
        <w:t>17</w:t>
      </w:r>
      <w:r w:rsidRPr="005A0638">
        <w:rPr>
          <w:sz w:val="28"/>
          <w:szCs w:val="28"/>
        </w:rPr>
        <w:t xml:space="preserve"> </w:t>
      </w:r>
      <w:r w:rsidRPr="005A0638">
        <w:rPr>
          <w:color w:val="000000"/>
          <w:sz w:val="28"/>
          <w:szCs w:val="28"/>
          <w:lang w:val="uk-UA" w:eastAsia="uk-UA" w:bidi="uk-UA"/>
        </w:rPr>
        <w:t xml:space="preserve">км водопровідних мереж. </w:t>
      </w:r>
    </w:p>
    <w:p w:rsidR="00431345" w:rsidRPr="005A0638" w:rsidRDefault="00261434" w:rsidP="00431345">
      <w:pPr>
        <w:pStyle w:val="26"/>
        <w:shd w:val="clear" w:color="auto" w:fill="auto"/>
        <w:tabs>
          <w:tab w:val="left" w:pos="6890"/>
        </w:tabs>
        <w:spacing w:before="0" w:after="0"/>
        <w:ind w:firstLine="780"/>
        <w:rPr>
          <w:color w:val="000000"/>
          <w:sz w:val="28"/>
          <w:szCs w:val="28"/>
          <w:lang w:val="uk-UA" w:eastAsia="uk-UA" w:bidi="uk-UA"/>
        </w:rPr>
      </w:pPr>
      <w:r w:rsidRPr="005A0638">
        <w:rPr>
          <w:b/>
          <w:i/>
          <w:sz w:val="28"/>
          <w:szCs w:val="28"/>
          <w:lang w:val="uk-UA" w:eastAsia="uk-UA"/>
        </w:rPr>
        <w:t>3.</w:t>
      </w:r>
      <w:r w:rsidRPr="005A0638">
        <w:rPr>
          <w:i/>
          <w:sz w:val="28"/>
          <w:szCs w:val="28"/>
          <w:lang w:val="uk-UA" w:eastAsia="uk-UA"/>
        </w:rPr>
        <w:t xml:space="preserve"> КП «Комунальник»</w:t>
      </w:r>
      <w:r w:rsidR="00431345" w:rsidRPr="005A0638">
        <w:rPr>
          <w:i/>
          <w:color w:val="000000"/>
          <w:sz w:val="28"/>
          <w:szCs w:val="28"/>
          <w:lang w:val="uk-UA" w:eastAsia="uk-UA" w:bidi="uk-UA"/>
        </w:rPr>
        <w:t xml:space="preserve">, </w:t>
      </w:r>
      <w:r w:rsidR="00431345" w:rsidRPr="005A0638">
        <w:rPr>
          <w:sz w:val="28"/>
          <w:szCs w:val="28"/>
          <w:lang w:val="uk-UA" w:eastAsia="uk-UA"/>
        </w:rPr>
        <w:t xml:space="preserve">який </w:t>
      </w:r>
      <w:r w:rsidR="00431345" w:rsidRPr="005A0638">
        <w:rPr>
          <w:color w:val="000000"/>
          <w:sz w:val="28"/>
          <w:szCs w:val="28"/>
          <w:lang w:val="uk-UA" w:eastAsia="uk-UA" w:bidi="uk-UA"/>
        </w:rPr>
        <w:t>по централізованому водопостачанню обслуговує:</w:t>
      </w:r>
    </w:p>
    <w:p w:rsidR="00261434" w:rsidRPr="005A0638" w:rsidRDefault="00261434" w:rsidP="00261434">
      <w:pPr>
        <w:pStyle w:val="26"/>
        <w:shd w:val="clear" w:color="auto" w:fill="auto"/>
        <w:spacing w:before="0" w:after="0"/>
        <w:ind w:firstLine="780"/>
        <w:rPr>
          <w:color w:val="000000"/>
          <w:sz w:val="28"/>
          <w:szCs w:val="28"/>
          <w:lang w:val="uk-UA" w:eastAsia="uk-UA" w:bidi="uk-UA"/>
        </w:rPr>
      </w:pPr>
      <w:r w:rsidRPr="005A0638">
        <w:rPr>
          <w:color w:val="000000"/>
          <w:sz w:val="28"/>
          <w:szCs w:val="28"/>
          <w:lang w:val="uk-UA" w:eastAsia="uk-UA" w:bidi="uk-UA"/>
        </w:rPr>
        <w:t>2 водозабор</w:t>
      </w:r>
      <w:r w:rsidR="00431345" w:rsidRPr="005A0638">
        <w:rPr>
          <w:color w:val="000000"/>
          <w:sz w:val="28"/>
          <w:szCs w:val="28"/>
          <w:lang w:val="uk-UA" w:eastAsia="uk-UA" w:bidi="uk-UA"/>
        </w:rPr>
        <w:t>и</w:t>
      </w:r>
      <w:r w:rsidRPr="005A0638">
        <w:rPr>
          <w:color w:val="000000"/>
          <w:sz w:val="28"/>
          <w:szCs w:val="28"/>
          <w:lang w:val="uk-UA" w:eastAsia="uk-UA" w:bidi="uk-UA"/>
        </w:rPr>
        <w:t xml:space="preserve">; </w:t>
      </w:r>
    </w:p>
    <w:p w:rsidR="00261434" w:rsidRPr="005A0638" w:rsidRDefault="00261434" w:rsidP="00261434">
      <w:pPr>
        <w:pStyle w:val="26"/>
        <w:shd w:val="clear" w:color="auto" w:fill="auto"/>
        <w:spacing w:before="0" w:after="0"/>
        <w:ind w:firstLine="780"/>
        <w:rPr>
          <w:color w:val="000000"/>
          <w:sz w:val="28"/>
          <w:szCs w:val="28"/>
          <w:lang w:val="uk-UA" w:eastAsia="uk-UA" w:bidi="uk-UA"/>
        </w:rPr>
      </w:pPr>
      <w:r w:rsidRPr="005A0638">
        <w:rPr>
          <w:color w:val="000000"/>
          <w:sz w:val="28"/>
          <w:szCs w:val="28"/>
          <w:lang w:val="uk-UA" w:eastAsia="uk-UA" w:bidi="uk-UA"/>
        </w:rPr>
        <w:t xml:space="preserve">2 </w:t>
      </w:r>
      <w:r w:rsidR="00431345" w:rsidRPr="005A0638">
        <w:rPr>
          <w:color w:val="000000"/>
          <w:sz w:val="28"/>
          <w:szCs w:val="28"/>
          <w:lang w:val="uk-UA" w:eastAsia="uk-UA" w:bidi="uk-UA"/>
        </w:rPr>
        <w:t>водопровідно-насосних станції</w:t>
      </w:r>
      <w:r w:rsidRPr="005A0638">
        <w:rPr>
          <w:color w:val="000000"/>
          <w:sz w:val="28"/>
          <w:szCs w:val="28"/>
          <w:lang w:val="uk-UA" w:eastAsia="uk-UA" w:bidi="uk-UA"/>
        </w:rPr>
        <w:t>;</w:t>
      </w:r>
    </w:p>
    <w:p w:rsidR="00261434" w:rsidRPr="005A0638" w:rsidRDefault="00261434" w:rsidP="00261434">
      <w:pPr>
        <w:pStyle w:val="26"/>
        <w:shd w:val="clear" w:color="auto" w:fill="auto"/>
        <w:spacing w:before="0" w:after="0"/>
        <w:ind w:firstLine="780"/>
        <w:rPr>
          <w:color w:val="000000"/>
          <w:sz w:val="28"/>
          <w:szCs w:val="28"/>
          <w:lang w:val="uk-UA" w:eastAsia="uk-UA" w:bidi="uk-UA"/>
        </w:rPr>
      </w:pPr>
      <w:r w:rsidRPr="005A0638">
        <w:rPr>
          <w:sz w:val="28"/>
          <w:szCs w:val="28"/>
          <w:lang w:val="uk-UA"/>
        </w:rPr>
        <w:t xml:space="preserve">19,9 </w:t>
      </w:r>
      <w:r w:rsidRPr="005A0638">
        <w:rPr>
          <w:color w:val="000000"/>
          <w:sz w:val="28"/>
          <w:szCs w:val="28"/>
          <w:lang w:val="uk-UA" w:eastAsia="uk-UA" w:bidi="uk-UA"/>
        </w:rPr>
        <w:t>км водопровідних мереж;</w:t>
      </w:r>
    </w:p>
    <w:p w:rsidR="00261434" w:rsidRPr="005A0638" w:rsidRDefault="00261434" w:rsidP="00261434">
      <w:pPr>
        <w:pStyle w:val="26"/>
        <w:shd w:val="clear" w:color="auto" w:fill="auto"/>
        <w:spacing w:before="0" w:after="0"/>
        <w:ind w:firstLine="780"/>
        <w:rPr>
          <w:color w:val="000000"/>
          <w:sz w:val="28"/>
          <w:szCs w:val="28"/>
          <w:lang w:val="uk-UA" w:eastAsia="uk-UA" w:bidi="uk-UA"/>
        </w:rPr>
      </w:pPr>
      <w:r w:rsidRPr="005A0638">
        <w:rPr>
          <w:color w:val="000000"/>
          <w:sz w:val="28"/>
          <w:szCs w:val="28"/>
          <w:lang w:val="uk-UA" w:eastAsia="uk-UA" w:bidi="uk-UA"/>
        </w:rPr>
        <w:t>15 км  каналізаційних мереж.</w:t>
      </w:r>
    </w:p>
    <w:p w:rsidR="00AB1ACC" w:rsidRPr="005A0638" w:rsidRDefault="00AB1ACC" w:rsidP="00FD23DF">
      <w:pPr>
        <w:ind w:firstLine="720"/>
        <w:jc w:val="both"/>
        <w:rPr>
          <w:sz w:val="28"/>
          <w:szCs w:val="28"/>
        </w:rPr>
      </w:pPr>
      <w:r w:rsidRPr="005A0638">
        <w:rPr>
          <w:sz w:val="28"/>
          <w:szCs w:val="28"/>
        </w:rPr>
        <w:t xml:space="preserve">Послуги теплопостачання на території району забезпечує комунальне підприємство «Первомайськтеплокомуненерго». </w:t>
      </w:r>
    </w:p>
    <w:p w:rsidR="00AB1ACC" w:rsidRPr="005A0638" w:rsidRDefault="00AB1ACC" w:rsidP="00FD23DF">
      <w:pPr>
        <w:ind w:firstLine="720"/>
        <w:jc w:val="both"/>
        <w:rPr>
          <w:sz w:val="28"/>
          <w:szCs w:val="28"/>
        </w:rPr>
      </w:pPr>
      <w:r w:rsidRPr="005A0638">
        <w:rPr>
          <w:sz w:val="28"/>
          <w:szCs w:val="28"/>
        </w:rPr>
        <w:t>Підприємство обслуговує 16 котелень (на газоподібному паливі), 4 котельні та 12 міні-котел</w:t>
      </w:r>
      <w:r w:rsidR="005F7AD2" w:rsidRPr="005A0638">
        <w:rPr>
          <w:sz w:val="28"/>
          <w:szCs w:val="28"/>
        </w:rPr>
        <w:t>ень</w:t>
      </w:r>
      <w:r w:rsidRPr="005A0638">
        <w:rPr>
          <w:sz w:val="28"/>
          <w:szCs w:val="28"/>
        </w:rPr>
        <w:t xml:space="preserve">, </w:t>
      </w:r>
      <w:r w:rsidR="005F7AD2" w:rsidRPr="005A0638">
        <w:rPr>
          <w:sz w:val="28"/>
          <w:szCs w:val="28"/>
        </w:rPr>
        <w:t xml:space="preserve"> і</w:t>
      </w:r>
      <w:r w:rsidRPr="005A0638">
        <w:rPr>
          <w:sz w:val="28"/>
          <w:szCs w:val="28"/>
        </w:rPr>
        <w:t xml:space="preserve"> централізовано поставляє теплову енергію у 71 житловий будинок м. Золоте, м. Гірське (2964 абонентів); 3 лікувальні заклади; 8 шкільних та дошкільних навчальних закладів.</w:t>
      </w:r>
    </w:p>
    <w:p w:rsidR="00AB1ACC" w:rsidRPr="005A0638" w:rsidRDefault="00AB1ACC" w:rsidP="00FD23DF">
      <w:pPr>
        <w:ind w:firstLine="720"/>
        <w:jc w:val="both"/>
        <w:rPr>
          <w:sz w:val="28"/>
          <w:szCs w:val="28"/>
        </w:rPr>
      </w:pPr>
      <w:r w:rsidRPr="005A0638">
        <w:rPr>
          <w:sz w:val="28"/>
          <w:szCs w:val="28"/>
        </w:rPr>
        <w:t xml:space="preserve">Загальна </w:t>
      </w:r>
      <w:r w:rsidR="004F0CED" w:rsidRPr="005A0638">
        <w:rPr>
          <w:sz w:val="28"/>
          <w:szCs w:val="28"/>
        </w:rPr>
        <w:t>в</w:t>
      </w:r>
      <w:r w:rsidRPr="005A0638">
        <w:rPr>
          <w:sz w:val="28"/>
          <w:szCs w:val="28"/>
        </w:rPr>
        <w:t xml:space="preserve">становлена потужність </w:t>
      </w:r>
      <w:r w:rsidRPr="005A0638">
        <w:rPr>
          <w:spacing w:val="2"/>
          <w:sz w:val="28"/>
          <w:szCs w:val="28"/>
        </w:rPr>
        <w:t>47029, тис</w:t>
      </w:r>
      <w:r w:rsidRPr="005A0638">
        <w:rPr>
          <w:sz w:val="28"/>
          <w:szCs w:val="28"/>
        </w:rPr>
        <w:t xml:space="preserve"> Гкал/рік, споживання газу природного – 3688</w:t>
      </w:r>
      <w:r w:rsidR="003A23C8" w:rsidRPr="005A0638">
        <w:rPr>
          <w:sz w:val="28"/>
          <w:szCs w:val="28"/>
        </w:rPr>
        <w:t>,</w:t>
      </w:r>
      <w:r w:rsidRPr="005A0638">
        <w:rPr>
          <w:sz w:val="28"/>
          <w:szCs w:val="28"/>
        </w:rPr>
        <w:t>2тис.м</w:t>
      </w:r>
      <w:r w:rsidR="002B7B91" w:rsidRPr="005A0638">
        <w:rPr>
          <w:sz w:val="28"/>
          <w:szCs w:val="28"/>
          <w:vertAlign w:val="superscript"/>
        </w:rPr>
        <w:t>3</w:t>
      </w:r>
      <w:r w:rsidRPr="005A0638">
        <w:rPr>
          <w:sz w:val="28"/>
          <w:szCs w:val="28"/>
        </w:rPr>
        <w:t>, загальне виробництво теплової енергії власними джерелами (котельними) – 9464 Гкал.</w:t>
      </w:r>
    </w:p>
    <w:p w:rsidR="00AB1ACC" w:rsidRPr="005A0638" w:rsidRDefault="00AB1ACC" w:rsidP="00FD23DF">
      <w:pPr>
        <w:ind w:firstLine="720"/>
        <w:jc w:val="both"/>
        <w:rPr>
          <w:sz w:val="28"/>
          <w:szCs w:val="28"/>
        </w:rPr>
      </w:pPr>
      <w:r w:rsidRPr="005A0638">
        <w:rPr>
          <w:sz w:val="28"/>
          <w:szCs w:val="28"/>
        </w:rPr>
        <w:t xml:space="preserve">Протяжність теплових мереж у двотрубному обчисленні – </w:t>
      </w:r>
      <w:smartTag w:uri="urn:schemas-microsoft-com:office:smarttags" w:element="metricconverter">
        <w:smartTagPr>
          <w:attr w:name="ProductID" w:val="5,6 км"/>
        </w:smartTagPr>
        <w:r w:rsidRPr="005A0638">
          <w:rPr>
            <w:sz w:val="28"/>
            <w:szCs w:val="28"/>
          </w:rPr>
          <w:t>5,6 км</w:t>
        </w:r>
      </w:smartTag>
      <w:r w:rsidRPr="005A0638">
        <w:rPr>
          <w:sz w:val="28"/>
          <w:szCs w:val="28"/>
        </w:rPr>
        <w:t>.</w:t>
      </w:r>
    </w:p>
    <w:p w:rsidR="006C5317" w:rsidRPr="005A0638" w:rsidRDefault="006C5317" w:rsidP="006C5317">
      <w:pPr>
        <w:widowControl w:val="0"/>
        <w:tabs>
          <w:tab w:val="num" w:pos="0"/>
        </w:tabs>
        <w:autoSpaceDE w:val="0"/>
        <w:autoSpaceDN w:val="0"/>
        <w:adjustRightInd w:val="0"/>
        <w:ind w:firstLine="709"/>
        <w:jc w:val="both"/>
        <w:rPr>
          <w:sz w:val="28"/>
          <w:szCs w:val="28"/>
        </w:rPr>
      </w:pPr>
      <w:r w:rsidRPr="005A0638">
        <w:rPr>
          <w:sz w:val="28"/>
          <w:szCs w:val="28"/>
        </w:rPr>
        <w:t xml:space="preserve">Питома вага мереж, які знаходяться в аварійному стані на кінець ІІІ </w:t>
      </w:r>
      <w:r w:rsidRPr="005A0638">
        <w:rPr>
          <w:sz w:val="28"/>
          <w:szCs w:val="28"/>
        </w:rPr>
        <w:lastRenderedPageBreak/>
        <w:t>кварталу 2018року складає:</w:t>
      </w:r>
    </w:p>
    <w:p w:rsidR="006C5317" w:rsidRPr="005A0638" w:rsidRDefault="006C5317" w:rsidP="00BC7776">
      <w:pPr>
        <w:widowControl w:val="0"/>
        <w:numPr>
          <w:ilvl w:val="0"/>
          <w:numId w:val="18"/>
        </w:numPr>
        <w:tabs>
          <w:tab w:val="num" w:pos="0"/>
        </w:tabs>
        <w:autoSpaceDE w:val="0"/>
        <w:autoSpaceDN w:val="0"/>
        <w:adjustRightInd w:val="0"/>
        <w:ind w:left="0" w:firstLine="426"/>
        <w:jc w:val="both"/>
        <w:rPr>
          <w:sz w:val="28"/>
          <w:szCs w:val="28"/>
        </w:rPr>
      </w:pPr>
      <w:r w:rsidRPr="005A0638">
        <w:rPr>
          <w:sz w:val="28"/>
          <w:szCs w:val="28"/>
        </w:rPr>
        <w:t>45% теплових (у ІІІ кв.2017 – 4</w:t>
      </w:r>
      <w:r w:rsidRPr="005A0638">
        <w:rPr>
          <w:color w:val="FF0000"/>
          <w:sz w:val="28"/>
          <w:szCs w:val="28"/>
        </w:rPr>
        <w:t>5</w:t>
      </w:r>
      <w:r w:rsidRPr="005A0638">
        <w:rPr>
          <w:sz w:val="28"/>
          <w:szCs w:val="28"/>
        </w:rPr>
        <w:t>%);</w:t>
      </w:r>
    </w:p>
    <w:p w:rsidR="006C5317" w:rsidRPr="005A0638" w:rsidRDefault="006C5317" w:rsidP="00BC7776">
      <w:pPr>
        <w:widowControl w:val="0"/>
        <w:numPr>
          <w:ilvl w:val="0"/>
          <w:numId w:val="18"/>
        </w:numPr>
        <w:tabs>
          <w:tab w:val="num" w:pos="0"/>
        </w:tabs>
        <w:autoSpaceDE w:val="0"/>
        <w:autoSpaceDN w:val="0"/>
        <w:adjustRightInd w:val="0"/>
        <w:ind w:left="0" w:firstLine="426"/>
        <w:jc w:val="both"/>
        <w:rPr>
          <w:sz w:val="28"/>
          <w:szCs w:val="28"/>
        </w:rPr>
      </w:pPr>
      <w:r w:rsidRPr="005A0638">
        <w:rPr>
          <w:sz w:val="28"/>
          <w:szCs w:val="28"/>
        </w:rPr>
        <w:t>47,5 водопровідних (у ІІІ кв.2017 – 55%);</w:t>
      </w:r>
    </w:p>
    <w:p w:rsidR="006C5317" w:rsidRPr="005A0638" w:rsidRDefault="006C5317" w:rsidP="00BC7776">
      <w:pPr>
        <w:widowControl w:val="0"/>
        <w:numPr>
          <w:ilvl w:val="0"/>
          <w:numId w:val="18"/>
        </w:numPr>
        <w:tabs>
          <w:tab w:val="num" w:pos="0"/>
        </w:tabs>
        <w:autoSpaceDE w:val="0"/>
        <w:autoSpaceDN w:val="0"/>
        <w:adjustRightInd w:val="0"/>
        <w:ind w:left="0" w:firstLine="426"/>
        <w:jc w:val="both"/>
        <w:rPr>
          <w:sz w:val="28"/>
          <w:szCs w:val="28"/>
        </w:rPr>
      </w:pPr>
      <w:r w:rsidRPr="005A0638">
        <w:rPr>
          <w:sz w:val="28"/>
          <w:szCs w:val="28"/>
        </w:rPr>
        <w:t>65% каналізаційних (у ІІІ кв.2017 – 75%);</w:t>
      </w:r>
    </w:p>
    <w:p w:rsidR="006C5317" w:rsidRPr="005A0638" w:rsidRDefault="006C5317" w:rsidP="006C5317">
      <w:pPr>
        <w:widowControl w:val="0"/>
        <w:autoSpaceDE w:val="0"/>
        <w:autoSpaceDN w:val="0"/>
        <w:adjustRightInd w:val="0"/>
        <w:ind w:firstLine="709"/>
        <w:jc w:val="both"/>
        <w:rPr>
          <w:sz w:val="28"/>
          <w:szCs w:val="28"/>
        </w:rPr>
      </w:pPr>
      <w:r w:rsidRPr="005A0638">
        <w:rPr>
          <w:sz w:val="28"/>
          <w:szCs w:val="28"/>
        </w:rPr>
        <w:t>Показники до кінця року планується зменшити до рівня 45% , 45% та 30%, відповідно, шляхом капітальних ремонтів та будівництва нових мереж, очисних споруд.</w:t>
      </w:r>
    </w:p>
    <w:p w:rsidR="006C5317" w:rsidRPr="005A0638" w:rsidRDefault="006C5317" w:rsidP="00A516CB">
      <w:pPr>
        <w:pStyle w:val="14pt"/>
        <w:tabs>
          <w:tab w:val="left" w:pos="9360"/>
        </w:tabs>
        <w:rPr>
          <w:b w:val="0"/>
        </w:rPr>
      </w:pPr>
    </w:p>
    <w:p w:rsidR="00A516CB" w:rsidRPr="005A0638" w:rsidRDefault="00A516CB" w:rsidP="00A516CB">
      <w:pPr>
        <w:pStyle w:val="14pt"/>
        <w:tabs>
          <w:tab w:val="left" w:pos="9360"/>
        </w:tabs>
        <w:rPr>
          <w:b w:val="0"/>
          <w:highlight w:val="yellow"/>
        </w:rPr>
      </w:pPr>
      <w:r w:rsidRPr="005A0638">
        <w:rPr>
          <w:b w:val="0"/>
        </w:rPr>
        <w:t xml:space="preserve">На території Попаснянського району обліковується </w:t>
      </w:r>
      <w:smartTag w:uri="urn:schemas-microsoft-com:office:smarttags" w:element="metricconverter">
        <w:smartTagPr>
          <w:attr w:name="ProductID" w:val="257,904 км"/>
        </w:smartTagPr>
        <w:r w:rsidRPr="005A0638">
          <w:rPr>
            <w:b w:val="0"/>
          </w:rPr>
          <w:t>257,904 км</w:t>
        </w:r>
      </w:smartTag>
      <w:r w:rsidRPr="005A0638">
        <w:rPr>
          <w:b w:val="0"/>
        </w:rPr>
        <w:t xml:space="preserve"> вулично-дорожньої мережі</w:t>
      </w:r>
      <w:r w:rsidRPr="005A0638">
        <w:rPr>
          <w:b w:val="0"/>
          <w:lang w:eastAsia="uk-UA"/>
        </w:rPr>
        <w:t xml:space="preserve"> комунальної власності територіальних громад району, із них доріг, які мають асфальтове покриття - </w:t>
      </w:r>
      <w:smartTag w:uri="urn:schemas-microsoft-com:office:smarttags" w:element="metricconverter">
        <w:smartTagPr>
          <w:attr w:name="ProductID" w:val="143,892 км"/>
        </w:smartTagPr>
        <w:r w:rsidRPr="005A0638">
          <w:rPr>
            <w:b w:val="0"/>
          </w:rPr>
          <w:t>143,892 км</w:t>
        </w:r>
      </w:smartTag>
      <w:r w:rsidRPr="005A0638">
        <w:rPr>
          <w:b w:val="0"/>
          <w:lang w:eastAsia="uk-UA"/>
        </w:rPr>
        <w:t>.</w:t>
      </w:r>
    </w:p>
    <w:p w:rsidR="00A516CB" w:rsidRPr="005A0638" w:rsidRDefault="00A516CB" w:rsidP="00A516CB">
      <w:pPr>
        <w:ind w:firstLine="669"/>
        <w:jc w:val="both"/>
        <w:rPr>
          <w:sz w:val="28"/>
          <w:szCs w:val="28"/>
          <w:highlight w:val="yellow"/>
        </w:rPr>
      </w:pPr>
      <w:r w:rsidRPr="005A0638">
        <w:rPr>
          <w:sz w:val="28"/>
          <w:szCs w:val="28"/>
          <w:lang w:eastAsia="uk-UA"/>
        </w:rPr>
        <w:t xml:space="preserve">Автомобільні дороги загального користування району обслуговує філія «Лисичанський райавтодор» ДП «Луганський облавтодор», із них: дороги місцевого значення – </w:t>
      </w:r>
      <w:smartTag w:uri="urn:schemas-microsoft-com:office:smarttags" w:element="metricconverter">
        <w:smartTagPr>
          <w:attr w:name="ProductID" w:val="185,2 км"/>
        </w:smartTagPr>
        <w:r w:rsidRPr="005A0638">
          <w:rPr>
            <w:sz w:val="28"/>
            <w:szCs w:val="28"/>
            <w:lang w:eastAsia="uk-UA"/>
          </w:rPr>
          <w:t>185,2 км</w:t>
        </w:r>
      </w:smartTag>
      <w:r w:rsidRPr="005A0638">
        <w:rPr>
          <w:sz w:val="28"/>
          <w:szCs w:val="28"/>
          <w:lang w:eastAsia="uk-UA"/>
        </w:rPr>
        <w:t xml:space="preserve">; державного значення – </w:t>
      </w:r>
      <w:smartTag w:uri="urn:schemas-microsoft-com:office:smarttags" w:element="metricconverter">
        <w:smartTagPr>
          <w:attr w:name="ProductID" w:val="73,4 км"/>
        </w:smartTagPr>
        <w:r w:rsidRPr="005A0638">
          <w:rPr>
            <w:sz w:val="28"/>
            <w:szCs w:val="28"/>
            <w:lang w:eastAsia="uk-UA"/>
          </w:rPr>
          <w:t>73,4 км</w:t>
        </w:r>
      </w:smartTag>
      <w:r w:rsidRPr="005A0638">
        <w:rPr>
          <w:sz w:val="28"/>
          <w:szCs w:val="28"/>
          <w:lang w:eastAsia="uk-UA"/>
        </w:rPr>
        <w:t xml:space="preserve">. Також споруд (мостів) на дорогах місцевого значення -  13 од., довжиною </w:t>
      </w:r>
      <w:smartTag w:uri="urn:schemas-microsoft-com:office:smarttags" w:element="metricconverter">
        <w:smartTagPr>
          <w:attr w:name="ProductID" w:val="160,7 м"/>
        </w:smartTagPr>
        <w:r w:rsidRPr="005A0638">
          <w:rPr>
            <w:sz w:val="28"/>
            <w:szCs w:val="28"/>
            <w:lang w:eastAsia="uk-UA"/>
          </w:rPr>
          <w:t>160,7 м</w:t>
        </w:r>
      </w:smartTag>
      <w:r w:rsidRPr="005A0638">
        <w:rPr>
          <w:sz w:val="28"/>
          <w:szCs w:val="28"/>
          <w:lang w:eastAsia="uk-UA"/>
        </w:rPr>
        <w:t>.</w:t>
      </w:r>
    </w:p>
    <w:p w:rsidR="00DA7BCD" w:rsidRPr="005A0638" w:rsidRDefault="00DA7BCD" w:rsidP="00FD23DF">
      <w:pPr>
        <w:ind w:firstLine="720"/>
        <w:jc w:val="both"/>
        <w:rPr>
          <w:color w:val="FF0000"/>
          <w:sz w:val="28"/>
          <w:szCs w:val="28"/>
        </w:rPr>
      </w:pPr>
    </w:p>
    <w:p w:rsidR="001B0325" w:rsidRDefault="00FD7DBA" w:rsidP="00FD7DBA">
      <w:pPr>
        <w:ind w:firstLine="708"/>
        <w:jc w:val="both"/>
        <w:rPr>
          <w:sz w:val="28"/>
          <w:szCs w:val="28"/>
        </w:rPr>
      </w:pPr>
      <w:r w:rsidRPr="005A0638">
        <w:rPr>
          <w:sz w:val="28"/>
          <w:szCs w:val="28"/>
        </w:rPr>
        <w:t>Складний фінансовий стан підприємств, збитковість, наявність значної дебіторської та</w:t>
      </w:r>
      <w:r w:rsidRPr="00607ABD">
        <w:rPr>
          <w:sz w:val="28"/>
          <w:szCs w:val="28"/>
        </w:rPr>
        <w:t xml:space="preserve"> кредиторської заборгованості впливає на рівень розрахунків населення за спожиті житлово-комунальні послуги. </w:t>
      </w:r>
    </w:p>
    <w:p w:rsidR="00FD7DBA" w:rsidRPr="00607ABD" w:rsidRDefault="00FD7DBA" w:rsidP="00FD7DBA">
      <w:pPr>
        <w:ind w:firstLine="708"/>
        <w:jc w:val="both"/>
        <w:rPr>
          <w:sz w:val="28"/>
          <w:szCs w:val="28"/>
        </w:rPr>
      </w:pPr>
      <w:r w:rsidRPr="00607ABD">
        <w:rPr>
          <w:sz w:val="28"/>
          <w:szCs w:val="28"/>
        </w:rPr>
        <w:t xml:space="preserve">За підсумками роботи 9 місяців 2018 року </w:t>
      </w:r>
      <w:r w:rsidR="001B0325" w:rsidRPr="00607ABD">
        <w:rPr>
          <w:sz w:val="28"/>
          <w:szCs w:val="28"/>
        </w:rPr>
        <w:t xml:space="preserve">рівень розрахунків </w:t>
      </w:r>
      <w:r w:rsidRPr="00607ABD">
        <w:rPr>
          <w:sz w:val="28"/>
          <w:szCs w:val="28"/>
        </w:rPr>
        <w:t xml:space="preserve">складає </w:t>
      </w:r>
      <w:r w:rsidRPr="00607ABD">
        <w:rPr>
          <w:bCs/>
          <w:sz w:val="28"/>
          <w:szCs w:val="28"/>
        </w:rPr>
        <w:t xml:space="preserve">92,1 % порівняно з </w:t>
      </w:r>
      <w:r w:rsidRPr="00607ABD">
        <w:rPr>
          <w:sz w:val="28"/>
          <w:szCs w:val="28"/>
        </w:rPr>
        <w:t>9 місяців 2017 р. збільшився на 4,4%</w:t>
      </w:r>
      <w:r w:rsidRPr="00607ABD">
        <w:rPr>
          <w:bCs/>
          <w:sz w:val="28"/>
          <w:szCs w:val="28"/>
        </w:rPr>
        <w:t>,</w:t>
      </w:r>
      <w:r w:rsidRPr="00607ABD">
        <w:rPr>
          <w:sz w:val="28"/>
          <w:szCs w:val="28"/>
        </w:rPr>
        <w:t xml:space="preserve"> а саме</w:t>
      </w:r>
      <w:r w:rsidRPr="00607ABD">
        <w:rPr>
          <w:bCs/>
          <w:sz w:val="28"/>
          <w:szCs w:val="28"/>
        </w:rPr>
        <w:t>:</w:t>
      </w:r>
    </w:p>
    <w:p w:rsidR="00FD7DBA" w:rsidRPr="00D92EF4" w:rsidRDefault="00D92EF4" w:rsidP="00D92EF4">
      <w:pPr>
        <w:widowControl w:val="0"/>
        <w:autoSpaceDE w:val="0"/>
        <w:autoSpaceDN w:val="0"/>
        <w:adjustRightInd w:val="0"/>
        <w:jc w:val="both"/>
        <w:rPr>
          <w:sz w:val="28"/>
          <w:szCs w:val="28"/>
        </w:rPr>
      </w:pPr>
      <w:r>
        <w:rPr>
          <w:sz w:val="28"/>
          <w:szCs w:val="28"/>
        </w:rPr>
        <w:t xml:space="preserve">- </w:t>
      </w:r>
      <w:r w:rsidR="00FD7DBA" w:rsidRPr="00607ABD">
        <w:rPr>
          <w:sz w:val="28"/>
          <w:szCs w:val="28"/>
        </w:rPr>
        <w:t xml:space="preserve">водопостачання та </w:t>
      </w:r>
      <w:r w:rsidR="00FD7DBA" w:rsidRPr="00D92EF4">
        <w:rPr>
          <w:sz w:val="28"/>
          <w:szCs w:val="28"/>
        </w:rPr>
        <w:t xml:space="preserve">водовідведення – 101,5% </w:t>
      </w:r>
      <w:r w:rsidR="006C5317">
        <w:rPr>
          <w:sz w:val="28"/>
          <w:szCs w:val="28"/>
        </w:rPr>
        <w:t>,</w:t>
      </w:r>
      <w:r w:rsidR="00FD7DBA" w:rsidRPr="00D92EF4">
        <w:rPr>
          <w:sz w:val="28"/>
          <w:szCs w:val="28"/>
        </w:rPr>
        <w:t>збільшився на 14,4%;</w:t>
      </w:r>
      <w:r w:rsidR="00FD7DBA" w:rsidRPr="00D92EF4">
        <w:rPr>
          <w:sz w:val="28"/>
          <w:szCs w:val="28"/>
          <w:highlight w:val="yellow"/>
        </w:rPr>
        <w:t xml:space="preserve"> </w:t>
      </w:r>
    </w:p>
    <w:p w:rsidR="00FD7DBA" w:rsidRPr="00D92EF4" w:rsidRDefault="00D92EF4" w:rsidP="00D92EF4">
      <w:pPr>
        <w:widowControl w:val="0"/>
        <w:autoSpaceDE w:val="0"/>
        <w:autoSpaceDN w:val="0"/>
        <w:adjustRightInd w:val="0"/>
        <w:jc w:val="both"/>
        <w:rPr>
          <w:sz w:val="28"/>
          <w:szCs w:val="28"/>
        </w:rPr>
      </w:pPr>
      <w:r>
        <w:rPr>
          <w:sz w:val="28"/>
          <w:szCs w:val="28"/>
        </w:rPr>
        <w:t xml:space="preserve">- </w:t>
      </w:r>
      <w:r w:rsidR="00FD7DBA" w:rsidRPr="00D92EF4">
        <w:rPr>
          <w:sz w:val="28"/>
          <w:szCs w:val="28"/>
        </w:rPr>
        <w:t>утримання будинків та прибудинкових територій – 81,5%</w:t>
      </w:r>
      <w:r w:rsidR="006C5317">
        <w:rPr>
          <w:sz w:val="28"/>
          <w:szCs w:val="28"/>
        </w:rPr>
        <w:t>,</w:t>
      </w:r>
      <w:r w:rsidR="00FD7DBA" w:rsidRPr="00D92EF4">
        <w:rPr>
          <w:sz w:val="28"/>
          <w:szCs w:val="28"/>
        </w:rPr>
        <w:t xml:space="preserve"> збільшився на 1,1%;</w:t>
      </w:r>
    </w:p>
    <w:p w:rsidR="00FD7DBA" w:rsidRPr="00D92EF4" w:rsidRDefault="00D92EF4" w:rsidP="00D92EF4">
      <w:pPr>
        <w:widowControl w:val="0"/>
        <w:autoSpaceDE w:val="0"/>
        <w:autoSpaceDN w:val="0"/>
        <w:adjustRightInd w:val="0"/>
        <w:jc w:val="both"/>
        <w:rPr>
          <w:sz w:val="28"/>
          <w:szCs w:val="28"/>
        </w:rPr>
      </w:pPr>
      <w:r>
        <w:rPr>
          <w:sz w:val="28"/>
          <w:szCs w:val="28"/>
        </w:rPr>
        <w:t xml:space="preserve">- </w:t>
      </w:r>
      <w:r w:rsidR="00FD7DBA" w:rsidRPr="00D92EF4">
        <w:rPr>
          <w:sz w:val="28"/>
          <w:szCs w:val="28"/>
        </w:rPr>
        <w:t>з центрального опалення (м. Золоте, м. Гірське) – 92,0%</w:t>
      </w:r>
      <w:r w:rsidR="006C5317">
        <w:rPr>
          <w:sz w:val="28"/>
          <w:szCs w:val="28"/>
        </w:rPr>
        <w:t>,</w:t>
      </w:r>
      <w:r w:rsidR="00FD7DBA" w:rsidRPr="00D92EF4">
        <w:rPr>
          <w:sz w:val="28"/>
          <w:szCs w:val="28"/>
        </w:rPr>
        <w:t xml:space="preserve"> зменшився на 2%;</w:t>
      </w:r>
    </w:p>
    <w:p w:rsidR="00FD7DBA" w:rsidRPr="00607ABD" w:rsidRDefault="00FD7DBA" w:rsidP="00FD7DBA">
      <w:pPr>
        <w:widowControl w:val="0"/>
        <w:autoSpaceDE w:val="0"/>
        <w:autoSpaceDN w:val="0"/>
        <w:adjustRightInd w:val="0"/>
        <w:ind w:firstLine="709"/>
        <w:jc w:val="both"/>
        <w:rPr>
          <w:sz w:val="28"/>
          <w:szCs w:val="28"/>
        </w:rPr>
      </w:pPr>
      <w:r w:rsidRPr="00607ABD">
        <w:rPr>
          <w:sz w:val="28"/>
          <w:szCs w:val="28"/>
        </w:rPr>
        <w:t>Обсяг заборгованості станом на 01.10.2018 в порівнянні з 01.10.2017 становить:</w:t>
      </w:r>
    </w:p>
    <w:p w:rsidR="00FD7DBA" w:rsidRPr="00607ABD" w:rsidRDefault="00FD7DBA" w:rsidP="00FD7DBA">
      <w:pPr>
        <w:widowControl w:val="0"/>
        <w:autoSpaceDE w:val="0"/>
        <w:autoSpaceDN w:val="0"/>
        <w:adjustRightInd w:val="0"/>
        <w:jc w:val="both"/>
        <w:rPr>
          <w:sz w:val="28"/>
          <w:szCs w:val="28"/>
        </w:rPr>
      </w:pPr>
      <w:r w:rsidRPr="00607ABD">
        <w:rPr>
          <w:bCs/>
          <w:sz w:val="28"/>
          <w:szCs w:val="28"/>
        </w:rPr>
        <w:t xml:space="preserve">*населення </w:t>
      </w:r>
      <w:r w:rsidRPr="00607ABD">
        <w:rPr>
          <w:sz w:val="28"/>
          <w:szCs w:val="28"/>
        </w:rPr>
        <w:t>за житлово-комунальні послуги:</w:t>
      </w:r>
    </w:p>
    <w:p w:rsidR="00FD7DBA" w:rsidRPr="00607ABD" w:rsidRDefault="00FD7DBA" w:rsidP="00FD7DBA">
      <w:pPr>
        <w:widowControl w:val="0"/>
        <w:autoSpaceDE w:val="0"/>
        <w:autoSpaceDN w:val="0"/>
        <w:adjustRightInd w:val="0"/>
        <w:ind w:firstLine="710"/>
        <w:jc w:val="both"/>
        <w:rPr>
          <w:sz w:val="28"/>
          <w:szCs w:val="28"/>
        </w:rPr>
      </w:pPr>
      <w:r w:rsidRPr="00607ABD">
        <w:rPr>
          <w:sz w:val="28"/>
          <w:szCs w:val="28"/>
        </w:rPr>
        <w:t>- з водопостачання та водовідведення  -  734,16тис.грн. - борг збільшився на 215,41тис.грн.</w:t>
      </w:r>
    </w:p>
    <w:p w:rsidR="00FD7DBA" w:rsidRPr="00607ABD" w:rsidRDefault="00FD7DBA" w:rsidP="00FD7DBA">
      <w:pPr>
        <w:widowControl w:val="0"/>
        <w:autoSpaceDE w:val="0"/>
        <w:autoSpaceDN w:val="0"/>
        <w:adjustRightInd w:val="0"/>
        <w:ind w:firstLine="710"/>
        <w:jc w:val="both"/>
        <w:rPr>
          <w:sz w:val="28"/>
          <w:szCs w:val="28"/>
        </w:rPr>
      </w:pPr>
      <w:r w:rsidRPr="00607ABD">
        <w:rPr>
          <w:sz w:val="28"/>
          <w:szCs w:val="28"/>
        </w:rPr>
        <w:t xml:space="preserve">- з утримання будинків та прибудинкових територій – </w:t>
      </w:r>
      <w:r w:rsidRPr="009A7DBB">
        <w:rPr>
          <w:sz w:val="28"/>
          <w:szCs w:val="28"/>
        </w:rPr>
        <w:t>7990,9</w:t>
      </w:r>
      <w:r w:rsidRPr="00607ABD">
        <w:rPr>
          <w:sz w:val="28"/>
          <w:szCs w:val="28"/>
        </w:rPr>
        <w:t>тис.грн.; борг збільшився  на 1564,7тис.грн</w:t>
      </w:r>
      <w:r w:rsidR="006C5317">
        <w:rPr>
          <w:sz w:val="28"/>
          <w:szCs w:val="28"/>
        </w:rPr>
        <w:t>.</w:t>
      </w:r>
    </w:p>
    <w:p w:rsidR="00FD7DBA" w:rsidRDefault="00FD7DBA" w:rsidP="00FD7DBA">
      <w:pPr>
        <w:widowControl w:val="0"/>
        <w:tabs>
          <w:tab w:val="num" w:pos="0"/>
        </w:tabs>
        <w:autoSpaceDE w:val="0"/>
        <w:autoSpaceDN w:val="0"/>
        <w:adjustRightInd w:val="0"/>
        <w:jc w:val="both"/>
        <w:rPr>
          <w:sz w:val="28"/>
          <w:szCs w:val="28"/>
        </w:rPr>
      </w:pPr>
      <w:r w:rsidRPr="00607ABD">
        <w:rPr>
          <w:sz w:val="28"/>
          <w:szCs w:val="28"/>
        </w:rPr>
        <w:t xml:space="preserve">            -  центрального опалення (м. Золоте, м. Гірське) – 43705,4тис.грн. борг збільшився на 9646,2тис.грн</w:t>
      </w:r>
      <w:r w:rsidR="006C5317">
        <w:rPr>
          <w:sz w:val="28"/>
          <w:szCs w:val="28"/>
        </w:rPr>
        <w:t>.</w:t>
      </w:r>
    </w:p>
    <w:p w:rsidR="006C5317" w:rsidRPr="00607ABD" w:rsidRDefault="006C5317" w:rsidP="00FD7DBA">
      <w:pPr>
        <w:widowControl w:val="0"/>
        <w:tabs>
          <w:tab w:val="num" w:pos="0"/>
        </w:tabs>
        <w:autoSpaceDE w:val="0"/>
        <w:autoSpaceDN w:val="0"/>
        <w:adjustRightInd w:val="0"/>
        <w:jc w:val="both"/>
        <w:rPr>
          <w:sz w:val="28"/>
          <w:szCs w:val="28"/>
        </w:rPr>
      </w:pPr>
    </w:p>
    <w:p w:rsidR="00FD7DBA" w:rsidRDefault="00FD7DBA" w:rsidP="00FD7DBA">
      <w:pPr>
        <w:widowControl w:val="0"/>
        <w:autoSpaceDE w:val="0"/>
        <w:autoSpaceDN w:val="0"/>
        <w:adjustRightInd w:val="0"/>
        <w:jc w:val="both"/>
        <w:rPr>
          <w:sz w:val="28"/>
          <w:szCs w:val="28"/>
        </w:rPr>
      </w:pPr>
      <w:r w:rsidRPr="00607ABD">
        <w:rPr>
          <w:sz w:val="28"/>
          <w:szCs w:val="28"/>
        </w:rPr>
        <w:t>*</w:t>
      </w:r>
      <w:r w:rsidRPr="005D0555">
        <w:rPr>
          <w:bCs/>
          <w:sz w:val="28"/>
          <w:szCs w:val="28"/>
        </w:rPr>
        <w:t>підприємств житлово-комунального господарства</w:t>
      </w:r>
      <w:r w:rsidRPr="005D0555">
        <w:rPr>
          <w:sz w:val="28"/>
          <w:szCs w:val="28"/>
        </w:rPr>
        <w:t xml:space="preserve"> </w:t>
      </w:r>
    </w:p>
    <w:p w:rsidR="00FD7DBA" w:rsidRPr="005D0555" w:rsidRDefault="00FD7DBA" w:rsidP="00FD7DBA">
      <w:pPr>
        <w:widowControl w:val="0"/>
        <w:autoSpaceDE w:val="0"/>
        <w:autoSpaceDN w:val="0"/>
        <w:adjustRightInd w:val="0"/>
        <w:jc w:val="both"/>
        <w:rPr>
          <w:i/>
          <w:sz w:val="28"/>
          <w:szCs w:val="28"/>
        </w:rPr>
      </w:pPr>
      <w:r w:rsidRPr="005D0555">
        <w:rPr>
          <w:i/>
          <w:sz w:val="28"/>
          <w:szCs w:val="28"/>
        </w:rPr>
        <w:t>за спожиту електроенергію:</w:t>
      </w:r>
    </w:p>
    <w:p w:rsidR="00FD7DBA" w:rsidRPr="005D0555" w:rsidRDefault="00FD7DBA" w:rsidP="00FD7DBA">
      <w:pPr>
        <w:ind w:firstLine="709"/>
        <w:jc w:val="both"/>
        <w:rPr>
          <w:sz w:val="28"/>
          <w:szCs w:val="28"/>
        </w:rPr>
      </w:pPr>
      <w:r w:rsidRPr="005D0555">
        <w:rPr>
          <w:sz w:val="28"/>
          <w:szCs w:val="28"/>
        </w:rPr>
        <w:t xml:space="preserve">- КП «Попаснянський районний водоканал» - </w:t>
      </w:r>
      <w:r w:rsidRPr="005D0555">
        <w:rPr>
          <w:bCs/>
          <w:sz w:val="28"/>
          <w:szCs w:val="28"/>
        </w:rPr>
        <w:t>7486,9тис.грн</w:t>
      </w:r>
      <w:r w:rsidRPr="005D0555">
        <w:rPr>
          <w:sz w:val="28"/>
          <w:szCs w:val="28"/>
        </w:rPr>
        <w:t>. в порівнянні з початком року (</w:t>
      </w:r>
      <w:r w:rsidRPr="005D0555">
        <w:rPr>
          <w:bCs/>
          <w:sz w:val="28"/>
          <w:szCs w:val="28"/>
        </w:rPr>
        <w:t xml:space="preserve">8644,0 </w:t>
      </w:r>
      <w:r w:rsidRPr="005D0555">
        <w:rPr>
          <w:sz w:val="28"/>
          <w:szCs w:val="28"/>
        </w:rPr>
        <w:t>тис.грн.) зменшився на 1157,1 тис.грн., з показником 9 міс.2017 року (7850,2</w:t>
      </w:r>
      <w:r w:rsidRPr="005D0555">
        <w:rPr>
          <w:bCs/>
          <w:sz w:val="28"/>
          <w:szCs w:val="28"/>
        </w:rPr>
        <w:t xml:space="preserve">тис.грн.) - </w:t>
      </w:r>
      <w:r w:rsidRPr="005D0555">
        <w:rPr>
          <w:sz w:val="28"/>
          <w:szCs w:val="28"/>
        </w:rPr>
        <w:t>на 363,3тис.грн;</w:t>
      </w:r>
    </w:p>
    <w:p w:rsidR="00FD7DBA" w:rsidRPr="006E17DD" w:rsidRDefault="00FD7DBA" w:rsidP="00FD7DBA">
      <w:pPr>
        <w:ind w:firstLine="709"/>
        <w:jc w:val="both"/>
        <w:rPr>
          <w:sz w:val="28"/>
          <w:szCs w:val="28"/>
        </w:rPr>
      </w:pPr>
      <w:r w:rsidRPr="005D0555">
        <w:rPr>
          <w:sz w:val="28"/>
          <w:szCs w:val="28"/>
        </w:rPr>
        <w:t>- ПП «Елітжитлком» - 17,3 тис.грн. в порівнянні з початком року (</w:t>
      </w:r>
      <w:r w:rsidRPr="005D0555">
        <w:rPr>
          <w:bCs/>
          <w:sz w:val="28"/>
          <w:szCs w:val="28"/>
        </w:rPr>
        <w:t>21,9</w:t>
      </w:r>
      <w:r w:rsidRPr="005D0555">
        <w:rPr>
          <w:sz w:val="28"/>
          <w:szCs w:val="28"/>
        </w:rPr>
        <w:t xml:space="preserve">тис.грн.) зменшився </w:t>
      </w:r>
      <w:r w:rsidRPr="006E17DD">
        <w:rPr>
          <w:bCs/>
          <w:sz w:val="28"/>
          <w:szCs w:val="28"/>
        </w:rPr>
        <w:t>на 4,6 тис.грн</w:t>
      </w:r>
      <w:r w:rsidRPr="006E17DD">
        <w:rPr>
          <w:sz w:val="28"/>
          <w:szCs w:val="28"/>
        </w:rPr>
        <w:t>.;</w:t>
      </w:r>
    </w:p>
    <w:p w:rsidR="00FD7DBA" w:rsidRPr="006E17DD" w:rsidRDefault="00FD7DBA" w:rsidP="00FD7DBA">
      <w:pPr>
        <w:ind w:firstLine="709"/>
        <w:jc w:val="both"/>
        <w:rPr>
          <w:sz w:val="28"/>
          <w:szCs w:val="28"/>
        </w:rPr>
      </w:pPr>
      <w:r w:rsidRPr="006E17DD">
        <w:rPr>
          <w:sz w:val="28"/>
          <w:szCs w:val="28"/>
        </w:rPr>
        <w:t xml:space="preserve">- КП «Первомайськтеплокомуненерго» - початок року - 492,8тис.грн., </w:t>
      </w:r>
      <w:r>
        <w:rPr>
          <w:sz w:val="28"/>
          <w:szCs w:val="28"/>
        </w:rPr>
        <w:t xml:space="preserve">на звітну дату </w:t>
      </w:r>
      <w:r w:rsidRPr="006E17DD">
        <w:rPr>
          <w:bCs/>
          <w:sz w:val="28"/>
          <w:szCs w:val="28"/>
        </w:rPr>
        <w:t xml:space="preserve">заборгованість </w:t>
      </w:r>
      <w:r>
        <w:rPr>
          <w:bCs/>
          <w:sz w:val="28"/>
          <w:szCs w:val="28"/>
        </w:rPr>
        <w:t>відсутня</w:t>
      </w:r>
      <w:r w:rsidRPr="006E17DD">
        <w:rPr>
          <w:sz w:val="28"/>
          <w:szCs w:val="28"/>
        </w:rPr>
        <w:t>;</w:t>
      </w:r>
    </w:p>
    <w:p w:rsidR="00FD7DBA" w:rsidRPr="006E17DD" w:rsidRDefault="00FD7DBA" w:rsidP="00FD7DBA">
      <w:pPr>
        <w:jc w:val="both"/>
        <w:rPr>
          <w:i/>
          <w:sz w:val="28"/>
          <w:szCs w:val="28"/>
        </w:rPr>
      </w:pPr>
    </w:p>
    <w:p w:rsidR="00FD7DBA" w:rsidRPr="006E17DD" w:rsidRDefault="00FD7DBA" w:rsidP="00FD7DBA">
      <w:pPr>
        <w:jc w:val="both"/>
        <w:rPr>
          <w:i/>
          <w:sz w:val="28"/>
          <w:szCs w:val="28"/>
        </w:rPr>
      </w:pPr>
      <w:r w:rsidRPr="006E17DD">
        <w:rPr>
          <w:i/>
          <w:sz w:val="28"/>
          <w:szCs w:val="28"/>
        </w:rPr>
        <w:t>за спожитий природній газ:</w:t>
      </w:r>
    </w:p>
    <w:p w:rsidR="00FD7DBA" w:rsidRPr="005D0555" w:rsidRDefault="00FD7DBA" w:rsidP="00FD7DBA">
      <w:pPr>
        <w:ind w:firstLine="709"/>
        <w:jc w:val="both"/>
        <w:rPr>
          <w:sz w:val="28"/>
          <w:szCs w:val="28"/>
        </w:rPr>
      </w:pPr>
      <w:r w:rsidRPr="006E17DD">
        <w:rPr>
          <w:bCs/>
          <w:sz w:val="28"/>
          <w:szCs w:val="28"/>
        </w:rPr>
        <w:lastRenderedPageBreak/>
        <w:t>КП «Первомайськтеплокомуненерго</w:t>
      </w:r>
      <w:r w:rsidRPr="00607ABD">
        <w:rPr>
          <w:bCs/>
          <w:sz w:val="28"/>
          <w:szCs w:val="28"/>
        </w:rPr>
        <w:t xml:space="preserve">» </w:t>
      </w:r>
      <w:r w:rsidRPr="00607ABD">
        <w:rPr>
          <w:sz w:val="28"/>
          <w:szCs w:val="28"/>
        </w:rPr>
        <w:t xml:space="preserve">– </w:t>
      </w:r>
      <w:r w:rsidRPr="00607ABD">
        <w:rPr>
          <w:bCs/>
          <w:sz w:val="28"/>
          <w:szCs w:val="28"/>
        </w:rPr>
        <w:t>48018,2тис.грн. (в тому числі 19231,6тис.</w:t>
      </w:r>
      <w:r w:rsidRPr="005D0555">
        <w:rPr>
          <w:bCs/>
          <w:sz w:val="28"/>
          <w:szCs w:val="28"/>
        </w:rPr>
        <w:t>грн. пені та штрафні санкції),</w:t>
      </w:r>
      <w:r w:rsidRPr="005D0555">
        <w:rPr>
          <w:sz w:val="28"/>
          <w:szCs w:val="28"/>
        </w:rPr>
        <w:t xml:space="preserve"> в порівнянні з початком року (</w:t>
      </w:r>
      <w:r w:rsidRPr="005D0555">
        <w:rPr>
          <w:bCs/>
          <w:sz w:val="28"/>
          <w:szCs w:val="28"/>
        </w:rPr>
        <w:t>40317,4</w:t>
      </w:r>
      <w:r w:rsidRPr="005D0555">
        <w:rPr>
          <w:sz w:val="28"/>
          <w:szCs w:val="28"/>
        </w:rPr>
        <w:t>тис.грн. в т.ч. 5917,2 тис. грн. пені та штрафні санкції) борг збільшився на 7700,8тис.грн., з 9 місяцями 2017 року (</w:t>
      </w:r>
      <w:r w:rsidRPr="005D0555">
        <w:rPr>
          <w:bCs/>
          <w:sz w:val="28"/>
          <w:szCs w:val="28"/>
        </w:rPr>
        <w:t>37764,1тис.грн.</w:t>
      </w:r>
      <w:r w:rsidRPr="005D0555">
        <w:rPr>
          <w:sz w:val="28"/>
          <w:szCs w:val="28"/>
        </w:rPr>
        <w:t>) - на 10254,1тис.грн.</w:t>
      </w:r>
    </w:p>
    <w:p w:rsidR="00FD7DBA" w:rsidRPr="00984CD0" w:rsidRDefault="00FD7DBA" w:rsidP="00FD7DBA">
      <w:pPr>
        <w:ind w:firstLine="708"/>
        <w:jc w:val="both"/>
        <w:rPr>
          <w:sz w:val="28"/>
          <w:szCs w:val="28"/>
        </w:rPr>
      </w:pPr>
      <w:r w:rsidRPr="00607ABD">
        <w:rPr>
          <w:rStyle w:val="xfm22253791"/>
          <w:sz w:val="28"/>
          <w:szCs w:val="28"/>
        </w:rPr>
        <w:t>Причини утворення заборгованості</w:t>
      </w:r>
      <w:r>
        <w:rPr>
          <w:rStyle w:val="xfm22253791"/>
          <w:sz w:val="28"/>
          <w:szCs w:val="28"/>
        </w:rPr>
        <w:t>:</w:t>
      </w:r>
      <w:r w:rsidRPr="00607ABD">
        <w:rPr>
          <w:rStyle w:val="xfm22253791"/>
          <w:sz w:val="28"/>
          <w:szCs w:val="28"/>
        </w:rPr>
        <w:t xml:space="preserve"> відсутність власника підприємства Первомайської міської ради, </w:t>
      </w:r>
      <w:r w:rsidRPr="00607ABD">
        <w:rPr>
          <w:sz w:val="28"/>
          <w:szCs w:val="28"/>
        </w:rPr>
        <w:t xml:space="preserve">та 70% активів </w:t>
      </w:r>
      <w:r w:rsidRPr="00607ABD">
        <w:rPr>
          <w:rStyle w:val="xfm22253791"/>
          <w:sz w:val="28"/>
          <w:szCs w:val="28"/>
        </w:rPr>
        <w:t>залишились на окупованій території. У зв’язку з чим підприємство не має можливості оформити різницю в тарифах</w:t>
      </w:r>
      <w:r w:rsidRPr="00607ABD">
        <w:rPr>
          <w:color w:val="000000" w:themeColor="text1"/>
          <w:sz w:val="28"/>
          <w:szCs w:val="28"/>
        </w:rPr>
        <w:t xml:space="preserve"> та  прийняти  участь </w:t>
      </w:r>
      <w:r w:rsidRPr="00607ABD">
        <w:rPr>
          <w:color w:val="000000" w:themeColor="text1"/>
          <w:sz w:val="28"/>
          <w:szCs w:val="28"/>
          <w:shd w:val="clear" w:color="auto" w:fill="FFFFFF"/>
        </w:rPr>
        <w:t xml:space="preserve">у процедурі врегулювання кредиторської заборгованості підприємств теплоенергетики, водопостачання, водовідведення за газ та електроенергію шляхом проведення взаєморозрахунків та реструктуризації відповідно до діючого законодавства. </w:t>
      </w:r>
      <w:r w:rsidRPr="00607ABD">
        <w:rPr>
          <w:sz w:val="28"/>
          <w:szCs w:val="28"/>
          <w:shd w:val="clear" w:color="auto" w:fill="FFFFFF"/>
        </w:rPr>
        <w:t>Необхідною умовою укладання договору про реструктуризацію заборгованості підприємств ТКЕ комунальної форми власності є наявність гарантії його виконання та забезпечення виконання зобов’язань боржника, з боку органів місцевого самоврядування</w:t>
      </w:r>
      <w:r w:rsidRPr="00607ABD">
        <w:rPr>
          <w:rFonts w:ascii="Verdana" w:hAnsi="Verdana"/>
          <w:sz w:val="28"/>
          <w:szCs w:val="28"/>
          <w:shd w:val="clear" w:color="auto" w:fill="FFFFFF"/>
        </w:rPr>
        <w:t>.</w:t>
      </w:r>
      <w:r w:rsidRPr="00607ABD">
        <w:rPr>
          <w:bCs/>
          <w:sz w:val="28"/>
          <w:szCs w:val="28"/>
          <w:bdr w:val="none" w:sz="0" w:space="0" w:color="auto" w:frame="1"/>
          <w:shd w:val="clear" w:color="auto" w:fill="FFFFFF"/>
        </w:rPr>
        <w:t xml:space="preserve"> Отже, підприємство </w:t>
      </w:r>
      <w:r w:rsidRPr="00607ABD">
        <w:rPr>
          <w:sz w:val="28"/>
          <w:szCs w:val="28"/>
        </w:rPr>
        <w:t xml:space="preserve">позбавлено можливості  скористатися заходами для погашення </w:t>
      </w:r>
      <w:r w:rsidRPr="00607ABD">
        <w:rPr>
          <w:color w:val="000000" w:themeColor="text1"/>
          <w:sz w:val="28"/>
          <w:szCs w:val="28"/>
        </w:rPr>
        <w:t xml:space="preserve">заборгованості за спожитий  природний  газ, які гарантовані державою та отримати підтверджені обсяги природного </w:t>
      </w:r>
      <w:r w:rsidRPr="00984CD0">
        <w:rPr>
          <w:sz w:val="28"/>
          <w:szCs w:val="28"/>
        </w:rPr>
        <w:t xml:space="preserve">газу </w:t>
      </w:r>
      <w:r w:rsidRPr="00984CD0">
        <w:rPr>
          <w:sz w:val="28"/>
          <w:szCs w:val="28"/>
          <w:shd w:val="clear" w:color="auto" w:fill="FFFFFF"/>
        </w:rPr>
        <w:t>(тобто номінацій на відповідний розрахунковий період).</w:t>
      </w:r>
    </w:p>
    <w:p w:rsidR="00CA67BB" w:rsidRPr="00984CD0" w:rsidRDefault="00CA67BB" w:rsidP="00CA67BB">
      <w:pPr>
        <w:pStyle w:val="14pt"/>
        <w:tabs>
          <w:tab w:val="left" w:pos="9360"/>
        </w:tabs>
        <w:ind w:left="360" w:firstLine="0"/>
        <w:rPr>
          <w:b w:val="0"/>
          <w:u w:val="single"/>
        </w:rPr>
      </w:pPr>
    </w:p>
    <w:p w:rsidR="00AB1ACC" w:rsidRPr="00984CD0" w:rsidRDefault="00AB1ACC" w:rsidP="00AB1ACC">
      <w:pPr>
        <w:pStyle w:val="14pt"/>
        <w:tabs>
          <w:tab w:val="left" w:pos="9360"/>
        </w:tabs>
        <w:ind w:left="360" w:firstLine="0"/>
        <w:jc w:val="center"/>
        <w:rPr>
          <w:b w:val="0"/>
          <w:u w:val="single"/>
        </w:rPr>
      </w:pPr>
      <w:r w:rsidRPr="00984CD0">
        <w:rPr>
          <w:b w:val="0"/>
          <w:u w:val="single"/>
        </w:rPr>
        <w:t>Характеристика виконання завдань по галузі</w:t>
      </w:r>
    </w:p>
    <w:p w:rsidR="00984CD0" w:rsidRPr="00984CD0" w:rsidRDefault="00984CD0" w:rsidP="007747EB">
      <w:pPr>
        <w:pStyle w:val="13"/>
        <w:ind w:left="0" w:firstLine="720"/>
        <w:jc w:val="both"/>
        <w:rPr>
          <w:bCs/>
          <w:i/>
          <w:sz w:val="28"/>
          <w:szCs w:val="28"/>
        </w:rPr>
      </w:pPr>
    </w:p>
    <w:p w:rsidR="007747EB" w:rsidRPr="003E53F6" w:rsidRDefault="007747EB" w:rsidP="007747EB">
      <w:pPr>
        <w:pStyle w:val="13"/>
        <w:ind w:left="0" w:firstLine="720"/>
        <w:jc w:val="both"/>
        <w:rPr>
          <w:b/>
          <w:bCs/>
          <w:i/>
          <w:sz w:val="28"/>
          <w:szCs w:val="28"/>
        </w:rPr>
      </w:pPr>
      <w:r w:rsidRPr="003E53F6">
        <w:rPr>
          <w:b/>
          <w:bCs/>
          <w:i/>
          <w:sz w:val="28"/>
          <w:szCs w:val="28"/>
        </w:rPr>
        <w:t>У сфері житлового господарства.</w:t>
      </w:r>
    </w:p>
    <w:p w:rsidR="004F0CED" w:rsidRPr="00376E8B" w:rsidRDefault="004F0CED" w:rsidP="004F0CED">
      <w:pPr>
        <w:pStyle w:val="14pt"/>
        <w:tabs>
          <w:tab w:val="left" w:pos="9360"/>
        </w:tabs>
        <w:rPr>
          <w:b w:val="0"/>
          <w:u w:val="single"/>
        </w:rPr>
      </w:pPr>
      <w:r w:rsidRPr="00984CD0">
        <w:rPr>
          <w:b w:val="0"/>
        </w:rPr>
        <w:t xml:space="preserve">Однією з найбільш гострих соціально-економічних </w:t>
      </w:r>
      <w:r w:rsidRPr="00376E8B">
        <w:rPr>
          <w:b w:val="0"/>
        </w:rPr>
        <w:t xml:space="preserve">проблем є житлова. Застаріли організаційні принципи роботи та управління житлово-експлуатаційних організацій, відсутність системних перетворень у житлово-комунальній сфері, систематичне недофінансування запланованих заходів щодо належного утримання та ремонту житлового фонду, його реконструкції і модернізації призвело до занедбаного стану житла в </w:t>
      </w:r>
      <w:r>
        <w:rPr>
          <w:b w:val="0"/>
        </w:rPr>
        <w:t>районі.</w:t>
      </w:r>
    </w:p>
    <w:p w:rsidR="004F0CED" w:rsidRDefault="004F0CED" w:rsidP="004F0CED">
      <w:pPr>
        <w:widowControl w:val="0"/>
        <w:autoSpaceDE w:val="0"/>
        <w:autoSpaceDN w:val="0"/>
        <w:adjustRightInd w:val="0"/>
        <w:spacing w:before="140"/>
        <w:ind w:firstLine="720"/>
        <w:jc w:val="both"/>
        <w:rPr>
          <w:sz w:val="28"/>
          <w:szCs w:val="28"/>
        </w:rPr>
      </w:pPr>
      <w:r>
        <w:rPr>
          <w:sz w:val="28"/>
          <w:szCs w:val="28"/>
        </w:rPr>
        <w:t>Незважаючи на складний фінансовий стан на території району за кошти районного бюджету та міжнародних донорів п</w:t>
      </w:r>
      <w:r w:rsidRPr="001445B6">
        <w:rPr>
          <w:sz w:val="28"/>
          <w:szCs w:val="28"/>
        </w:rPr>
        <w:t xml:space="preserve">родовжуються ремонтно-відновлювальні роботи з поліпшення технічного стану житлового фонду району зруйнованого та пошкодженого  внаслідок військових дій. </w:t>
      </w:r>
    </w:p>
    <w:p w:rsidR="007747EB" w:rsidRPr="00252647" w:rsidRDefault="007747EB" w:rsidP="00BD1CE7">
      <w:pPr>
        <w:widowControl w:val="0"/>
        <w:autoSpaceDE w:val="0"/>
        <w:autoSpaceDN w:val="0"/>
        <w:adjustRightInd w:val="0"/>
        <w:ind w:firstLine="720"/>
        <w:jc w:val="both"/>
        <w:rPr>
          <w:sz w:val="28"/>
          <w:szCs w:val="28"/>
        </w:rPr>
      </w:pPr>
      <w:r w:rsidRPr="00252647">
        <w:rPr>
          <w:sz w:val="28"/>
          <w:szCs w:val="28"/>
        </w:rPr>
        <w:t>З метою планування завдань з енергоефективності (утеплення фасадів) житлових будинків</w:t>
      </w:r>
      <w:r w:rsidRPr="00252647">
        <w:rPr>
          <w:bCs/>
          <w:sz w:val="28"/>
          <w:szCs w:val="28"/>
        </w:rPr>
        <w:t xml:space="preserve"> </w:t>
      </w:r>
      <w:r w:rsidRPr="00252647">
        <w:rPr>
          <w:sz w:val="28"/>
          <w:szCs w:val="28"/>
        </w:rPr>
        <w:t xml:space="preserve">приватної та комунальної власності, </w:t>
      </w:r>
      <w:r w:rsidRPr="00252647">
        <w:rPr>
          <w:bCs/>
          <w:sz w:val="28"/>
          <w:szCs w:val="28"/>
        </w:rPr>
        <w:t>для пільгових категорій громадян представни</w:t>
      </w:r>
      <w:r w:rsidR="00BD1CE7">
        <w:rPr>
          <w:bCs/>
          <w:sz w:val="28"/>
          <w:szCs w:val="28"/>
        </w:rPr>
        <w:t>ками</w:t>
      </w:r>
      <w:r w:rsidRPr="00252647">
        <w:rPr>
          <w:bCs/>
          <w:sz w:val="28"/>
          <w:szCs w:val="28"/>
        </w:rPr>
        <w:t xml:space="preserve"> благодійної організації «БФ АДРА Україна» </w:t>
      </w:r>
      <w:r w:rsidRPr="00252647">
        <w:rPr>
          <w:sz w:val="28"/>
          <w:szCs w:val="28"/>
        </w:rPr>
        <w:t>обстеж</w:t>
      </w:r>
      <w:r w:rsidR="00BD1CE7">
        <w:rPr>
          <w:sz w:val="28"/>
          <w:szCs w:val="28"/>
        </w:rPr>
        <w:t>ено</w:t>
      </w:r>
      <w:r w:rsidRPr="00252647">
        <w:rPr>
          <w:sz w:val="28"/>
          <w:szCs w:val="28"/>
        </w:rPr>
        <w:t xml:space="preserve"> </w:t>
      </w:r>
      <w:r w:rsidR="00BD1CE7">
        <w:rPr>
          <w:sz w:val="28"/>
          <w:szCs w:val="28"/>
        </w:rPr>
        <w:t>20 будинків приватного сектора</w:t>
      </w:r>
      <w:r w:rsidRPr="00252647">
        <w:rPr>
          <w:sz w:val="28"/>
          <w:szCs w:val="28"/>
        </w:rPr>
        <w:t>, які зазнали пошкоджень в наслідо</w:t>
      </w:r>
      <w:r w:rsidR="00BD1CE7">
        <w:rPr>
          <w:sz w:val="28"/>
          <w:szCs w:val="28"/>
        </w:rPr>
        <w:t xml:space="preserve">к бойових дій в  місті Попасна, проведено </w:t>
      </w:r>
      <w:r w:rsidRPr="00252647">
        <w:rPr>
          <w:sz w:val="28"/>
          <w:szCs w:val="28"/>
        </w:rPr>
        <w:t xml:space="preserve">заміри покрівель </w:t>
      </w:r>
      <w:r w:rsidR="00BD1CE7">
        <w:rPr>
          <w:sz w:val="28"/>
          <w:szCs w:val="28"/>
        </w:rPr>
        <w:t xml:space="preserve">2 </w:t>
      </w:r>
      <w:r w:rsidRPr="00252647">
        <w:rPr>
          <w:sz w:val="28"/>
          <w:szCs w:val="28"/>
        </w:rPr>
        <w:t>багатоквартирних житлових будинків для подальшої заміни шиферного покриття.</w:t>
      </w:r>
    </w:p>
    <w:p w:rsidR="007747EB" w:rsidRPr="00252647" w:rsidRDefault="007747EB" w:rsidP="00BD1CE7">
      <w:pPr>
        <w:pStyle w:val="afc"/>
        <w:shd w:val="clear" w:color="auto" w:fill="FFFFFF" w:themeFill="background1"/>
        <w:spacing w:before="0" w:beforeAutospacing="0" w:after="0" w:afterAutospacing="0"/>
        <w:ind w:firstLine="708"/>
        <w:jc w:val="both"/>
        <w:rPr>
          <w:sz w:val="28"/>
          <w:szCs w:val="28"/>
        </w:rPr>
      </w:pPr>
      <w:r w:rsidRPr="00252647">
        <w:rPr>
          <w:sz w:val="28"/>
          <w:szCs w:val="28"/>
        </w:rPr>
        <w:t xml:space="preserve">Проведено моніторинг стану виконання ремонтно-відновлювальних робіт на покрівлях </w:t>
      </w:r>
      <w:r w:rsidR="00BD1CE7">
        <w:rPr>
          <w:sz w:val="28"/>
          <w:szCs w:val="28"/>
        </w:rPr>
        <w:t xml:space="preserve"> 19 </w:t>
      </w:r>
      <w:r w:rsidRPr="00252647">
        <w:rPr>
          <w:sz w:val="28"/>
          <w:szCs w:val="28"/>
        </w:rPr>
        <w:t>житлових будинків приватного сектора, які проводиться за рахунок благодійної організації ADRA Україна.</w:t>
      </w:r>
    </w:p>
    <w:p w:rsidR="007747EB" w:rsidRPr="00984CD0" w:rsidRDefault="007747EB" w:rsidP="00BD1CE7">
      <w:pPr>
        <w:ind w:firstLine="709"/>
        <w:jc w:val="both"/>
        <w:rPr>
          <w:sz w:val="28"/>
          <w:szCs w:val="28"/>
        </w:rPr>
      </w:pPr>
      <w:r w:rsidRPr="00252647">
        <w:rPr>
          <w:sz w:val="28"/>
          <w:szCs w:val="28"/>
        </w:rPr>
        <w:t xml:space="preserve">Управлінські компанії виконують поточні ремонти у багатоквартирних житлових будинках: внутрішньо будинкового опалення, внутрішньо </w:t>
      </w:r>
      <w:r w:rsidRPr="00984CD0">
        <w:rPr>
          <w:sz w:val="28"/>
          <w:szCs w:val="28"/>
        </w:rPr>
        <w:lastRenderedPageBreak/>
        <w:t>будинкової системи каналізації; внутрішньо будинкової системи водопостачання.</w:t>
      </w:r>
    </w:p>
    <w:p w:rsidR="007747EB" w:rsidRPr="00984CD0" w:rsidRDefault="004F0CED" w:rsidP="004F0CED">
      <w:pPr>
        <w:pStyle w:val="14pt"/>
        <w:tabs>
          <w:tab w:val="left" w:pos="9360"/>
        </w:tabs>
        <w:rPr>
          <w:b w:val="0"/>
        </w:rPr>
      </w:pPr>
      <w:r w:rsidRPr="00984CD0">
        <w:rPr>
          <w:b w:val="0"/>
        </w:rPr>
        <w:t>Протягом 9міс. 2018 року на ремонт житлового фонду спрямовано 9,4млн.грн. коштів місцевого бюджету, що на 6,75млн.грн. більше ніж за 9міс. минулого року (або у 3,5 рази).</w:t>
      </w:r>
      <w:r w:rsidR="007747EB" w:rsidRPr="00984CD0">
        <w:rPr>
          <w:b w:val="0"/>
        </w:rPr>
        <w:t>, в т.ч.:</w:t>
      </w:r>
    </w:p>
    <w:p w:rsidR="007747EB" w:rsidRPr="00252647" w:rsidRDefault="007747EB" w:rsidP="00BD1CE7">
      <w:pPr>
        <w:ind w:firstLine="709"/>
        <w:jc w:val="both"/>
        <w:rPr>
          <w:sz w:val="28"/>
          <w:szCs w:val="28"/>
        </w:rPr>
      </w:pPr>
      <w:r w:rsidRPr="00984CD0">
        <w:rPr>
          <w:sz w:val="28"/>
          <w:szCs w:val="28"/>
        </w:rPr>
        <w:t>* з 41 запланованого</w:t>
      </w:r>
      <w:r w:rsidRPr="00252647">
        <w:rPr>
          <w:sz w:val="28"/>
          <w:szCs w:val="28"/>
        </w:rPr>
        <w:t xml:space="preserve"> до реалізації інвестиційних проект</w:t>
      </w:r>
      <w:r>
        <w:rPr>
          <w:sz w:val="28"/>
          <w:szCs w:val="28"/>
        </w:rPr>
        <w:t>и</w:t>
      </w:r>
      <w:r w:rsidRPr="00252647">
        <w:rPr>
          <w:sz w:val="28"/>
          <w:szCs w:val="28"/>
        </w:rPr>
        <w:t xml:space="preserve"> по </w:t>
      </w:r>
      <w:r w:rsidRPr="00147883">
        <w:rPr>
          <w:i/>
          <w:sz w:val="28"/>
          <w:szCs w:val="28"/>
        </w:rPr>
        <w:t>капітальному ремонту</w:t>
      </w:r>
      <w:r w:rsidRPr="00252647">
        <w:rPr>
          <w:sz w:val="28"/>
          <w:szCs w:val="28"/>
        </w:rPr>
        <w:t xml:space="preserve"> </w:t>
      </w:r>
      <w:r w:rsidRPr="00147883">
        <w:rPr>
          <w:sz w:val="28"/>
          <w:szCs w:val="28"/>
        </w:rPr>
        <w:t>житлового фонду</w:t>
      </w:r>
      <w:r w:rsidRPr="00252647">
        <w:rPr>
          <w:i/>
          <w:sz w:val="28"/>
          <w:szCs w:val="28"/>
        </w:rPr>
        <w:t xml:space="preserve"> </w:t>
      </w:r>
      <w:r w:rsidRPr="00252647">
        <w:rPr>
          <w:sz w:val="28"/>
          <w:szCs w:val="28"/>
        </w:rPr>
        <w:t xml:space="preserve">загальною сумою фінансування на 2018 рік </w:t>
      </w:r>
      <w:r>
        <w:rPr>
          <w:sz w:val="28"/>
          <w:szCs w:val="28"/>
        </w:rPr>
        <w:t>16</w:t>
      </w:r>
      <w:r w:rsidR="004F0CED">
        <w:rPr>
          <w:sz w:val="28"/>
          <w:szCs w:val="28"/>
        </w:rPr>
        <w:t>,</w:t>
      </w:r>
      <w:r>
        <w:rPr>
          <w:sz w:val="28"/>
          <w:szCs w:val="28"/>
        </w:rPr>
        <w:t>25</w:t>
      </w:r>
      <w:r w:rsidR="004F0CED">
        <w:rPr>
          <w:sz w:val="28"/>
          <w:szCs w:val="28"/>
        </w:rPr>
        <w:t>6млн</w:t>
      </w:r>
      <w:r w:rsidRPr="00252647">
        <w:rPr>
          <w:sz w:val="28"/>
          <w:szCs w:val="28"/>
        </w:rPr>
        <w:t xml:space="preserve">.грн. за рахунок місцевого бюджету виконано роботи по </w:t>
      </w:r>
      <w:r w:rsidRPr="00147883">
        <w:rPr>
          <w:sz w:val="28"/>
          <w:szCs w:val="28"/>
        </w:rPr>
        <w:t>ремонту</w:t>
      </w:r>
      <w:r w:rsidRPr="00252647">
        <w:rPr>
          <w:sz w:val="28"/>
          <w:szCs w:val="28"/>
        </w:rPr>
        <w:t xml:space="preserve"> покрівлі багатоквартирних житлових будинків на суму </w:t>
      </w:r>
      <w:r w:rsidRPr="00252647">
        <w:rPr>
          <w:sz w:val="28"/>
          <w:szCs w:val="28"/>
          <w:u w:val="single"/>
        </w:rPr>
        <w:t>8</w:t>
      </w:r>
      <w:r w:rsidR="00EC2588">
        <w:rPr>
          <w:sz w:val="28"/>
          <w:szCs w:val="28"/>
          <w:u w:val="single"/>
        </w:rPr>
        <w:t>,</w:t>
      </w:r>
      <w:r w:rsidRPr="00252647">
        <w:rPr>
          <w:sz w:val="28"/>
          <w:szCs w:val="28"/>
          <w:u w:val="single"/>
        </w:rPr>
        <w:t>24</w:t>
      </w:r>
      <w:r w:rsidR="00EC2588">
        <w:rPr>
          <w:sz w:val="28"/>
          <w:szCs w:val="28"/>
          <w:u w:val="single"/>
        </w:rPr>
        <w:t>млн</w:t>
      </w:r>
      <w:r w:rsidRPr="00252647">
        <w:rPr>
          <w:sz w:val="28"/>
          <w:szCs w:val="28"/>
          <w:u w:val="single"/>
        </w:rPr>
        <w:t>.грн</w:t>
      </w:r>
      <w:r w:rsidRPr="00252647">
        <w:rPr>
          <w:sz w:val="28"/>
          <w:szCs w:val="28"/>
        </w:rPr>
        <w:t>. (Додатки 2 (р.6.2 та 9.6) та 4</w:t>
      </w:r>
      <w:r w:rsidR="00BD1CE7">
        <w:rPr>
          <w:sz w:val="28"/>
          <w:szCs w:val="28"/>
        </w:rPr>
        <w:t>);</w:t>
      </w:r>
    </w:p>
    <w:p w:rsidR="007747EB" w:rsidRPr="00252647" w:rsidRDefault="007747EB" w:rsidP="00BD1CE7">
      <w:pPr>
        <w:ind w:firstLine="709"/>
        <w:jc w:val="both"/>
        <w:rPr>
          <w:sz w:val="28"/>
          <w:szCs w:val="28"/>
        </w:rPr>
      </w:pPr>
      <w:r w:rsidRPr="00252647">
        <w:rPr>
          <w:sz w:val="28"/>
          <w:szCs w:val="28"/>
        </w:rPr>
        <w:t xml:space="preserve">* на </w:t>
      </w:r>
      <w:r w:rsidRPr="00252647">
        <w:rPr>
          <w:i/>
          <w:sz w:val="28"/>
          <w:szCs w:val="28"/>
        </w:rPr>
        <w:t>поточний ремонт</w:t>
      </w:r>
      <w:r w:rsidRPr="00252647">
        <w:rPr>
          <w:sz w:val="28"/>
          <w:szCs w:val="28"/>
        </w:rPr>
        <w:t xml:space="preserve"> у багатоквартирних житлових будинках спрямовано 1</w:t>
      </w:r>
      <w:r w:rsidR="00EC2588">
        <w:rPr>
          <w:sz w:val="28"/>
          <w:szCs w:val="28"/>
        </w:rPr>
        <w:t>,12млн</w:t>
      </w:r>
      <w:r w:rsidRPr="00252647">
        <w:rPr>
          <w:sz w:val="28"/>
          <w:szCs w:val="28"/>
        </w:rPr>
        <w:t xml:space="preserve">.грн. (Додаток 2 (р.9.6) </w:t>
      </w:r>
    </w:p>
    <w:p w:rsidR="007747EB" w:rsidRDefault="007747EB" w:rsidP="00233FA1">
      <w:pPr>
        <w:ind w:firstLine="709"/>
        <w:jc w:val="both"/>
        <w:rPr>
          <w:sz w:val="28"/>
          <w:szCs w:val="28"/>
        </w:rPr>
      </w:pPr>
    </w:p>
    <w:p w:rsidR="001045BC" w:rsidRPr="003E53F6" w:rsidRDefault="001045BC" w:rsidP="001045BC">
      <w:pPr>
        <w:pStyle w:val="13"/>
        <w:ind w:left="0" w:firstLine="720"/>
        <w:jc w:val="both"/>
        <w:rPr>
          <w:b/>
          <w:bCs/>
          <w:i/>
          <w:sz w:val="28"/>
          <w:szCs w:val="28"/>
        </w:rPr>
      </w:pPr>
      <w:r w:rsidRPr="003E53F6">
        <w:rPr>
          <w:b/>
          <w:bCs/>
          <w:i/>
          <w:sz w:val="28"/>
          <w:szCs w:val="28"/>
        </w:rPr>
        <w:t>У сфері водопровідно-каналізаційного господарства.</w:t>
      </w:r>
    </w:p>
    <w:p w:rsidR="001045BC" w:rsidRDefault="001045BC" w:rsidP="001045BC">
      <w:pPr>
        <w:pStyle w:val="13"/>
        <w:ind w:left="0" w:firstLine="720"/>
        <w:jc w:val="both"/>
        <w:rPr>
          <w:bCs/>
          <w:sz w:val="28"/>
          <w:szCs w:val="28"/>
        </w:rPr>
      </w:pPr>
      <w:r w:rsidRPr="00607ABD">
        <w:rPr>
          <w:bCs/>
          <w:sz w:val="28"/>
          <w:szCs w:val="28"/>
        </w:rPr>
        <w:t>В рамках загальнодержавної цільової програми «Питна вода України» на 2011-2020 роки» Міністерство</w:t>
      </w:r>
      <w:r>
        <w:rPr>
          <w:bCs/>
          <w:sz w:val="28"/>
          <w:szCs w:val="28"/>
        </w:rPr>
        <w:t>м</w:t>
      </w:r>
      <w:r w:rsidRPr="00607ABD">
        <w:rPr>
          <w:bCs/>
          <w:sz w:val="28"/>
          <w:szCs w:val="28"/>
        </w:rPr>
        <w:t xml:space="preserve"> регіонального розвитку, будівництва та житлово-комунального господарства</w:t>
      </w:r>
      <w:r>
        <w:rPr>
          <w:bCs/>
          <w:sz w:val="28"/>
          <w:szCs w:val="28"/>
        </w:rPr>
        <w:t xml:space="preserve"> відібрано для реалізації у 2018 році </w:t>
      </w:r>
      <w:r w:rsidRPr="00607ABD">
        <w:rPr>
          <w:bCs/>
          <w:sz w:val="28"/>
          <w:szCs w:val="28"/>
        </w:rPr>
        <w:t>проект КП «Попаснянський районний водоканал» «Реконструкція насосної станції ЗФС-1 з заміною насосного агрегату № 1 800 В-2,5/100А на менш потужний (</w:t>
      </w:r>
      <w:r w:rsidRPr="00607ABD">
        <w:rPr>
          <w:bCs/>
          <w:sz w:val="28"/>
          <w:szCs w:val="28"/>
          <w:lang w:val="en-US"/>
        </w:rPr>
        <w:t>Q</w:t>
      </w:r>
      <w:r w:rsidRPr="00607ABD">
        <w:rPr>
          <w:bCs/>
          <w:sz w:val="28"/>
          <w:szCs w:val="28"/>
        </w:rPr>
        <w:t>=2000 м3/годину Н=90 м) 1 одиниця»</w:t>
      </w:r>
      <w:r>
        <w:rPr>
          <w:bCs/>
          <w:sz w:val="28"/>
          <w:szCs w:val="28"/>
        </w:rPr>
        <w:t>, станом на 01.10.2018 фінансування не здійснювалось.</w:t>
      </w:r>
    </w:p>
    <w:p w:rsidR="001045BC" w:rsidRDefault="001045BC" w:rsidP="001045BC">
      <w:pPr>
        <w:pStyle w:val="13"/>
        <w:ind w:left="0" w:firstLine="720"/>
        <w:jc w:val="both"/>
        <w:rPr>
          <w:sz w:val="28"/>
          <w:szCs w:val="28"/>
          <w:shd w:val="clear" w:color="auto" w:fill="FFFFFF"/>
        </w:rPr>
      </w:pPr>
      <w:r w:rsidRPr="00607ABD">
        <w:rPr>
          <w:bCs/>
          <w:sz w:val="28"/>
          <w:szCs w:val="28"/>
        </w:rPr>
        <w:t xml:space="preserve">Міжнародна гуманітарна організація Норвезька рада у справах біженців </w:t>
      </w:r>
      <w:r w:rsidRPr="00607ABD">
        <w:rPr>
          <w:sz w:val="28"/>
          <w:szCs w:val="28"/>
          <w:shd w:val="clear" w:color="auto" w:fill="FFFFFF"/>
        </w:rPr>
        <w:t xml:space="preserve">(NRC) на території смт.Комишуваха впроваджує </w:t>
      </w:r>
      <w:r>
        <w:rPr>
          <w:sz w:val="28"/>
          <w:szCs w:val="28"/>
          <w:shd w:val="clear" w:color="auto" w:fill="FFFFFF"/>
        </w:rPr>
        <w:t xml:space="preserve">реалізацію </w:t>
      </w:r>
      <w:r w:rsidRPr="00607ABD">
        <w:rPr>
          <w:sz w:val="28"/>
          <w:szCs w:val="28"/>
          <w:shd w:val="clear" w:color="auto" w:fill="FFFFFF"/>
        </w:rPr>
        <w:t>проект</w:t>
      </w:r>
      <w:r>
        <w:rPr>
          <w:sz w:val="28"/>
          <w:szCs w:val="28"/>
          <w:shd w:val="clear" w:color="auto" w:fill="FFFFFF"/>
        </w:rPr>
        <w:t>у з капітального</w:t>
      </w:r>
      <w:r w:rsidRPr="00607ABD">
        <w:rPr>
          <w:sz w:val="28"/>
          <w:szCs w:val="28"/>
          <w:shd w:val="clear" w:color="auto" w:fill="FFFFFF"/>
        </w:rPr>
        <w:t xml:space="preserve"> ремонту водопровідних мереж та колодязів. Відремонтовано 24 колодязі. А також підписано меморандум </w:t>
      </w:r>
      <w:r>
        <w:rPr>
          <w:sz w:val="28"/>
          <w:szCs w:val="28"/>
          <w:shd w:val="clear" w:color="auto" w:fill="FFFFFF"/>
        </w:rPr>
        <w:t>про співпрацю</w:t>
      </w:r>
      <w:r w:rsidRPr="00607ABD">
        <w:rPr>
          <w:sz w:val="28"/>
          <w:szCs w:val="28"/>
          <w:shd w:val="clear" w:color="auto" w:fill="FFFFFF"/>
        </w:rPr>
        <w:t xml:space="preserve"> з Білогорівською селищною радою щодо проведення ремонтних робіт по заміні 500 метрів водопровідних мереж з залученням мешканців с.Шипилово.</w:t>
      </w:r>
    </w:p>
    <w:p w:rsidR="001045BC" w:rsidRDefault="001045BC" w:rsidP="001045BC">
      <w:pPr>
        <w:pStyle w:val="13"/>
        <w:ind w:left="0" w:firstLine="720"/>
        <w:jc w:val="both"/>
        <w:rPr>
          <w:sz w:val="28"/>
          <w:szCs w:val="28"/>
        </w:rPr>
      </w:pPr>
      <w:r w:rsidRPr="00607ABD">
        <w:rPr>
          <w:sz w:val="28"/>
          <w:szCs w:val="28"/>
        </w:rPr>
        <w:t xml:space="preserve">Для поліпшення стану водопровідно-каналізаційного господарства та якості питної води в населених пунктах району у звітному періоді </w:t>
      </w:r>
      <w:r w:rsidRPr="0028278B">
        <w:rPr>
          <w:sz w:val="28"/>
          <w:szCs w:val="28"/>
        </w:rPr>
        <w:t>з 24 запланован</w:t>
      </w:r>
      <w:r>
        <w:rPr>
          <w:sz w:val="28"/>
          <w:szCs w:val="28"/>
        </w:rPr>
        <w:t>их</w:t>
      </w:r>
      <w:r w:rsidRPr="0028278B">
        <w:rPr>
          <w:sz w:val="28"/>
          <w:szCs w:val="28"/>
        </w:rPr>
        <w:t xml:space="preserve"> до реалізації інвестиційн</w:t>
      </w:r>
      <w:r>
        <w:rPr>
          <w:sz w:val="28"/>
          <w:szCs w:val="28"/>
        </w:rPr>
        <w:t>их</w:t>
      </w:r>
      <w:r w:rsidRPr="0028278B">
        <w:rPr>
          <w:sz w:val="28"/>
          <w:szCs w:val="28"/>
        </w:rPr>
        <w:t xml:space="preserve"> проект</w:t>
      </w:r>
      <w:r>
        <w:rPr>
          <w:sz w:val="28"/>
          <w:szCs w:val="28"/>
        </w:rPr>
        <w:t>ів</w:t>
      </w:r>
      <w:r w:rsidRPr="0028278B">
        <w:rPr>
          <w:sz w:val="28"/>
          <w:szCs w:val="28"/>
        </w:rPr>
        <w:t xml:space="preserve"> загальною сумою фінансування на 2018 рік 81</w:t>
      </w:r>
      <w:r>
        <w:rPr>
          <w:sz w:val="28"/>
          <w:szCs w:val="28"/>
        </w:rPr>
        <w:t>,3млн</w:t>
      </w:r>
      <w:r w:rsidRPr="0028278B">
        <w:rPr>
          <w:sz w:val="28"/>
          <w:szCs w:val="28"/>
        </w:rPr>
        <w:t xml:space="preserve">.грн. частково профінансовано 12 на суму </w:t>
      </w:r>
      <w:r w:rsidRPr="00BD1CE7">
        <w:rPr>
          <w:sz w:val="28"/>
          <w:szCs w:val="28"/>
        </w:rPr>
        <w:t>9</w:t>
      </w:r>
      <w:r>
        <w:rPr>
          <w:sz w:val="28"/>
          <w:szCs w:val="28"/>
        </w:rPr>
        <w:t>,1млн</w:t>
      </w:r>
      <w:r w:rsidRPr="00BD1CE7">
        <w:rPr>
          <w:sz w:val="28"/>
          <w:szCs w:val="28"/>
        </w:rPr>
        <w:t>.грн.</w:t>
      </w:r>
      <w:r w:rsidRPr="0028278B">
        <w:rPr>
          <w:sz w:val="28"/>
          <w:szCs w:val="28"/>
        </w:rPr>
        <w:t xml:space="preserve"> (Додатки 2 (р.6.2) та 4), в т.ч.:</w:t>
      </w:r>
    </w:p>
    <w:p w:rsidR="001045BC" w:rsidRDefault="001045BC" w:rsidP="001045BC">
      <w:pPr>
        <w:widowControl w:val="0"/>
        <w:autoSpaceDE w:val="0"/>
        <w:autoSpaceDN w:val="0"/>
        <w:adjustRightInd w:val="0"/>
        <w:ind w:firstLine="709"/>
        <w:jc w:val="both"/>
        <w:rPr>
          <w:sz w:val="28"/>
          <w:szCs w:val="28"/>
        </w:rPr>
      </w:pPr>
      <w:r w:rsidRPr="0028278B">
        <w:rPr>
          <w:sz w:val="28"/>
          <w:szCs w:val="28"/>
        </w:rPr>
        <w:t xml:space="preserve">- з </w:t>
      </w:r>
      <w:r w:rsidRPr="0028278B">
        <w:rPr>
          <w:i/>
          <w:sz w:val="28"/>
          <w:szCs w:val="28"/>
        </w:rPr>
        <w:t>місцевого бюджету</w:t>
      </w:r>
      <w:r w:rsidRPr="0028278B">
        <w:rPr>
          <w:sz w:val="28"/>
          <w:szCs w:val="28"/>
        </w:rPr>
        <w:t xml:space="preserve"> 7 проектів на 7</w:t>
      </w:r>
      <w:r>
        <w:rPr>
          <w:sz w:val="28"/>
          <w:szCs w:val="28"/>
        </w:rPr>
        <w:t>,</w:t>
      </w:r>
      <w:r w:rsidRPr="0028278B">
        <w:rPr>
          <w:sz w:val="28"/>
          <w:szCs w:val="28"/>
        </w:rPr>
        <w:t>23</w:t>
      </w:r>
      <w:r>
        <w:rPr>
          <w:sz w:val="28"/>
          <w:szCs w:val="28"/>
        </w:rPr>
        <w:t>5млн</w:t>
      </w:r>
      <w:r w:rsidRPr="0028278B">
        <w:rPr>
          <w:sz w:val="28"/>
          <w:szCs w:val="28"/>
        </w:rPr>
        <w:t xml:space="preserve">.грн.: </w:t>
      </w:r>
    </w:p>
    <w:p w:rsidR="001045BC" w:rsidRPr="00607ABD" w:rsidRDefault="001045BC" w:rsidP="001045BC">
      <w:pPr>
        <w:widowControl w:val="0"/>
        <w:autoSpaceDE w:val="0"/>
        <w:autoSpaceDN w:val="0"/>
        <w:adjustRightInd w:val="0"/>
        <w:ind w:firstLine="709"/>
        <w:jc w:val="both"/>
        <w:rPr>
          <w:sz w:val="28"/>
          <w:szCs w:val="28"/>
        </w:rPr>
      </w:pPr>
      <w:r w:rsidRPr="00607ABD">
        <w:rPr>
          <w:sz w:val="28"/>
          <w:szCs w:val="28"/>
        </w:rPr>
        <w:t xml:space="preserve">- </w:t>
      </w:r>
      <w:r w:rsidRPr="0028278B">
        <w:rPr>
          <w:i/>
          <w:sz w:val="28"/>
          <w:szCs w:val="28"/>
        </w:rPr>
        <w:t>інші кошти</w:t>
      </w:r>
      <w:r w:rsidRPr="00607ABD">
        <w:rPr>
          <w:sz w:val="28"/>
          <w:szCs w:val="28"/>
        </w:rPr>
        <w:t xml:space="preserve"> 5 проектів на суму – 1</w:t>
      </w:r>
      <w:r>
        <w:rPr>
          <w:sz w:val="28"/>
          <w:szCs w:val="28"/>
        </w:rPr>
        <w:t>,</w:t>
      </w:r>
      <w:r w:rsidRPr="00607ABD">
        <w:rPr>
          <w:sz w:val="28"/>
          <w:szCs w:val="28"/>
        </w:rPr>
        <w:t>8</w:t>
      </w:r>
      <w:r>
        <w:rPr>
          <w:sz w:val="28"/>
          <w:szCs w:val="28"/>
        </w:rPr>
        <w:t>3млн</w:t>
      </w:r>
      <w:r w:rsidRPr="00607ABD">
        <w:rPr>
          <w:sz w:val="28"/>
          <w:szCs w:val="28"/>
        </w:rPr>
        <w:t>.грн.</w:t>
      </w:r>
      <w:r>
        <w:rPr>
          <w:sz w:val="28"/>
          <w:szCs w:val="28"/>
        </w:rPr>
        <w:t xml:space="preserve"> - </w:t>
      </w:r>
      <w:r w:rsidRPr="00607ABD">
        <w:rPr>
          <w:sz w:val="28"/>
          <w:szCs w:val="28"/>
        </w:rPr>
        <w:t xml:space="preserve">за рахунок коштів КП «Попаснянський районний водоканал» спільно з МКЧХ, дитячим фондом ООН (UNISEF) на реалізацію проектів з капітального ремонту покрівель будівель </w:t>
      </w:r>
      <w:r>
        <w:rPr>
          <w:sz w:val="28"/>
          <w:szCs w:val="28"/>
        </w:rPr>
        <w:t>підприємства.</w:t>
      </w:r>
    </w:p>
    <w:p w:rsidR="0020205F" w:rsidRPr="009536EB" w:rsidRDefault="0020205F" w:rsidP="0020205F">
      <w:pPr>
        <w:ind w:firstLine="540"/>
        <w:jc w:val="both"/>
        <w:rPr>
          <w:color w:val="303030"/>
          <w:sz w:val="28"/>
          <w:szCs w:val="28"/>
          <w:shd w:val="clear" w:color="auto" w:fill="FFFFFF"/>
        </w:rPr>
      </w:pPr>
      <w:r w:rsidRPr="009536EB">
        <w:rPr>
          <w:sz w:val="28"/>
          <w:szCs w:val="28"/>
          <w:shd w:val="clear" w:color="auto" w:fill="FFFFFF"/>
        </w:rPr>
        <w:t xml:space="preserve">Одним з пріоритетних напрямків розвитку є забезпечення населення житловими умовами </w:t>
      </w:r>
      <w:r>
        <w:rPr>
          <w:sz w:val="28"/>
          <w:szCs w:val="28"/>
          <w:shd w:val="clear" w:color="auto" w:fill="FFFFFF"/>
        </w:rPr>
        <w:t xml:space="preserve">щодо </w:t>
      </w:r>
      <w:r w:rsidRPr="009536EB">
        <w:rPr>
          <w:sz w:val="28"/>
          <w:szCs w:val="28"/>
        </w:rPr>
        <w:t>належного санітарн</w:t>
      </w:r>
      <w:r>
        <w:rPr>
          <w:sz w:val="28"/>
          <w:szCs w:val="28"/>
        </w:rPr>
        <w:t>о-технічного</w:t>
      </w:r>
      <w:r w:rsidRPr="009536EB">
        <w:rPr>
          <w:sz w:val="28"/>
          <w:szCs w:val="28"/>
        </w:rPr>
        <w:t xml:space="preserve"> стану територій, навколишнього природного середовища,</w:t>
      </w:r>
      <w:r>
        <w:rPr>
          <w:sz w:val="28"/>
          <w:szCs w:val="28"/>
        </w:rPr>
        <w:t xml:space="preserve"> </w:t>
      </w:r>
      <w:r w:rsidRPr="009536EB">
        <w:rPr>
          <w:sz w:val="28"/>
          <w:szCs w:val="28"/>
          <w:shd w:val="clear" w:color="auto" w:fill="FFFFFF"/>
        </w:rPr>
        <w:t>у тому числі утримання прибудинкових територій.</w:t>
      </w:r>
    </w:p>
    <w:p w:rsidR="0020205F" w:rsidRPr="007173B3" w:rsidRDefault="0020205F" w:rsidP="0020205F">
      <w:pPr>
        <w:ind w:firstLine="709"/>
        <w:jc w:val="both"/>
        <w:rPr>
          <w:color w:val="FF0000"/>
          <w:sz w:val="28"/>
          <w:szCs w:val="28"/>
        </w:rPr>
      </w:pPr>
      <w:r w:rsidRPr="00741251">
        <w:rPr>
          <w:sz w:val="28"/>
          <w:szCs w:val="28"/>
          <w:lang w:eastAsia="uk-UA"/>
        </w:rPr>
        <w:t xml:space="preserve">Завдяки впровадженню заходів благоустрою зі встановлення дитячих та спортивних майданчиків, ремонту зовнішнього освітлення під’їздів, встановлення нових лавок покращується життєдіяльність мешканців та придає естетичний вигляд прибудинкових територій, що у свою чергу, </w:t>
      </w:r>
      <w:r>
        <w:rPr>
          <w:sz w:val="28"/>
          <w:szCs w:val="28"/>
          <w:lang w:eastAsia="uk-UA"/>
        </w:rPr>
        <w:t>дає</w:t>
      </w:r>
      <w:r w:rsidRPr="00741251">
        <w:rPr>
          <w:sz w:val="28"/>
          <w:szCs w:val="28"/>
          <w:lang w:eastAsia="uk-UA"/>
        </w:rPr>
        <w:t xml:space="preserve"> можливість мешканцям похилого віку комфортно проводити свій час, а мешканцям </w:t>
      </w:r>
      <w:r w:rsidRPr="00741251">
        <w:rPr>
          <w:sz w:val="28"/>
          <w:szCs w:val="28"/>
          <w:lang w:eastAsia="uk-UA"/>
        </w:rPr>
        <w:lastRenderedPageBreak/>
        <w:t>шкільного та дошкільного віку активно та з користю проводити вільний час та залучатися до здорового способу життя.</w:t>
      </w:r>
    </w:p>
    <w:p w:rsidR="003E53F6" w:rsidRDefault="003E53F6" w:rsidP="00233FA1">
      <w:pPr>
        <w:ind w:firstLine="709"/>
        <w:jc w:val="both"/>
        <w:rPr>
          <w:sz w:val="28"/>
          <w:szCs w:val="28"/>
        </w:rPr>
      </w:pPr>
    </w:p>
    <w:p w:rsidR="004A02B2" w:rsidRDefault="00233FA1" w:rsidP="00233FA1">
      <w:pPr>
        <w:ind w:firstLine="709"/>
        <w:jc w:val="both"/>
        <w:rPr>
          <w:sz w:val="28"/>
          <w:szCs w:val="28"/>
        </w:rPr>
      </w:pPr>
      <w:r w:rsidRPr="003E53F6">
        <w:rPr>
          <w:b/>
          <w:sz w:val="28"/>
          <w:szCs w:val="28"/>
        </w:rPr>
        <w:t xml:space="preserve">На </w:t>
      </w:r>
      <w:r w:rsidRPr="003E53F6">
        <w:rPr>
          <w:b/>
          <w:i/>
          <w:sz w:val="28"/>
          <w:szCs w:val="28"/>
        </w:rPr>
        <w:t>благоустрій</w:t>
      </w:r>
      <w:r w:rsidRPr="00252647">
        <w:rPr>
          <w:i/>
          <w:sz w:val="28"/>
          <w:szCs w:val="28"/>
        </w:rPr>
        <w:t xml:space="preserve"> </w:t>
      </w:r>
      <w:r w:rsidRPr="00252647">
        <w:rPr>
          <w:sz w:val="28"/>
          <w:szCs w:val="28"/>
        </w:rPr>
        <w:t xml:space="preserve">району на </w:t>
      </w:r>
      <w:r>
        <w:rPr>
          <w:sz w:val="28"/>
          <w:szCs w:val="28"/>
        </w:rPr>
        <w:t xml:space="preserve">реалізацію </w:t>
      </w:r>
      <w:r w:rsidRPr="00252647">
        <w:rPr>
          <w:sz w:val="28"/>
          <w:szCs w:val="28"/>
        </w:rPr>
        <w:t>заход</w:t>
      </w:r>
      <w:r>
        <w:rPr>
          <w:sz w:val="28"/>
          <w:szCs w:val="28"/>
        </w:rPr>
        <w:t>ів</w:t>
      </w:r>
      <w:r w:rsidRPr="00252647">
        <w:rPr>
          <w:sz w:val="28"/>
          <w:szCs w:val="28"/>
        </w:rPr>
        <w:t xml:space="preserve"> з проведення </w:t>
      </w:r>
      <w:r w:rsidRPr="00252647">
        <w:rPr>
          <w:i/>
          <w:sz w:val="28"/>
          <w:szCs w:val="28"/>
        </w:rPr>
        <w:t>санітарної очистки територій населених пунктів, озеленення, зовнішнього освітлення</w:t>
      </w:r>
      <w:r>
        <w:rPr>
          <w:i/>
          <w:sz w:val="28"/>
          <w:szCs w:val="28"/>
        </w:rPr>
        <w:t xml:space="preserve"> (будівництво електромережі, реконструкція)</w:t>
      </w:r>
      <w:r w:rsidRPr="00252647">
        <w:rPr>
          <w:i/>
          <w:sz w:val="28"/>
          <w:szCs w:val="28"/>
        </w:rPr>
        <w:t xml:space="preserve">, ліквідації звалищ, </w:t>
      </w:r>
      <w:r>
        <w:rPr>
          <w:i/>
          <w:sz w:val="28"/>
          <w:szCs w:val="28"/>
        </w:rPr>
        <w:t>капітального ремонту пішохідних тротуарів</w:t>
      </w:r>
      <w:r w:rsidR="004A02B2">
        <w:rPr>
          <w:i/>
          <w:sz w:val="28"/>
          <w:szCs w:val="28"/>
        </w:rPr>
        <w:t xml:space="preserve">, </w:t>
      </w:r>
      <w:r w:rsidR="004A02B2" w:rsidRPr="00252647">
        <w:rPr>
          <w:i/>
          <w:sz w:val="28"/>
          <w:szCs w:val="28"/>
        </w:rPr>
        <w:t xml:space="preserve">придбання </w:t>
      </w:r>
      <w:r w:rsidR="004A02B2">
        <w:rPr>
          <w:i/>
          <w:sz w:val="28"/>
          <w:szCs w:val="28"/>
        </w:rPr>
        <w:t xml:space="preserve">обладнання та </w:t>
      </w:r>
      <w:r w:rsidR="004A02B2" w:rsidRPr="00252647">
        <w:rPr>
          <w:i/>
          <w:sz w:val="28"/>
          <w:szCs w:val="28"/>
        </w:rPr>
        <w:t>техніки</w:t>
      </w:r>
      <w:r w:rsidRPr="00252647">
        <w:rPr>
          <w:sz w:val="28"/>
          <w:szCs w:val="28"/>
        </w:rPr>
        <w:t xml:space="preserve"> спрямовано коштів місцевих бюджетів та міжнародних організацій </w:t>
      </w:r>
      <w:r w:rsidR="004A02B2">
        <w:rPr>
          <w:sz w:val="28"/>
          <w:szCs w:val="28"/>
        </w:rPr>
        <w:t>в сумі 9</w:t>
      </w:r>
      <w:r w:rsidR="0020205F">
        <w:rPr>
          <w:sz w:val="28"/>
          <w:szCs w:val="28"/>
        </w:rPr>
        <w:t>,8млн</w:t>
      </w:r>
      <w:r w:rsidR="004A02B2">
        <w:rPr>
          <w:sz w:val="28"/>
          <w:szCs w:val="28"/>
        </w:rPr>
        <w:t>.грн., в т.ч.:</w:t>
      </w:r>
    </w:p>
    <w:p w:rsidR="004A02B2" w:rsidRPr="004A02B2" w:rsidRDefault="004A02B2" w:rsidP="004A02B2">
      <w:pPr>
        <w:ind w:firstLine="709"/>
        <w:jc w:val="both"/>
        <w:rPr>
          <w:sz w:val="28"/>
          <w:szCs w:val="28"/>
        </w:rPr>
      </w:pPr>
      <w:r>
        <w:rPr>
          <w:sz w:val="28"/>
          <w:szCs w:val="28"/>
        </w:rPr>
        <w:t>5</w:t>
      </w:r>
      <w:r w:rsidR="0020205F">
        <w:rPr>
          <w:sz w:val="28"/>
          <w:szCs w:val="28"/>
        </w:rPr>
        <w:t>,</w:t>
      </w:r>
      <w:r>
        <w:rPr>
          <w:sz w:val="28"/>
          <w:szCs w:val="28"/>
        </w:rPr>
        <w:t>44</w:t>
      </w:r>
      <w:r w:rsidR="0020205F">
        <w:rPr>
          <w:sz w:val="28"/>
          <w:szCs w:val="28"/>
        </w:rPr>
        <w:t>млн</w:t>
      </w:r>
      <w:r>
        <w:rPr>
          <w:sz w:val="28"/>
          <w:szCs w:val="28"/>
        </w:rPr>
        <w:t xml:space="preserve">.грн. - </w:t>
      </w:r>
      <w:r w:rsidRPr="004A02B2">
        <w:rPr>
          <w:sz w:val="28"/>
          <w:szCs w:val="28"/>
        </w:rPr>
        <w:t>капітальний ремонт пішохідних тротуарів, будівництво електромережі, реконструкція зовнішнього освітлення, розробка проектно-кошторисної документації на реконструкцію мереж вуличного освітлення, капітальний ремонт туалетів в адміністративній будівлі Попаснянської районної ради</w:t>
      </w:r>
      <w:r>
        <w:rPr>
          <w:sz w:val="28"/>
          <w:szCs w:val="28"/>
        </w:rPr>
        <w:t xml:space="preserve"> (5298,1тис.грн. – місцевий бюджет, 144,33тис.грн. – інші кошти (</w:t>
      </w:r>
      <w:r w:rsidR="002B2483">
        <w:rPr>
          <w:sz w:val="28"/>
          <w:szCs w:val="28"/>
        </w:rPr>
        <w:t>с</w:t>
      </w:r>
      <w:r w:rsidRPr="00252647">
        <w:rPr>
          <w:sz w:val="28"/>
          <w:szCs w:val="28"/>
        </w:rPr>
        <w:t>труктура ООН жінки у партнерстві з Українським жіночим фондом</w:t>
      </w:r>
      <w:r>
        <w:rPr>
          <w:sz w:val="28"/>
          <w:szCs w:val="28"/>
        </w:rPr>
        <w:t>)</w:t>
      </w:r>
      <w:r w:rsidR="002B2483">
        <w:rPr>
          <w:sz w:val="28"/>
          <w:szCs w:val="28"/>
        </w:rPr>
        <w:t>;</w:t>
      </w:r>
    </w:p>
    <w:p w:rsidR="00233FA1" w:rsidRDefault="0020205F" w:rsidP="00233FA1">
      <w:pPr>
        <w:ind w:firstLine="709"/>
        <w:jc w:val="both"/>
        <w:rPr>
          <w:sz w:val="28"/>
          <w:szCs w:val="28"/>
        </w:rPr>
      </w:pPr>
      <w:r>
        <w:rPr>
          <w:sz w:val="28"/>
          <w:szCs w:val="28"/>
        </w:rPr>
        <w:t>0,</w:t>
      </w:r>
      <w:r w:rsidR="004A02B2" w:rsidRPr="002B2483">
        <w:rPr>
          <w:sz w:val="28"/>
          <w:szCs w:val="28"/>
        </w:rPr>
        <w:t>707</w:t>
      </w:r>
      <w:r>
        <w:rPr>
          <w:sz w:val="28"/>
          <w:szCs w:val="28"/>
        </w:rPr>
        <w:t>млн</w:t>
      </w:r>
      <w:r w:rsidR="004A02B2" w:rsidRPr="002B2483">
        <w:rPr>
          <w:sz w:val="28"/>
          <w:szCs w:val="28"/>
        </w:rPr>
        <w:t xml:space="preserve">.грн. - </w:t>
      </w:r>
      <w:r w:rsidR="00233FA1" w:rsidRPr="002B2483">
        <w:rPr>
          <w:sz w:val="28"/>
          <w:szCs w:val="28"/>
        </w:rPr>
        <w:t xml:space="preserve">придбання обладнання та техніки </w:t>
      </w:r>
      <w:r w:rsidR="002B2483">
        <w:rPr>
          <w:sz w:val="28"/>
          <w:szCs w:val="28"/>
        </w:rPr>
        <w:t>(місцевий бюджет);</w:t>
      </w:r>
    </w:p>
    <w:p w:rsidR="002B2483" w:rsidRDefault="002B2483" w:rsidP="00233FA1">
      <w:pPr>
        <w:ind w:firstLine="709"/>
        <w:jc w:val="both"/>
        <w:rPr>
          <w:sz w:val="28"/>
          <w:szCs w:val="28"/>
        </w:rPr>
      </w:pPr>
      <w:r>
        <w:rPr>
          <w:sz w:val="28"/>
          <w:szCs w:val="28"/>
        </w:rPr>
        <w:t>1</w:t>
      </w:r>
      <w:r w:rsidR="0020205F">
        <w:rPr>
          <w:sz w:val="28"/>
          <w:szCs w:val="28"/>
        </w:rPr>
        <w:t>,</w:t>
      </w:r>
      <w:r>
        <w:rPr>
          <w:sz w:val="28"/>
          <w:szCs w:val="28"/>
        </w:rPr>
        <w:t>8</w:t>
      </w:r>
      <w:r w:rsidR="0020205F">
        <w:rPr>
          <w:sz w:val="28"/>
          <w:szCs w:val="28"/>
        </w:rPr>
        <w:t>4млн</w:t>
      </w:r>
      <w:r>
        <w:rPr>
          <w:sz w:val="28"/>
          <w:szCs w:val="28"/>
        </w:rPr>
        <w:t xml:space="preserve">.грн. - </w:t>
      </w:r>
      <w:r w:rsidRPr="00252647">
        <w:rPr>
          <w:sz w:val="28"/>
          <w:szCs w:val="28"/>
        </w:rPr>
        <w:t>фінансування робіт КП «СКП» за рахунок коштів міського бюджету м.Попасна</w:t>
      </w:r>
      <w:r>
        <w:rPr>
          <w:sz w:val="28"/>
          <w:szCs w:val="28"/>
        </w:rPr>
        <w:t>;</w:t>
      </w:r>
    </w:p>
    <w:p w:rsidR="002B2483" w:rsidRDefault="002B2483" w:rsidP="00233FA1">
      <w:pPr>
        <w:ind w:firstLine="709"/>
        <w:jc w:val="both"/>
        <w:rPr>
          <w:sz w:val="28"/>
          <w:szCs w:val="28"/>
        </w:rPr>
      </w:pPr>
      <w:r>
        <w:rPr>
          <w:sz w:val="28"/>
          <w:szCs w:val="28"/>
        </w:rPr>
        <w:t>1</w:t>
      </w:r>
      <w:r w:rsidR="0020205F">
        <w:rPr>
          <w:sz w:val="28"/>
          <w:szCs w:val="28"/>
        </w:rPr>
        <w:t>,</w:t>
      </w:r>
      <w:r>
        <w:rPr>
          <w:sz w:val="28"/>
          <w:szCs w:val="28"/>
        </w:rPr>
        <w:t>8</w:t>
      </w:r>
      <w:r w:rsidR="0020205F">
        <w:rPr>
          <w:sz w:val="28"/>
          <w:szCs w:val="28"/>
        </w:rPr>
        <w:t>млн</w:t>
      </w:r>
      <w:r>
        <w:rPr>
          <w:sz w:val="28"/>
          <w:szCs w:val="28"/>
        </w:rPr>
        <w:t xml:space="preserve">.грн. - </w:t>
      </w:r>
      <w:r w:rsidRPr="00252647">
        <w:rPr>
          <w:sz w:val="28"/>
          <w:szCs w:val="28"/>
        </w:rPr>
        <w:t>вивіз твердих побутових відходів/несанкціонованих сміттєзвалищ з території населених пунктів району</w:t>
      </w:r>
      <w:r>
        <w:rPr>
          <w:sz w:val="28"/>
          <w:szCs w:val="28"/>
        </w:rPr>
        <w:t xml:space="preserve">, </w:t>
      </w:r>
      <w:r w:rsidRPr="00252647">
        <w:rPr>
          <w:sz w:val="28"/>
          <w:szCs w:val="28"/>
        </w:rPr>
        <w:t>санітарна очистка територій</w:t>
      </w:r>
      <w:r>
        <w:rPr>
          <w:sz w:val="28"/>
          <w:szCs w:val="28"/>
        </w:rPr>
        <w:t xml:space="preserve">, </w:t>
      </w:r>
      <w:r w:rsidRPr="00252647">
        <w:rPr>
          <w:sz w:val="28"/>
          <w:szCs w:val="28"/>
        </w:rPr>
        <w:t>утримання доріг</w:t>
      </w:r>
      <w:r>
        <w:rPr>
          <w:sz w:val="28"/>
          <w:szCs w:val="28"/>
        </w:rPr>
        <w:t xml:space="preserve">, </w:t>
      </w:r>
      <w:r w:rsidRPr="00252647">
        <w:rPr>
          <w:sz w:val="28"/>
          <w:szCs w:val="28"/>
        </w:rPr>
        <w:t>поточний ремонт ліній зовнішнього освітлення</w:t>
      </w:r>
      <w:r>
        <w:rPr>
          <w:sz w:val="28"/>
          <w:szCs w:val="28"/>
        </w:rPr>
        <w:t xml:space="preserve"> (місцевий бюджет);</w:t>
      </w:r>
    </w:p>
    <w:p w:rsidR="004A02B2" w:rsidRDefault="004A02B2" w:rsidP="002A4A02">
      <w:pPr>
        <w:pStyle w:val="14pt"/>
        <w:tabs>
          <w:tab w:val="left" w:pos="9360"/>
        </w:tabs>
        <w:rPr>
          <w:b w:val="0"/>
          <w:color w:val="FF0000"/>
        </w:rPr>
      </w:pPr>
    </w:p>
    <w:p w:rsidR="002A4A02" w:rsidRPr="003E53F6" w:rsidRDefault="002A4A02" w:rsidP="002A4A02">
      <w:pPr>
        <w:pStyle w:val="af6"/>
        <w:spacing w:after="0" w:line="240" w:lineRule="auto"/>
        <w:ind w:left="0" w:firstLine="709"/>
        <w:jc w:val="both"/>
        <w:rPr>
          <w:rFonts w:ascii="Times New Roman" w:hAnsi="Times New Roman"/>
          <w:b/>
          <w:i/>
          <w:sz w:val="28"/>
          <w:szCs w:val="28"/>
        </w:rPr>
      </w:pPr>
      <w:r w:rsidRPr="003E53F6">
        <w:rPr>
          <w:rFonts w:ascii="Times New Roman" w:hAnsi="Times New Roman"/>
          <w:b/>
          <w:i/>
          <w:sz w:val="28"/>
          <w:szCs w:val="28"/>
        </w:rPr>
        <w:t>У сфері дорожньо-мостового господарства:</w:t>
      </w:r>
    </w:p>
    <w:p w:rsidR="00B62075" w:rsidRDefault="00B62075" w:rsidP="00B62075">
      <w:pPr>
        <w:pStyle w:val="af6"/>
        <w:spacing w:after="0" w:line="240" w:lineRule="auto"/>
        <w:ind w:left="0" w:firstLine="709"/>
        <w:jc w:val="both"/>
        <w:rPr>
          <w:rFonts w:ascii="Times New Roman" w:hAnsi="Times New Roman"/>
          <w:sz w:val="28"/>
          <w:szCs w:val="28"/>
        </w:rPr>
      </w:pPr>
      <w:r w:rsidRPr="00226676">
        <w:rPr>
          <w:rFonts w:ascii="Times New Roman" w:hAnsi="Times New Roman"/>
          <w:sz w:val="28"/>
          <w:szCs w:val="28"/>
        </w:rPr>
        <w:t xml:space="preserve">Основною проблемою руйнування дорожнього покриття </w:t>
      </w:r>
      <w:r>
        <w:rPr>
          <w:rFonts w:ascii="Times New Roman" w:hAnsi="Times New Roman"/>
          <w:sz w:val="28"/>
          <w:szCs w:val="28"/>
        </w:rPr>
        <w:t>автомобільних доріг району</w:t>
      </w:r>
      <w:r w:rsidRPr="00226676">
        <w:rPr>
          <w:rFonts w:ascii="Times New Roman" w:hAnsi="Times New Roman"/>
          <w:sz w:val="28"/>
          <w:szCs w:val="28"/>
        </w:rPr>
        <w:t xml:space="preserve"> є </w:t>
      </w:r>
      <w:r>
        <w:rPr>
          <w:rFonts w:ascii="Times New Roman" w:hAnsi="Times New Roman"/>
          <w:sz w:val="28"/>
          <w:szCs w:val="28"/>
        </w:rPr>
        <w:t xml:space="preserve">пошкодження внаслідок бойових дій, </w:t>
      </w:r>
      <w:r w:rsidRPr="00226676">
        <w:rPr>
          <w:rFonts w:ascii="Times New Roman" w:hAnsi="Times New Roman"/>
          <w:sz w:val="28"/>
          <w:szCs w:val="28"/>
        </w:rPr>
        <w:t>велик</w:t>
      </w:r>
      <w:r>
        <w:rPr>
          <w:rFonts w:ascii="Times New Roman" w:hAnsi="Times New Roman"/>
          <w:sz w:val="28"/>
          <w:szCs w:val="28"/>
        </w:rPr>
        <w:t>е</w:t>
      </w:r>
      <w:r w:rsidRPr="00226676">
        <w:rPr>
          <w:rFonts w:ascii="Times New Roman" w:hAnsi="Times New Roman"/>
          <w:sz w:val="28"/>
          <w:szCs w:val="28"/>
        </w:rPr>
        <w:t xml:space="preserve"> навантаження</w:t>
      </w:r>
      <w:r>
        <w:rPr>
          <w:rFonts w:ascii="Times New Roman" w:hAnsi="Times New Roman"/>
          <w:sz w:val="28"/>
          <w:szCs w:val="28"/>
        </w:rPr>
        <w:t xml:space="preserve"> великогабаритним вантажним транспортом</w:t>
      </w:r>
      <w:r w:rsidRPr="00226676">
        <w:rPr>
          <w:rFonts w:ascii="Times New Roman" w:hAnsi="Times New Roman"/>
          <w:sz w:val="28"/>
          <w:szCs w:val="28"/>
        </w:rPr>
        <w:t>, недостатнє забезпечення вулиць мережею дощової каналізації, фізичне старіння інженерних мереж (водопроводу, каналізації, тепломереж) призводить до руйнування доріг при аварійних ситуаціях</w:t>
      </w:r>
      <w:r>
        <w:rPr>
          <w:rFonts w:ascii="Times New Roman" w:hAnsi="Times New Roman"/>
          <w:sz w:val="28"/>
          <w:szCs w:val="28"/>
        </w:rPr>
        <w:t>.</w:t>
      </w:r>
    </w:p>
    <w:p w:rsidR="00B62075" w:rsidRPr="008F73E9" w:rsidRDefault="00B62075" w:rsidP="00B62075">
      <w:pPr>
        <w:ind w:firstLine="709"/>
        <w:jc w:val="both"/>
        <w:rPr>
          <w:sz w:val="28"/>
          <w:szCs w:val="28"/>
        </w:rPr>
      </w:pPr>
      <w:r w:rsidRPr="008F73E9">
        <w:rPr>
          <w:sz w:val="28"/>
          <w:szCs w:val="28"/>
        </w:rPr>
        <w:t>Найбільш економічно вигідним та з довготривалим терміном експлуатації є капітальний ремонт, який передбачає комплекс робіт по ремонту дорожньої мережі, у зв’язку з чим збільшуються міжремонтні терміни експлуатації доріг.</w:t>
      </w:r>
    </w:p>
    <w:p w:rsidR="00B62075" w:rsidRDefault="00B62075" w:rsidP="00B62075">
      <w:pPr>
        <w:ind w:firstLine="709"/>
        <w:jc w:val="both"/>
        <w:rPr>
          <w:sz w:val="28"/>
          <w:szCs w:val="28"/>
        </w:rPr>
      </w:pPr>
      <w:r w:rsidRPr="008F73E9">
        <w:rPr>
          <w:sz w:val="28"/>
          <w:szCs w:val="28"/>
        </w:rPr>
        <w:t>Обмеженість коштів призводить до того, що замість капітального ремонту виконується поточний ремонт доріг, що призводить до зменшення міжремонтних термінів експлуатації, що в свою чергу сприяє передчасному погіршенню їх технічного стану та збільшенню обсягів невиконаних робіт.</w:t>
      </w:r>
    </w:p>
    <w:p w:rsidR="00FD7DBA" w:rsidRPr="00252647" w:rsidRDefault="00FD7DBA" w:rsidP="00FD7DBA">
      <w:pPr>
        <w:pStyle w:val="af6"/>
        <w:spacing w:after="0" w:line="240" w:lineRule="auto"/>
        <w:ind w:left="0" w:firstLine="708"/>
        <w:jc w:val="both"/>
        <w:rPr>
          <w:rFonts w:ascii="Times New Roman" w:hAnsi="Times New Roman"/>
          <w:sz w:val="28"/>
          <w:szCs w:val="28"/>
        </w:rPr>
      </w:pPr>
      <w:r>
        <w:rPr>
          <w:rFonts w:ascii="Times New Roman" w:hAnsi="Times New Roman"/>
          <w:sz w:val="28"/>
          <w:szCs w:val="28"/>
        </w:rPr>
        <w:t>За результатами 9 місяців 2018р.</w:t>
      </w:r>
      <w:r w:rsidRPr="00252647">
        <w:rPr>
          <w:rFonts w:ascii="Times New Roman" w:hAnsi="Times New Roman"/>
          <w:sz w:val="28"/>
          <w:szCs w:val="28"/>
        </w:rPr>
        <w:t xml:space="preserve"> проведено капітальних та поточних ремонтів комунальних доріг населених пунктів району на загальну суму 17</w:t>
      </w:r>
      <w:r w:rsidR="00B62075">
        <w:rPr>
          <w:rFonts w:ascii="Times New Roman" w:hAnsi="Times New Roman"/>
          <w:sz w:val="28"/>
          <w:szCs w:val="28"/>
        </w:rPr>
        <w:t>,</w:t>
      </w:r>
      <w:r w:rsidRPr="00252647">
        <w:rPr>
          <w:rFonts w:ascii="Times New Roman" w:hAnsi="Times New Roman"/>
          <w:sz w:val="28"/>
          <w:szCs w:val="28"/>
        </w:rPr>
        <w:t>966</w:t>
      </w:r>
      <w:r w:rsidR="00B62075">
        <w:rPr>
          <w:rFonts w:ascii="Times New Roman" w:hAnsi="Times New Roman"/>
          <w:sz w:val="28"/>
          <w:szCs w:val="28"/>
        </w:rPr>
        <w:t>млн</w:t>
      </w:r>
      <w:r w:rsidRPr="00252647">
        <w:rPr>
          <w:rFonts w:ascii="Times New Roman" w:hAnsi="Times New Roman"/>
          <w:sz w:val="28"/>
          <w:szCs w:val="28"/>
        </w:rPr>
        <w:t>.грн., в т.ч.:</w:t>
      </w:r>
      <w:r w:rsidR="00B62075">
        <w:rPr>
          <w:rFonts w:ascii="Times New Roman" w:hAnsi="Times New Roman"/>
          <w:sz w:val="28"/>
          <w:szCs w:val="28"/>
        </w:rPr>
        <w:t xml:space="preserve"> </w:t>
      </w:r>
    </w:p>
    <w:p w:rsidR="00FD7DBA" w:rsidRPr="00252647" w:rsidRDefault="00FD7DBA" w:rsidP="00FD7DBA">
      <w:pPr>
        <w:pStyle w:val="af6"/>
        <w:spacing w:after="0" w:line="240" w:lineRule="auto"/>
        <w:ind w:left="0" w:firstLine="708"/>
        <w:jc w:val="both"/>
        <w:rPr>
          <w:rFonts w:ascii="Times New Roman" w:hAnsi="Times New Roman"/>
          <w:sz w:val="28"/>
          <w:szCs w:val="28"/>
        </w:rPr>
      </w:pPr>
      <w:r w:rsidRPr="00252647">
        <w:rPr>
          <w:rFonts w:ascii="Times New Roman" w:hAnsi="Times New Roman"/>
          <w:sz w:val="28"/>
          <w:szCs w:val="28"/>
        </w:rPr>
        <w:t xml:space="preserve">* з 17 запланованих до реалізації інвестиційних проектів </w:t>
      </w:r>
      <w:r>
        <w:rPr>
          <w:rFonts w:ascii="Times New Roman" w:hAnsi="Times New Roman"/>
          <w:sz w:val="28"/>
          <w:szCs w:val="28"/>
        </w:rPr>
        <w:t xml:space="preserve">по </w:t>
      </w:r>
      <w:r w:rsidRPr="00FD7DBA">
        <w:rPr>
          <w:rFonts w:ascii="Times New Roman" w:hAnsi="Times New Roman"/>
          <w:i/>
          <w:sz w:val="28"/>
          <w:szCs w:val="28"/>
        </w:rPr>
        <w:t>капітальному</w:t>
      </w:r>
      <w:r>
        <w:rPr>
          <w:rFonts w:ascii="Times New Roman" w:hAnsi="Times New Roman"/>
          <w:sz w:val="28"/>
          <w:szCs w:val="28"/>
        </w:rPr>
        <w:t xml:space="preserve"> ремонту доріг </w:t>
      </w:r>
      <w:r w:rsidRPr="00252647">
        <w:rPr>
          <w:rFonts w:ascii="Times New Roman" w:hAnsi="Times New Roman"/>
          <w:sz w:val="28"/>
          <w:szCs w:val="28"/>
        </w:rPr>
        <w:t>загальною сумою фінансування на 2018 рік 68</w:t>
      </w:r>
      <w:r w:rsidR="00B62075">
        <w:rPr>
          <w:rFonts w:ascii="Times New Roman" w:hAnsi="Times New Roman"/>
          <w:sz w:val="28"/>
          <w:szCs w:val="28"/>
        </w:rPr>
        <w:t>,</w:t>
      </w:r>
      <w:r w:rsidRPr="00252647">
        <w:rPr>
          <w:rFonts w:ascii="Times New Roman" w:hAnsi="Times New Roman"/>
          <w:sz w:val="28"/>
          <w:szCs w:val="28"/>
        </w:rPr>
        <w:t>319</w:t>
      </w:r>
      <w:r w:rsidR="00B62075">
        <w:rPr>
          <w:rFonts w:ascii="Times New Roman" w:hAnsi="Times New Roman"/>
          <w:sz w:val="28"/>
          <w:szCs w:val="28"/>
        </w:rPr>
        <w:t>млн</w:t>
      </w:r>
      <w:r w:rsidRPr="00252647">
        <w:rPr>
          <w:rFonts w:ascii="Times New Roman" w:hAnsi="Times New Roman"/>
          <w:sz w:val="28"/>
          <w:szCs w:val="28"/>
        </w:rPr>
        <w:t xml:space="preserve">.грн. </w:t>
      </w:r>
      <w:r w:rsidRPr="0056460F">
        <w:rPr>
          <w:rFonts w:ascii="Times New Roman" w:hAnsi="Times New Roman"/>
          <w:sz w:val="28"/>
          <w:szCs w:val="28"/>
        </w:rPr>
        <w:t xml:space="preserve">частково профінансовано 5 проектів на суму </w:t>
      </w:r>
      <w:r w:rsidRPr="00FD7DBA">
        <w:rPr>
          <w:rFonts w:ascii="Times New Roman" w:hAnsi="Times New Roman"/>
          <w:sz w:val="28"/>
          <w:szCs w:val="28"/>
        </w:rPr>
        <w:t>12</w:t>
      </w:r>
      <w:r w:rsidR="00B62075">
        <w:rPr>
          <w:rFonts w:ascii="Times New Roman" w:hAnsi="Times New Roman"/>
          <w:sz w:val="28"/>
          <w:szCs w:val="28"/>
        </w:rPr>
        <w:t>,</w:t>
      </w:r>
      <w:r w:rsidRPr="00FD7DBA">
        <w:rPr>
          <w:rFonts w:ascii="Times New Roman" w:hAnsi="Times New Roman"/>
          <w:sz w:val="28"/>
          <w:szCs w:val="28"/>
        </w:rPr>
        <w:t>01</w:t>
      </w:r>
      <w:r w:rsidR="00B62075">
        <w:rPr>
          <w:rFonts w:ascii="Times New Roman" w:hAnsi="Times New Roman"/>
          <w:sz w:val="28"/>
          <w:szCs w:val="28"/>
        </w:rPr>
        <w:t>млн</w:t>
      </w:r>
      <w:r w:rsidRPr="00FD7DBA">
        <w:rPr>
          <w:rFonts w:ascii="Times New Roman" w:hAnsi="Times New Roman"/>
          <w:sz w:val="28"/>
          <w:szCs w:val="28"/>
        </w:rPr>
        <w:t>.грн.,</w:t>
      </w:r>
      <w:r w:rsidRPr="0056460F">
        <w:rPr>
          <w:rFonts w:ascii="Times New Roman" w:hAnsi="Times New Roman"/>
          <w:sz w:val="28"/>
          <w:szCs w:val="28"/>
        </w:rPr>
        <w:t xml:space="preserve"> із них: 6</w:t>
      </w:r>
      <w:r w:rsidR="00B62075">
        <w:rPr>
          <w:rFonts w:ascii="Times New Roman" w:hAnsi="Times New Roman"/>
          <w:sz w:val="28"/>
          <w:szCs w:val="28"/>
        </w:rPr>
        <w:t>,</w:t>
      </w:r>
      <w:r w:rsidRPr="0056460F">
        <w:rPr>
          <w:rFonts w:ascii="Times New Roman" w:hAnsi="Times New Roman"/>
          <w:sz w:val="28"/>
          <w:szCs w:val="28"/>
        </w:rPr>
        <w:t>676</w:t>
      </w:r>
      <w:r w:rsidR="00B62075">
        <w:rPr>
          <w:rFonts w:ascii="Times New Roman" w:hAnsi="Times New Roman"/>
          <w:sz w:val="28"/>
          <w:szCs w:val="28"/>
        </w:rPr>
        <w:t>млн</w:t>
      </w:r>
      <w:r w:rsidRPr="0056460F">
        <w:rPr>
          <w:rFonts w:ascii="Times New Roman" w:hAnsi="Times New Roman"/>
          <w:sz w:val="28"/>
          <w:szCs w:val="28"/>
        </w:rPr>
        <w:t>.грн. - державний бюджет, 5</w:t>
      </w:r>
      <w:r w:rsidR="00B62075">
        <w:rPr>
          <w:rFonts w:ascii="Times New Roman" w:hAnsi="Times New Roman"/>
          <w:sz w:val="28"/>
          <w:szCs w:val="28"/>
        </w:rPr>
        <w:t>,</w:t>
      </w:r>
      <w:r w:rsidRPr="0056460F">
        <w:rPr>
          <w:rFonts w:ascii="Times New Roman" w:hAnsi="Times New Roman"/>
          <w:sz w:val="28"/>
          <w:szCs w:val="28"/>
        </w:rPr>
        <w:t>33</w:t>
      </w:r>
      <w:r w:rsidR="00B62075">
        <w:rPr>
          <w:rFonts w:ascii="Times New Roman" w:hAnsi="Times New Roman"/>
          <w:sz w:val="28"/>
          <w:szCs w:val="28"/>
        </w:rPr>
        <w:t>8млн</w:t>
      </w:r>
      <w:r w:rsidRPr="0056460F">
        <w:rPr>
          <w:rFonts w:ascii="Times New Roman" w:hAnsi="Times New Roman"/>
          <w:sz w:val="28"/>
          <w:szCs w:val="28"/>
        </w:rPr>
        <w:t>.грн. - місцевий бюджет</w:t>
      </w:r>
      <w:r w:rsidRPr="00252647">
        <w:rPr>
          <w:rFonts w:ascii="Times New Roman" w:hAnsi="Times New Roman"/>
          <w:sz w:val="28"/>
          <w:szCs w:val="28"/>
        </w:rPr>
        <w:t xml:space="preserve"> (Додатки 2 (р.6.2 та 9.6) та 4).</w:t>
      </w:r>
    </w:p>
    <w:p w:rsidR="00FD7DBA" w:rsidRPr="00D92EF4" w:rsidRDefault="00FD7DBA" w:rsidP="00FD7DBA">
      <w:pPr>
        <w:pStyle w:val="af6"/>
        <w:spacing w:after="0" w:line="240" w:lineRule="auto"/>
        <w:ind w:left="0" w:firstLine="708"/>
        <w:jc w:val="both"/>
        <w:rPr>
          <w:rFonts w:ascii="Times New Roman" w:hAnsi="Times New Roman"/>
          <w:sz w:val="28"/>
          <w:szCs w:val="28"/>
        </w:rPr>
      </w:pPr>
      <w:r w:rsidRPr="00252647">
        <w:rPr>
          <w:rFonts w:ascii="Times New Roman" w:hAnsi="Times New Roman"/>
          <w:sz w:val="28"/>
          <w:szCs w:val="28"/>
        </w:rPr>
        <w:lastRenderedPageBreak/>
        <w:t xml:space="preserve">* на </w:t>
      </w:r>
      <w:r w:rsidRPr="00FD7DBA">
        <w:rPr>
          <w:rFonts w:ascii="Times New Roman" w:hAnsi="Times New Roman"/>
          <w:i/>
          <w:sz w:val="28"/>
          <w:szCs w:val="28"/>
        </w:rPr>
        <w:t xml:space="preserve">поточний </w:t>
      </w:r>
      <w:r w:rsidRPr="00252647">
        <w:rPr>
          <w:rFonts w:ascii="Times New Roman" w:hAnsi="Times New Roman"/>
          <w:sz w:val="28"/>
          <w:szCs w:val="28"/>
        </w:rPr>
        <w:t xml:space="preserve">ремонт та утримання комунальних доріг населених пунктів району за рахунок </w:t>
      </w:r>
      <w:r w:rsidRPr="00FD7DBA">
        <w:rPr>
          <w:rFonts w:ascii="Times New Roman" w:hAnsi="Times New Roman"/>
          <w:sz w:val="28"/>
          <w:szCs w:val="28"/>
        </w:rPr>
        <w:t>місцевого бюджету</w:t>
      </w:r>
      <w:r w:rsidRPr="00252647">
        <w:rPr>
          <w:rFonts w:ascii="Times New Roman" w:hAnsi="Times New Roman"/>
          <w:sz w:val="28"/>
          <w:szCs w:val="28"/>
        </w:rPr>
        <w:t xml:space="preserve"> виконкомів спрямовано: </w:t>
      </w:r>
      <w:r w:rsidRPr="00FD7DBA">
        <w:rPr>
          <w:rFonts w:ascii="Times New Roman" w:hAnsi="Times New Roman"/>
          <w:sz w:val="28"/>
          <w:szCs w:val="28"/>
        </w:rPr>
        <w:t>5</w:t>
      </w:r>
      <w:r w:rsidR="00B62075">
        <w:rPr>
          <w:rFonts w:ascii="Times New Roman" w:hAnsi="Times New Roman"/>
          <w:sz w:val="28"/>
          <w:szCs w:val="28"/>
        </w:rPr>
        <w:t>,</w:t>
      </w:r>
      <w:r w:rsidRPr="00FD7DBA">
        <w:rPr>
          <w:rFonts w:ascii="Times New Roman" w:hAnsi="Times New Roman"/>
          <w:sz w:val="28"/>
          <w:szCs w:val="28"/>
        </w:rPr>
        <w:t>952</w:t>
      </w:r>
      <w:r w:rsidR="00B62075">
        <w:rPr>
          <w:rFonts w:ascii="Times New Roman" w:hAnsi="Times New Roman"/>
          <w:sz w:val="28"/>
          <w:szCs w:val="28"/>
        </w:rPr>
        <w:t>млн</w:t>
      </w:r>
      <w:r w:rsidRPr="00FD7DBA">
        <w:rPr>
          <w:rFonts w:ascii="Times New Roman" w:hAnsi="Times New Roman"/>
          <w:sz w:val="28"/>
          <w:szCs w:val="28"/>
        </w:rPr>
        <w:t>.грн.</w:t>
      </w:r>
      <w:r w:rsidRPr="00252647">
        <w:rPr>
          <w:rFonts w:ascii="Times New Roman" w:hAnsi="Times New Roman"/>
          <w:sz w:val="28"/>
          <w:szCs w:val="28"/>
        </w:rPr>
        <w:t xml:space="preserve"> (</w:t>
      </w:r>
      <w:r w:rsidRPr="00D92EF4">
        <w:rPr>
          <w:rFonts w:ascii="Times New Roman" w:hAnsi="Times New Roman"/>
          <w:sz w:val="28"/>
          <w:szCs w:val="28"/>
        </w:rPr>
        <w:t xml:space="preserve">Додаток </w:t>
      </w:r>
      <w:r w:rsidRPr="00D92EF4">
        <w:rPr>
          <w:rFonts w:ascii="Times New Roman" w:hAnsi="Times New Roman"/>
          <w:sz w:val="28"/>
          <w:szCs w:val="28"/>
          <w:lang w:val="ru-RU"/>
        </w:rPr>
        <w:t>2 (р.6.2 та 9.6)</w:t>
      </w:r>
      <w:r w:rsidRPr="00D92EF4">
        <w:rPr>
          <w:rFonts w:ascii="Times New Roman" w:hAnsi="Times New Roman"/>
          <w:sz w:val="28"/>
          <w:szCs w:val="28"/>
        </w:rPr>
        <w:t>.</w:t>
      </w:r>
    </w:p>
    <w:p w:rsidR="002A53E3" w:rsidRPr="00B70305" w:rsidRDefault="002A53E3" w:rsidP="002A53E3">
      <w:pPr>
        <w:ind w:firstLine="708"/>
        <w:jc w:val="both"/>
        <w:rPr>
          <w:b/>
        </w:rPr>
      </w:pPr>
      <w:r>
        <w:rPr>
          <w:sz w:val="28"/>
          <w:szCs w:val="28"/>
        </w:rPr>
        <w:t xml:space="preserve">Крім того, </w:t>
      </w:r>
      <w:r w:rsidRPr="00252647">
        <w:rPr>
          <w:sz w:val="28"/>
          <w:szCs w:val="28"/>
        </w:rPr>
        <w:t>на території району службою автомобільних доріг в Луганській області разом зі своїми структурними підрозділами ДП «Луганський облавтодор», філія «Лисичанський райавтодор» виконано</w:t>
      </w:r>
      <w:r w:rsidRPr="00252647">
        <w:rPr>
          <w:color w:val="000000"/>
          <w:sz w:val="28"/>
          <w:szCs w:val="28"/>
          <w:shd w:val="clear" w:color="auto" w:fill="FFFFFF"/>
        </w:rPr>
        <w:t xml:space="preserve"> ямковий ремонт автодорожнього покриття </w:t>
      </w:r>
      <w:r w:rsidRPr="00252647">
        <w:rPr>
          <w:sz w:val="28"/>
          <w:szCs w:val="28"/>
        </w:rPr>
        <w:t xml:space="preserve">автомобільної дороги загального користування місцевого значення О131201 (КПП «Танюшівка» – Старобільськ – Бахмут) – Комишуваха – Попасна – МиронГРЕС км 0+000 – км 20+455. </w:t>
      </w:r>
      <w:r w:rsidRPr="00252647">
        <w:rPr>
          <w:sz w:val="28"/>
          <w:szCs w:val="28"/>
        </w:rPr>
        <w:tab/>
      </w:r>
    </w:p>
    <w:p w:rsidR="00E12C79" w:rsidRDefault="00E12C79" w:rsidP="00E12C79">
      <w:pPr>
        <w:ind w:firstLine="708"/>
        <w:jc w:val="both"/>
        <w:rPr>
          <w:sz w:val="28"/>
          <w:szCs w:val="28"/>
        </w:rPr>
      </w:pPr>
    </w:p>
    <w:p w:rsidR="003E53F6" w:rsidRDefault="003E53F6" w:rsidP="00E12C79">
      <w:pPr>
        <w:ind w:firstLine="708"/>
        <w:jc w:val="both"/>
        <w:rPr>
          <w:sz w:val="28"/>
          <w:szCs w:val="28"/>
        </w:rPr>
      </w:pPr>
    </w:p>
    <w:p w:rsidR="003E53F6" w:rsidRDefault="003E53F6" w:rsidP="00E12C79">
      <w:pPr>
        <w:ind w:firstLine="708"/>
        <w:jc w:val="both"/>
        <w:rPr>
          <w:sz w:val="28"/>
          <w:szCs w:val="28"/>
        </w:rPr>
      </w:pPr>
    </w:p>
    <w:p w:rsidR="003E53F6" w:rsidRPr="002A53E3" w:rsidRDefault="003E53F6" w:rsidP="00E12C79">
      <w:pPr>
        <w:ind w:firstLine="708"/>
        <w:jc w:val="both"/>
        <w:rPr>
          <w:sz w:val="28"/>
          <w:szCs w:val="28"/>
        </w:rPr>
      </w:pPr>
    </w:p>
    <w:p w:rsidR="00FD7DBA" w:rsidRPr="00D92EF4" w:rsidRDefault="00FD7DBA" w:rsidP="00E12C79">
      <w:pPr>
        <w:ind w:firstLine="708"/>
        <w:jc w:val="both"/>
        <w:rPr>
          <w:i/>
          <w:sz w:val="28"/>
          <w:szCs w:val="28"/>
        </w:rPr>
      </w:pPr>
    </w:p>
    <w:p w:rsidR="00463DEA" w:rsidRPr="00D92EF4" w:rsidRDefault="00463DEA" w:rsidP="00463DEA">
      <w:pPr>
        <w:jc w:val="both"/>
        <w:rPr>
          <w:b/>
          <w:sz w:val="28"/>
          <w:szCs w:val="28"/>
        </w:rPr>
      </w:pPr>
      <w:r w:rsidRPr="00D92EF4">
        <w:rPr>
          <w:b/>
          <w:sz w:val="28"/>
          <w:szCs w:val="28"/>
        </w:rPr>
        <w:t>1.2. Головні проблеми розвитку економіки і соціальної сфери</w:t>
      </w:r>
    </w:p>
    <w:p w:rsidR="00805005" w:rsidRPr="00D92EF4" w:rsidRDefault="00805005" w:rsidP="00463DEA">
      <w:pPr>
        <w:pStyle w:val="20"/>
        <w:tabs>
          <w:tab w:val="left" w:pos="1080"/>
        </w:tabs>
        <w:rPr>
          <w:sz w:val="28"/>
          <w:szCs w:val="28"/>
        </w:rPr>
      </w:pPr>
    </w:p>
    <w:p w:rsidR="003A5D24" w:rsidRPr="00D92EF4" w:rsidRDefault="00463DEA" w:rsidP="00463DEA">
      <w:pPr>
        <w:pStyle w:val="20"/>
        <w:tabs>
          <w:tab w:val="left" w:pos="1080"/>
        </w:tabs>
        <w:rPr>
          <w:b/>
          <w:sz w:val="28"/>
          <w:szCs w:val="28"/>
        </w:rPr>
      </w:pPr>
      <w:r w:rsidRPr="00D92EF4">
        <w:rPr>
          <w:sz w:val="28"/>
          <w:szCs w:val="28"/>
        </w:rPr>
        <w:t xml:space="preserve">Для досягнення головної мети Програми  необхідно вирішувати </w:t>
      </w:r>
      <w:r w:rsidRPr="00D92EF4">
        <w:rPr>
          <w:b/>
          <w:sz w:val="28"/>
          <w:szCs w:val="28"/>
          <w:u w:val="single"/>
        </w:rPr>
        <w:t>нагальні для району проблеми, а саме</w:t>
      </w:r>
      <w:r w:rsidRPr="00D92EF4">
        <w:rPr>
          <w:b/>
          <w:sz w:val="28"/>
          <w:szCs w:val="28"/>
        </w:rPr>
        <w:t xml:space="preserve">: </w:t>
      </w:r>
      <w:r w:rsidR="00D26109" w:rsidRPr="00D92EF4">
        <w:rPr>
          <w:b/>
          <w:sz w:val="28"/>
          <w:szCs w:val="28"/>
        </w:rPr>
        <w:t xml:space="preserve">    </w:t>
      </w:r>
    </w:p>
    <w:p w:rsidR="00D26109" w:rsidRPr="00D92EF4" w:rsidRDefault="00CC2E46" w:rsidP="00FA1AE4">
      <w:pPr>
        <w:pStyle w:val="20"/>
        <w:numPr>
          <w:ilvl w:val="0"/>
          <w:numId w:val="1"/>
        </w:numPr>
        <w:tabs>
          <w:tab w:val="clear" w:pos="1068"/>
          <w:tab w:val="num" w:pos="709"/>
        </w:tabs>
        <w:ind w:left="0" w:firstLine="708"/>
        <w:rPr>
          <w:b/>
          <w:sz w:val="28"/>
          <w:szCs w:val="28"/>
          <w:u w:val="single"/>
        </w:rPr>
      </w:pPr>
      <w:r w:rsidRPr="00D92EF4">
        <w:rPr>
          <w:sz w:val="28"/>
          <w:szCs w:val="28"/>
        </w:rPr>
        <w:t>не в повному обсязі відновлення</w:t>
      </w:r>
      <w:r w:rsidR="00D26109" w:rsidRPr="00D92EF4">
        <w:rPr>
          <w:sz w:val="28"/>
          <w:szCs w:val="28"/>
        </w:rPr>
        <w:t xml:space="preserve"> пошкоджених в ході </w:t>
      </w:r>
      <w:r w:rsidR="00D92EF4">
        <w:rPr>
          <w:sz w:val="28"/>
          <w:szCs w:val="28"/>
        </w:rPr>
        <w:t>ООС (</w:t>
      </w:r>
      <w:r w:rsidR="00D26109" w:rsidRPr="00D92EF4">
        <w:rPr>
          <w:sz w:val="28"/>
          <w:szCs w:val="28"/>
        </w:rPr>
        <w:t>АТО</w:t>
      </w:r>
      <w:r w:rsidR="00D92EF4">
        <w:rPr>
          <w:sz w:val="28"/>
          <w:szCs w:val="28"/>
        </w:rPr>
        <w:t>)</w:t>
      </w:r>
      <w:r w:rsidR="00D26109" w:rsidRPr="00D92EF4">
        <w:rPr>
          <w:sz w:val="28"/>
          <w:szCs w:val="28"/>
        </w:rPr>
        <w:t xml:space="preserve"> об’єктів житлового будівництва та </w:t>
      </w:r>
      <w:r w:rsidR="003A5D24" w:rsidRPr="00D92EF4">
        <w:rPr>
          <w:sz w:val="28"/>
          <w:szCs w:val="28"/>
        </w:rPr>
        <w:t xml:space="preserve"> </w:t>
      </w:r>
      <w:r w:rsidR="00D26109" w:rsidRPr="00D92EF4">
        <w:rPr>
          <w:sz w:val="28"/>
          <w:szCs w:val="28"/>
        </w:rPr>
        <w:t>інфраструктури району</w:t>
      </w:r>
      <w:r w:rsidR="00D76BCE" w:rsidRPr="00D92EF4">
        <w:rPr>
          <w:sz w:val="28"/>
          <w:szCs w:val="28"/>
        </w:rPr>
        <w:t>;</w:t>
      </w:r>
      <w:r w:rsidR="00D26109" w:rsidRPr="00D92EF4">
        <w:rPr>
          <w:b/>
          <w:sz w:val="28"/>
          <w:szCs w:val="28"/>
          <w:u w:val="single"/>
        </w:rPr>
        <w:t xml:space="preserve"> </w:t>
      </w:r>
    </w:p>
    <w:p w:rsidR="00463DEA" w:rsidRPr="00D92EF4" w:rsidRDefault="00463DEA" w:rsidP="00D6615F">
      <w:pPr>
        <w:pStyle w:val="ad"/>
        <w:numPr>
          <w:ilvl w:val="0"/>
          <w:numId w:val="3"/>
        </w:numPr>
        <w:tabs>
          <w:tab w:val="num" w:pos="1080"/>
        </w:tabs>
        <w:spacing w:after="0"/>
        <w:ind w:left="0" w:firstLine="709"/>
        <w:jc w:val="both"/>
        <w:rPr>
          <w:sz w:val="28"/>
          <w:szCs w:val="28"/>
          <w:lang w:val="uk-UA"/>
        </w:rPr>
      </w:pPr>
      <w:r w:rsidRPr="00D92EF4">
        <w:rPr>
          <w:sz w:val="28"/>
          <w:szCs w:val="28"/>
          <w:lang w:val="uk-UA"/>
        </w:rPr>
        <w:t>критичний стан демографічної ситуації;</w:t>
      </w:r>
    </w:p>
    <w:p w:rsidR="00CC2E46" w:rsidRPr="00D92EF4" w:rsidRDefault="00CC2E46" w:rsidP="00D6615F">
      <w:pPr>
        <w:pStyle w:val="ad"/>
        <w:numPr>
          <w:ilvl w:val="0"/>
          <w:numId w:val="3"/>
        </w:numPr>
        <w:tabs>
          <w:tab w:val="num" w:pos="1080"/>
        </w:tabs>
        <w:spacing w:after="0"/>
        <w:ind w:left="0" w:firstLine="709"/>
        <w:jc w:val="both"/>
        <w:rPr>
          <w:sz w:val="28"/>
          <w:szCs w:val="28"/>
          <w:lang w:val="uk-UA"/>
        </w:rPr>
      </w:pPr>
      <w:r w:rsidRPr="00D92EF4">
        <w:rPr>
          <w:sz w:val="28"/>
          <w:szCs w:val="28"/>
          <w:lang w:val="uk-UA"/>
        </w:rPr>
        <w:t>зростання цін на паливо та енергоносії</w:t>
      </w:r>
      <w:r w:rsidR="00AE2866" w:rsidRPr="00D92EF4">
        <w:rPr>
          <w:sz w:val="28"/>
          <w:szCs w:val="28"/>
          <w:lang w:val="uk-UA"/>
        </w:rPr>
        <w:t>;</w:t>
      </w:r>
    </w:p>
    <w:p w:rsidR="00463DEA" w:rsidRPr="00D92EF4" w:rsidRDefault="00463DEA" w:rsidP="00D6615F">
      <w:pPr>
        <w:pStyle w:val="ad"/>
        <w:numPr>
          <w:ilvl w:val="0"/>
          <w:numId w:val="3"/>
        </w:numPr>
        <w:tabs>
          <w:tab w:val="num" w:pos="1080"/>
        </w:tabs>
        <w:spacing w:after="0"/>
        <w:ind w:left="0" w:firstLine="709"/>
        <w:jc w:val="both"/>
        <w:rPr>
          <w:sz w:val="28"/>
          <w:szCs w:val="28"/>
          <w:lang w:val="uk-UA"/>
        </w:rPr>
      </w:pPr>
      <w:r w:rsidRPr="00D92EF4">
        <w:rPr>
          <w:sz w:val="28"/>
          <w:szCs w:val="28"/>
          <w:lang w:val="uk-UA"/>
        </w:rPr>
        <w:t>високий ступ</w:t>
      </w:r>
      <w:r w:rsidR="000769CD" w:rsidRPr="00D92EF4">
        <w:rPr>
          <w:sz w:val="28"/>
          <w:szCs w:val="28"/>
          <w:lang w:val="uk-UA"/>
        </w:rPr>
        <w:t>і</w:t>
      </w:r>
      <w:r w:rsidRPr="00D92EF4">
        <w:rPr>
          <w:sz w:val="28"/>
          <w:szCs w:val="28"/>
          <w:lang w:val="uk-UA"/>
        </w:rPr>
        <w:t>нь зносу технологічного обладнання усіх галузей економіки;</w:t>
      </w:r>
    </w:p>
    <w:p w:rsidR="00463DEA" w:rsidRPr="00D92EF4" w:rsidRDefault="00463DEA" w:rsidP="00D6615F">
      <w:pPr>
        <w:pStyle w:val="ad"/>
        <w:numPr>
          <w:ilvl w:val="0"/>
          <w:numId w:val="3"/>
        </w:numPr>
        <w:tabs>
          <w:tab w:val="num" w:pos="1080"/>
        </w:tabs>
        <w:spacing w:after="0"/>
        <w:ind w:left="0" w:firstLine="709"/>
        <w:jc w:val="both"/>
        <w:rPr>
          <w:sz w:val="28"/>
          <w:szCs w:val="28"/>
          <w:lang w:val="uk-UA"/>
        </w:rPr>
      </w:pPr>
      <w:r w:rsidRPr="00D92EF4">
        <w:rPr>
          <w:sz w:val="28"/>
          <w:szCs w:val="28"/>
          <w:lang w:val="uk-UA"/>
        </w:rPr>
        <w:t>низька конкурентоспроможність високотехнологічних видів продукції;</w:t>
      </w:r>
    </w:p>
    <w:p w:rsidR="00463DEA" w:rsidRPr="00D92EF4" w:rsidRDefault="00463DEA" w:rsidP="00D6615F">
      <w:pPr>
        <w:pStyle w:val="ad"/>
        <w:numPr>
          <w:ilvl w:val="0"/>
          <w:numId w:val="3"/>
        </w:numPr>
        <w:tabs>
          <w:tab w:val="num" w:pos="1080"/>
        </w:tabs>
        <w:spacing w:after="0"/>
        <w:ind w:left="0" w:firstLine="709"/>
        <w:jc w:val="both"/>
        <w:rPr>
          <w:sz w:val="28"/>
          <w:szCs w:val="28"/>
          <w:lang w:val="uk-UA"/>
        </w:rPr>
      </w:pPr>
      <w:r w:rsidRPr="00D92EF4">
        <w:rPr>
          <w:sz w:val="28"/>
          <w:szCs w:val="28"/>
          <w:lang w:val="uk-UA"/>
        </w:rPr>
        <w:t>висока енергоємність продукції у галузях економіки.</w:t>
      </w:r>
    </w:p>
    <w:p w:rsidR="005D3B27" w:rsidRPr="00D92EF4" w:rsidRDefault="005D3B27" w:rsidP="003A5D24">
      <w:pPr>
        <w:pStyle w:val="20"/>
        <w:tabs>
          <w:tab w:val="left" w:pos="1080"/>
        </w:tabs>
        <w:rPr>
          <w:b/>
          <w:i/>
          <w:sz w:val="28"/>
          <w:szCs w:val="28"/>
        </w:rPr>
      </w:pPr>
    </w:p>
    <w:p w:rsidR="00463DEA" w:rsidRPr="00D92EF4" w:rsidRDefault="00463DEA" w:rsidP="003A5D24">
      <w:pPr>
        <w:pStyle w:val="20"/>
        <w:tabs>
          <w:tab w:val="left" w:pos="1080"/>
        </w:tabs>
        <w:rPr>
          <w:b/>
          <w:i/>
          <w:sz w:val="28"/>
          <w:szCs w:val="28"/>
        </w:rPr>
      </w:pPr>
      <w:r w:rsidRPr="00D92EF4">
        <w:rPr>
          <w:b/>
          <w:i/>
          <w:sz w:val="28"/>
          <w:szCs w:val="28"/>
        </w:rPr>
        <w:t>У тому числі за найважливішими напрямками розвитку економіки:</w:t>
      </w:r>
    </w:p>
    <w:p w:rsidR="005D3B27" w:rsidRPr="00D92EF4" w:rsidRDefault="005D3B27" w:rsidP="00926868">
      <w:pPr>
        <w:pStyle w:val="20"/>
        <w:tabs>
          <w:tab w:val="left" w:pos="1080"/>
        </w:tabs>
        <w:ind w:firstLine="0"/>
        <w:rPr>
          <w:b/>
          <w:sz w:val="28"/>
          <w:szCs w:val="28"/>
          <w:u w:val="single"/>
        </w:rPr>
      </w:pPr>
    </w:p>
    <w:p w:rsidR="00463DEA" w:rsidRPr="000769CD" w:rsidRDefault="00463DEA" w:rsidP="00926868">
      <w:pPr>
        <w:pStyle w:val="20"/>
        <w:tabs>
          <w:tab w:val="left" w:pos="1080"/>
        </w:tabs>
        <w:ind w:firstLine="0"/>
        <w:rPr>
          <w:b/>
          <w:sz w:val="28"/>
          <w:szCs w:val="28"/>
          <w:u w:val="single"/>
        </w:rPr>
      </w:pPr>
      <w:r w:rsidRPr="000769CD">
        <w:rPr>
          <w:b/>
          <w:sz w:val="28"/>
          <w:szCs w:val="28"/>
          <w:u w:val="single"/>
        </w:rPr>
        <w:t>Промисловість:</w:t>
      </w:r>
    </w:p>
    <w:p w:rsidR="00463DEA" w:rsidRPr="000769CD" w:rsidRDefault="00463DEA" w:rsidP="000769CD">
      <w:pPr>
        <w:pStyle w:val="ad"/>
        <w:numPr>
          <w:ilvl w:val="0"/>
          <w:numId w:val="3"/>
        </w:numPr>
        <w:tabs>
          <w:tab w:val="num" w:pos="1080"/>
        </w:tabs>
        <w:spacing w:after="0"/>
        <w:ind w:left="0" w:firstLine="709"/>
        <w:jc w:val="both"/>
        <w:rPr>
          <w:sz w:val="28"/>
          <w:szCs w:val="28"/>
          <w:lang w:val="uk-UA"/>
        </w:rPr>
      </w:pPr>
      <w:r w:rsidRPr="000769CD">
        <w:rPr>
          <w:sz w:val="28"/>
          <w:szCs w:val="28"/>
          <w:lang w:val="uk-UA"/>
        </w:rPr>
        <w:t>залежність основних бюджетоутворюючих галузей промисловості (машинобудування</w:t>
      </w:r>
      <w:r w:rsidR="00517CB7" w:rsidRPr="000769CD">
        <w:rPr>
          <w:sz w:val="28"/>
          <w:szCs w:val="28"/>
          <w:lang w:val="uk-UA"/>
        </w:rPr>
        <w:t>, добувна промисловість</w:t>
      </w:r>
      <w:r w:rsidRPr="000769CD">
        <w:rPr>
          <w:sz w:val="28"/>
          <w:szCs w:val="28"/>
          <w:lang w:val="uk-UA"/>
        </w:rPr>
        <w:t>)  від кон’юнктури зовнішнього ринку;</w:t>
      </w:r>
    </w:p>
    <w:p w:rsidR="00463DEA" w:rsidRPr="000769CD" w:rsidRDefault="00463DEA" w:rsidP="000769CD">
      <w:pPr>
        <w:pStyle w:val="ad"/>
        <w:numPr>
          <w:ilvl w:val="0"/>
          <w:numId w:val="3"/>
        </w:numPr>
        <w:tabs>
          <w:tab w:val="num" w:pos="1080"/>
        </w:tabs>
        <w:spacing w:after="0"/>
        <w:ind w:left="0" w:firstLine="709"/>
        <w:jc w:val="both"/>
        <w:rPr>
          <w:sz w:val="28"/>
          <w:szCs w:val="28"/>
          <w:lang w:val="uk-UA"/>
        </w:rPr>
      </w:pPr>
      <w:r w:rsidRPr="000769CD">
        <w:rPr>
          <w:sz w:val="28"/>
          <w:szCs w:val="28"/>
          <w:lang w:val="uk-UA"/>
        </w:rPr>
        <w:t xml:space="preserve">недостатній інноваційний </w:t>
      </w:r>
      <w:r w:rsidR="00DC0FC0" w:rsidRPr="000769CD">
        <w:rPr>
          <w:sz w:val="28"/>
          <w:szCs w:val="28"/>
          <w:lang w:val="uk-UA"/>
        </w:rPr>
        <w:t>рівень промислового виробництва;</w:t>
      </w:r>
    </w:p>
    <w:p w:rsidR="00DC0FC0" w:rsidRPr="000769CD" w:rsidRDefault="00DC0FC0" w:rsidP="000769CD">
      <w:pPr>
        <w:pStyle w:val="ad"/>
        <w:numPr>
          <w:ilvl w:val="0"/>
          <w:numId w:val="3"/>
        </w:numPr>
        <w:tabs>
          <w:tab w:val="num" w:pos="1080"/>
        </w:tabs>
        <w:spacing w:after="0"/>
        <w:ind w:left="0" w:firstLine="709"/>
        <w:jc w:val="both"/>
        <w:rPr>
          <w:sz w:val="28"/>
          <w:szCs w:val="28"/>
          <w:lang w:val="uk-UA"/>
        </w:rPr>
      </w:pPr>
      <w:r w:rsidRPr="000769CD">
        <w:rPr>
          <w:sz w:val="28"/>
          <w:szCs w:val="28"/>
          <w:lang w:val="uk-UA"/>
        </w:rPr>
        <w:t xml:space="preserve">значне збільшення тарифів та цін на енергоресурси, послуги залізничного </w:t>
      </w:r>
      <w:r w:rsidR="00CC2E46" w:rsidRPr="000769CD">
        <w:rPr>
          <w:sz w:val="28"/>
          <w:szCs w:val="28"/>
          <w:lang w:val="uk-UA"/>
        </w:rPr>
        <w:t>транспорту</w:t>
      </w:r>
      <w:r w:rsidRPr="000769CD">
        <w:rPr>
          <w:sz w:val="28"/>
          <w:szCs w:val="28"/>
          <w:lang w:val="uk-UA"/>
        </w:rPr>
        <w:t>;</w:t>
      </w:r>
    </w:p>
    <w:p w:rsidR="00DC0FC0" w:rsidRPr="000769CD" w:rsidRDefault="00DC0FC0" w:rsidP="000769CD">
      <w:pPr>
        <w:pStyle w:val="ad"/>
        <w:numPr>
          <w:ilvl w:val="0"/>
          <w:numId w:val="3"/>
        </w:numPr>
        <w:tabs>
          <w:tab w:val="num" w:pos="1080"/>
        </w:tabs>
        <w:spacing w:after="0"/>
        <w:ind w:left="0" w:firstLine="709"/>
        <w:jc w:val="both"/>
        <w:rPr>
          <w:sz w:val="28"/>
          <w:szCs w:val="28"/>
          <w:lang w:val="uk-UA"/>
        </w:rPr>
      </w:pPr>
      <w:r w:rsidRPr="000769CD">
        <w:rPr>
          <w:sz w:val="28"/>
          <w:szCs w:val="28"/>
          <w:lang w:val="uk-UA"/>
        </w:rPr>
        <w:t>значний рівень невиробничих втрат паливно-енергетичних ресурсів</w:t>
      </w:r>
    </w:p>
    <w:p w:rsidR="005D3B27" w:rsidRPr="000769CD" w:rsidRDefault="005D3B27" w:rsidP="00926868">
      <w:pPr>
        <w:pStyle w:val="20"/>
        <w:tabs>
          <w:tab w:val="left" w:pos="1080"/>
        </w:tabs>
        <w:ind w:firstLine="0"/>
        <w:rPr>
          <w:b/>
          <w:sz w:val="28"/>
          <w:szCs w:val="28"/>
          <w:u w:val="single"/>
        </w:rPr>
      </w:pPr>
    </w:p>
    <w:p w:rsidR="00463DEA" w:rsidRPr="000769CD" w:rsidRDefault="00463DEA" w:rsidP="00926868">
      <w:pPr>
        <w:pStyle w:val="20"/>
        <w:tabs>
          <w:tab w:val="left" w:pos="1080"/>
        </w:tabs>
        <w:ind w:firstLine="0"/>
        <w:rPr>
          <w:b/>
          <w:sz w:val="28"/>
          <w:szCs w:val="28"/>
          <w:u w:val="single"/>
        </w:rPr>
      </w:pPr>
      <w:r w:rsidRPr="000769CD">
        <w:rPr>
          <w:b/>
          <w:sz w:val="28"/>
          <w:szCs w:val="28"/>
          <w:u w:val="single"/>
        </w:rPr>
        <w:t>Енергозбереження:</w:t>
      </w:r>
    </w:p>
    <w:p w:rsidR="00463DEA" w:rsidRPr="000769CD" w:rsidRDefault="00463DEA" w:rsidP="00D6615F">
      <w:pPr>
        <w:pStyle w:val="ad"/>
        <w:numPr>
          <w:ilvl w:val="0"/>
          <w:numId w:val="3"/>
        </w:numPr>
        <w:tabs>
          <w:tab w:val="num" w:pos="1080"/>
        </w:tabs>
        <w:spacing w:after="0"/>
        <w:ind w:left="0" w:firstLine="709"/>
        <w:jc w:val="both"/>
        <w:rPr>
          <w:sz w:val="28"/>
          <w:szCs w:val="28"/>
          <w:lang w:val="uk-UA"/>
        </w:rPr>
      </w:pPr>
      <w:r w:rsidRPr="000769CD">
        <w:rPr>
          <w:sz w:val="28"/>
          <w:szCs w:val="28"/>
          <w:lang w:val="uk-UA"/>
        </w:rPr>
        <w:t>низький рівень впровадження енергозберігаючих технологій;</w:t>
      </w:r>
    </w:p>
    <w:p w:rsidR="00463DEA" w:rsidRPr="000769CD" w:rsidRDefault="00463DEA" w:rsidP="00D6615F">
      <w:pPr>
        <w:pStyle w:val="ad"/>
        <w:numPr>
          <w:ilvl w:val="0"/>
          <w:numId w:val="3"/>
        </w:numPr>
        <w:tabs>
          <w:tab w:val="num" w:pos="1080"/>
        </w:tabs>
        <w:spacing w:after="0"/>
        <w:ind w:left="0" w:firstLine="709"/>
        <w:jc w:val="both"/>
        <w:rPr>
          <w:sz w:val="28"/>
          <w:szCs w:val="28"/>
          <w:lang w:val="uk-UA"/>
        </w:rPr>
      </w:pPr>
      <w:r w:rsidRPr="000769CD">
        <w:rPr>
          <w:sz w:val="28"/>
          <w:szCs w:val="28"/>
          <w:lang w:val="uk-UA"/>
        </w:rPr>
        <w:t>незадовільний технічний стан основної частини об’єктів виробництва та транспортування енергетичних ресурсів.</w:t>
      </w:r>
    </w:p>
    <w:p w:rsidR="005D3B27" w:rsidRPr="000769CD" w:rsidRDefault="005D3B27" w:rsidP="00926868">
      <w:pPr>
        <w:pStyle w:val="20"/>
        <w:tabs>
          <w:tab w:val="left" w:pos="1080"/>
        </w:tabs>
        <w:ind w:firstLine="0"/>
        <w:rPr>
          <w:b/>
          <w:sz w:val="28"/>
          <w:szCs w:val="28"/>
          <w:u w:val="single"/>
        </w:rPr>
      </w:pPr>
    </w:p>
    <w:p w:rsidR="00463DEA" w:rsidRPr="000769CD" w:rsidRDefault="00463DEA" w:rsidP="00926868">
      <w:pPr>
        <w:pStyle w:val="20"/>
        <w:tabs>
          <w:tab w:val="left" w:pos="1080"/>
        </w:tabs>
        <w:ind w:firstLine="0"/>
        <w:rPr>
          <w:b/>
          <w:sz w:val="28"/>
          <w:szCs w:val="28"/>
          <w:u w:val="single"/>
        </w:rPr>
      </w:pPr>
      <w:r w:rsidRPr="000769CD">
        <w:rPr>
          <w:b/>
          <w:sz w:val="28"/>
          <w:szCs w:val="28"/>
          <w:u w:val="single"/>
        </w:rPr>
        <w:t xml:space="preserve">Інвестиційна </w:t>
      </w:r>
      <w:r w:rsidR="00AE2866" w:rsidRPr="000769CD">
        <w:rPr>
          <w:b/>
          <w:sz w:val="28"/>
          <w:szCs w:val="28"/>
          <w:u w:val="single"/>
        </w:rPr>
        <w:t>діяльність</w:t>
      </w:r>
      <w:r w:rsidRPr="000769CD">
        <w:rPr>
          <w:b/>
          <w:sz w:val="28"/>
          <w:szCs w:val="28"/>
          <w:u w:val="single"/>
        </w:rPr>
        <w:t>:</w:t>
      </w:r>
    </w:p>
    <w:p w:rsidR="00F7466E" w:rsidRPr="000769CD" w:rsidRDefault="00F7466E" w:rsidP="00F7466E">
      <w:pPr>
        <w:pStyle w:val="20"/>
        <w:numPr>
          <w:ilvl w:val="0"/>
          <w:numId w:val="3"/>
        </w:numPr>
        <w:tabs>
          <w:tab w:val="left" w:pos="1080"/>
        </w:tabs>
        <w:rPr>
          <w:sz w:val="28"/>
          <w:szCs w:val="28"/>
        </w:rPr>
      </w:pPr>
      <w:r w:rsidRPr="000769CD">
        <w:rPr>
          <w:sz w:val="28"/>
          <w:szCs w:val="28"/>
        </w:rPr>
        <w:t xml:space="preserve">нестабільна політична та економічна ситуація, падіння інвестиційної привабливості через проведення </w:t>
      </w:r>
      <w:r w:rsidR="000769CD" w:rsidRPr="000769CD">
        <w:rPr>
          <w:sz w:val="28"/>
          <w:szCs w:val="28"/>
        </w:rPr>
        <w:t>ООС (</w:t>
      </w:r>
      <w:r w:rsidRPr="000769CD">
        <w:rPr>
          <w:sz w:val="28"/>
          <w:szCs w:val="28"/>
        </w:rPr>
        <w:t>АТО</w:t>
      </w:r>
      <w:r w:rsidR="000769CD" w:rsidRPr="000769CD">
        <w:rPr>
          <w:sz w:val="28"/>
          <w:szCs w:val="28"/>
        </w:rPr>
        <w:t>)</w:t>
      </w:r>
      <w:r w:rsidRPr="000769CD">
        <w:rPr>
          <w:sz w:val="28"/>
          <w:szCs w:val="28"/>
        </w:rPr>
        <w:t>;</w:t>
      </w:r>
    </w:p>
    <w:p w:rsidR="00463DEA" w:rsidRPr="000769CD" w:rsidRDefault="00463DEA" w:rsidP="00D6615F">
      <w:pPr>
        <w:pStyle w:val="ad"/>
        <w:numPr>
          <w:ilvl w:val="0"/>
          <w:numId w:val="3"/>
        </w:numPr>
        <w:tabs>
          <w:tab w:val="num" w:pos="1080"/>
        </w:tabs>
        <w:spacing w:after="0"/>
        <w:ind w:left="0" w:firstLine="709"/>
        <w:jc w:val="both"/>
        <w:rPr>
          <w:sz w:val="28"/>
          <w:szCs w:val="28"/>
          <w:lang w:val="uk-UA"/>
        </w:rPr>
      </w:pPr>
      <w:r w:rsidRPr="000769CD">
        <w:rPr>
          <w:sz w:val="28"/>
          <w:szCs w:val="28"/>
          <w:lang w:val="uk-UA"/>
        </w:rPr>
        <w:lastRenderedPageBreak/>
        <w:t>уповільнення інвестиційної активності, відсутність стимулів до інноваційної діяльності та обмеженість інвестиційних можливостей підприємств;</w:t>
      </w:r>
    </w:p>
    <w:p w:rsidR="00463DEA" w:rsidRPr="000769CD" w:rsidRDefault="00463DEA" w:rsidP="00D6615F">
      <w:pPr>
        <w:pStyle w:val="ad"/>
        <w:numPr>
          <w:ilvl w:val="0"/>
          <w:numId w:val="3"/>
        </w:numPr>
        <w:tabs>
          <w:tab w:val="num" w:pos="1080"/>
        </w:tabs>
        <w:spacing w:after="0"/>
        <w:ind w:left="0" w:firstLine="709"/>
        <w:jc w:val="both"/>
        <w:rPr>
          <w:sz w:val="28"/>
          <w:szCs w:val="28"/>
          <w:lang w:val="uk-UA"/>
        </w:rPr>
      </w:pPr>
      <w:r w:rsidRPr="000769CD">
        <w:rPr>
          <w:sz w:val="28"/>
          <w:szCs w:val="28"/>
          <w:lang w:val="uk-UA"/>
        </w:rPr>
        <w:t>відсутність розвинутої інфраструктури інвестиційної діяльності (промислові, технологічні парки);</w:t>
      </w:r>
    </w:p>
    <w:p w:rsidR="00463DEA" w:rsidRPr="000769CD" w:rsidRDefault="00463DEA" w:rsidP="00D6615F">
      <w:pPr>
        <w:pStyle w:val="ad"/>
        <w:numPr>
          <w:ilvl w:val="0"/>
          <w:numId w:val="3"/>
        </w:numPr>
        <w:tabs>
          <w:tab w:val="num" w:pos="1080"/>
        </w:tabs>
        <w:spacing w:after="0"/>
        <w:ind w:left="0" w:firstLine="709"/>
        <w:jc w:val="both"/>
        <w:rPr>
          <w:sz w:val="28"/>
          <w:szCs w:val="28"/>
          <w:lang w:val="uk-UA"/>
        </w:rPr>
      </w:pPr>
      <w:r w:rsidRPr="000769CD">
        <w:rPr>
          <w:sz w:val="28"/>
          <w:szCs w:val="28"/>
          <w:lang w:val="uk-UA"/>
        </w:rPr>
        <w:t>недостатня розвиненість фінансових ринків і, відповідно, недостатній рівень використання інвестиційних інструментів, таки</w:t>
      </w:r>
      <w:r w:rsidR="00DC0FC0" w:rsidRPr="000769CD">
        <w:rPr>
          <w:sz w:val="28"/>
          <w:szCs w:val="28"/>
          <w:lang w:val="uk-UA"/>
        </w:rPr>
        <w:t>х, як іпотека, лізинг, концесії;</w:t>
      </w:r>
    </w:p>
    <w:p w:rsidR="00DC0FC0" w:rsidRPr="000769CD" w:rsidRDefault="00F7466E" w:rsidP="00D6615F">
      <w:pPr>
        <w:pStyle w:val="ad"/>
        <w:numPr>
          <w:ilvl w:val="0"/>
          <w:numId w:val="3"/>
        </w:numPr>
        <w:tabs>
          <w:tab w:val="num" w:pos="1080"/>
        </w:tabs>
        <w:spacing w:after="0"/>
        <w:ind w:left="0" w:firstLine="709"/>
        <w:jc w:val="both"/>
        <w:rPr>
          <w:sz w:val="28"/>
          <w:szCs w:val="28"/>
          <w:lang w:val="uk-UA"/>
        </w:rPr>
      </w:pPr>
      <w:r w:rsidRPr="000769CD">
        <w:rPr>
          <w:sz w:val="28"/>
          <w:szCs w:val="28"/>
          <w:lang w:val="uk-UA"/>
        </w:rPr>
        <w:t>недосконалість законодавчої бази, яка регулює інвестування капіталу на території України та податкового законодавства.</w:t>
      </w:r>
    </w:p>
    <w:p w:rsidR="005D3B27" w:rsidRPr="000769CD" w:rsidRDefault="005D3B27" w:rsidP="00926868">
      <w:pPr>
        <w:pStyle w:val="20"/>
        <w:tabs>
          <w:tab w:val="left" w:pos="1080"/>
        </w:tabs>
        <w:ind w:firstLine="0"/>
        <w:rPr>
          <w:b/>
          <w:sz w:val="28"/>
          <w:szCs w:val="28"/>
          <w:u w:val="single"/>
        </w:rPr>
      </w:pPr>
    </w:p>
    <w:p w:rsidR="00FE08F9" w:rsidRPr="000769CD" w:rsidRDefault="00FE08F9" w:rsidP="00FE08F9">
      <w:pPr>
        <w:pStyle w:val="20"/>
        <w:tabs>
          <w:tab w:val="left" w:pos="1080"/>
        </w:tabs>
        <w:ind w:firstLine="0"/>
        <w:rPr>
          <w:b/>
          <w:sz w:val="28"/>
          <w:szCs w:val="28"/>
          <w:u w:val="single"/>
        </w:rPr>
      </w:pPr>
      <w:r w:rsidRPr="000769CD">
        <w:rPr>
          <w:b/>
          <w:sz w:val="28"/>
          <w:szCs w:val="28"/>
          <w:u w:val="single"/>
        </w:rPr>
        <w:t>Агр</w:t>
      </w:r>
      <w:r w:rsidR="00D92EF4">
        <w:rPr>
          <w:b/>
          <w:sz w:val="28"/>
          <w:szCs w:val="28"/>
          <w:u w:val="single"/>
        </w:rPr>
        <w:t>о</w:t>
      </w:r>
      <w:r w:rsidRPr="000769CD">
        <w:rPr>
          <w:b/>
          <w:sz w:val="28"/>
          <w:szCs w:val="28"/>
          <w:u w:val="single"/>
        </w:rPr>
        <w:t>промисловий комплекс:</w:t>
      </w:r>
    </w:p>
    <w:p w:rsidR="00FE08F9" w:rsidRPr="00D73A0D" w:rsidRDefault="00FE08F9" w:rsidP="00FE08F9">
      <w:pPr>
        <w:pStyle w:val="ad"/>
        <w:numPr>
          <w:ilvl w:val="0"/>
          <w:numId w:val="3"/>
        </w:numPr>
        <w:tabs>
          <w:tab w:val="num" w:pos="1080"/>
        </w:tabs>
        <w:spacing w:after="0"/>
        <w:ind w:left="0" w:firstLine="709"/>
        <w:jc w:val="both"/>
        <w:rPr>
          <w:sz w:val="28"/>
          <w:szCs w:val="28"/>
          <w:lang w:val="uk-UA"/>
        </w:rPr>
      </w:pPr>
      <w:r w:rsidRPr="00D73A0D">
        <w:rPr>
          <w:sz w:val="28"/>
          <w:szCs w:val="28"/>
          <w:lang w:val="uk-UA"/>
        </w:rPr>
        <w:t>низький рівень залучення фінансових ресурсів та інвестицій, що впливає на технічне та технологічне переоснащення галузі;</w:t>
      </w:r>
    </w:p>
    <w:p w:rsidR="00FE08F9" w:rsidRPr="00D73A0D" w:rsidRDefault="00FE08F9" w:rsidP="00FE08F9">
      <w:pPr>
        <w:pStyle w:val="ad"/>
        <w:numPr>
          <w:ilvl w:val="0"/>
          <w:numId w:val="3"/>
        </w:numPr>
        <w:tabs>
          <w:tab w:val="num" w:pos="1080"/>
        </w:tabs>
        <w:spacing w:after="0"/>
        <w:ind w:left="0" w:firstLine="709"/>
        <w:jc w:val="both"/>
        <w:rPr>
          <w:sz w:val="28"/>
          <w:szCs w:val="28"/>
          <w:lang w:val="uk-UA"/>
        </w:rPr>
      </w:pPr>
      <w:r w:rsidRPr="00D73A0D">
        <w:rPr>
          <w:sz w:val="28"/>
          <w:szCs w:val="28"/>
          <w:lang w:val="uk-UA"/>
        </w:rPr>
        <w:t>збитковість виробництв  продукції тваринництва;</w:t>
      </w:r>
    </w:p>
    <w:p w:rsidR="00FE08F9" w:rsidRPr="00D73A0D" w:rsidRDefault="00FE08F9" w:rsidP="00FE08F9">
      <w:pPr>
        <w:pStyle w:val="ad"/>
        <w:numPr>
          <w:ilvl w:val="0"/>
          <w:numId w:val="3"/>
        </w:numPr>
        <w:tabs>
          <w:tab w:val="num" w:pos="1080"/>
        </w:tabs>
        <w:spacing w:after="0"/>
        <w:ind w:left="0" w:firstLine="709"/>
        <w:jc w:val="both"/>
        <w:rPr>
          <w:sz w:val="28"/>
          <w:szCs w:val="28"/>
          <w:lang w:val="uk-UA"/>
        </w:rPr>
      </w:pPr>
      <w:r w:rsidRPr="00D73A0D">
        <w:rPr>
          <w:sz w:val="28"/>
          <w:szCs w:val="28"/>
          <w:lang w:val="uk-UA"/>
        </w:rPr>
        <w:t>низька рентабельність та конкурентоспроможність фермерських господарств (низькі закупівельні ціни на продукцію зумовлюють скорочення чисельності поголів’я великої рогатої худоби, корів в усіх категоріях господарств; скорочення площ в овочівництві та садівництві, практично повна втрата інфраструктури із заготівлі, зберігання та збуту сировини);</w:t>
      </w:r>
    </w:p>
    <w:p w:rsidR="00FE08F9" w:rsidRPr="00D73A0D" w:rsidRDefault="00FE08F9" w:rsidP="00FE08F9">
      <w:pPr>
        <w:pStyle w:val="ad"/>
        <w:numPr>
          <w:ilvl w:val="0"/>
          <w:numId w:val="3"/>
        </w:numPr>
        <w:tabs>
          <w:tab w:val="num" w:pos="1080"/>
        </w:tabs>
        <w:spacing w:after="0"/>
        <w:ind w:left="0" w:firstLine="709"/>
        <w:jc w:val="both"/>
        <w:rPr>
          <w:sz w:val="28"/>
          <w:szCs w:val="28"/>
          <w:lang w:val="uk-UA"/>
        </w:rPr>
      </w:pPr>
      <w:r w:rsidRPr="00D73A0D">
        <w:rPr>
          <w:sz w:val="28"/>
          <w:szCs w:val="28"/>
          <w:lang w:val="uk-UA"/>
        </w:rPr>
        <w:t>неспроможність наявної інфраструктури аграрного ринку забезпечити його ефективну діяльність;</w:t>
      </w:r>
    </w:p>
    <w:p w:rsidR="00FE08F9" w:rsidRPr="000769CD" w:rsidRDefault="00FE08F9" w:rsidP="00FE08F9">
      <w:pPr>
        <w:pStyle w:val="ad"/>
        <w:numPr>
          <w:ilvl w:val="0"/>
          <w:numId w:val="3"/>
        </w:numPr>
        <w:tabs>
          <w:tab w:val="num" w:pos="1080"/>
        </w:tabs>
        <w:spacing w:after="0"/>
        <w:ind w:left="0" w:firstLine="709"/>
        <w:jc w:val="both"/>
        <w:rPr>
          <w:sz w:val="28"/>
          <w:szCs w:val="28"/>
          <w:lang w:val="uk-UA"/>
        </w:rPr>
      </w:pPr>
      <w:r w:rsidRPr="00D73A0D">
        <w:rPr>
          <w:sz w:val="28"/>
          <w:szCs w:val="28"/>
          <w:lang w:val="uk-UA"/>
        </w:rPr>
        <w:t xml:space="preserve">зниження родючості ґрунтів, невирішеність проблеми виводу з обороту  </w:t>
      </w:r>
      <w:r w:rsidRPr="000769CD">
        <w:rPr>
          <w:sz w:val="28"/>
          <w:szCs w:val="28"/>
          <w:lang w:val="uk-UA"/>
        </w:rPr>
        <w:t>деградованих та малопродуктивних земель.</w:t>
      </w:r>
    </w:p>
    <w:p w:rsidR="005D3B27" w:rsidRPr="000769CD" w:rsidRDefault="005D3B27" w:rsidP="00926868">
      <w:pPr>
        <w:pStyle w:val="20"/>
        <w:tabs>
          <w:tab w:val="left" w:pos="1080"/>
        </w:tabs>
        <w:ind w:firstLine="0"/>
        <w:rPr>
          <w:b/>
          <w:sz w:val="28"/>
          <w:szCs w:val="28"/>
          <w:u w:val="single"/>
        </w:rPr>
      </w:pPr>
    </w:p>
    <w:p w:rsidR="00463DEA" w:rsidRPr="000769CD" w:rsidRDefault="00463DEA" w:rsidP="00926868">
      <w:pPr>
        <w:pStyle w:val="20"/>
        <w:tabs>
          <w:tab w:val="left" w:pos="1080"/>
        </w:tabs>
        <w:ind w:firstLine="0"/>
        <w:rPr>
          <w:b/>
          <w:sz w:val="28"/>
          <w:szCs w:val="28"/>
          <w:u w:val="single"/>
        </w:rPr>
      </w:pPr>
      <w:r w:rsidRPr="000769CD">
        <w:rPr>
          <w:b/>
          <w:sz w:val="28"/>
          <w:szCs w:val="28"/>
          <w:u w:val="single"/>
        </w:rPr>
        <w:t xml:space="preserve">Транспорт та зв’язок: </w:t>
      </w:r>
    </w:p>
    <w:p w:rsidR="00463DEA" w:rsidRPr="000769CD" w:rsidRDefault="00463DEA" w:rsidP="00D6615F">
      <w:pPr>
        <w:pStyle w:val="ad"/>
        <w:numPr>
          <w:ilvl w:val="0"/>
          <w:numId w:val="3"/>
        </w:numPr>
        <w:tabs>
          <w:tab w:val="num" w:pos="1080"/>
        </w:tabs>
        <w:spacing w:after="0"/>
        <w:ind w:left="0" w:firstLine="709"/>
        <w:jc w:val="both"/>
        <w:rPr>
          <w:sz w:val="28"/>
          <w:szCs w:val="28"/>
          <w:lang w:val="uk-UA"/>
        </w:rPr>
      </w:pPr>
      <w:r w:rsidRPr="000769CD">
        <w:rPr>
          <w:sz w:val="28"/>
          <w:szCs w:val="28"/>
          <w:lang w:val="uk-UA"/>
        </w:rPr>
        <w:t xml:space="preserve">незадовільний стан </w:t>
      </w:r>
      <w:r w:rsidR="00833A31" w:rsidRPr="000769CD">
        <w:rPr>
          <w:sz w:val="28"/>
          <w:szCs w:val="28"/>
          <w:lang w:val="uk-UA"/>
        </w:rPr>
        <w:t>дорожньо-транспортної інфраструктури</w:t>
      </w:r>
      <w:r w:rsidRPr="000769CD">
        <w:rPr>
          <w:sz w:val="28"/>
          <w:szCs w:val="28"/>
          <w:lang w:val="uk-UA"/>
        </w:rPr>
        <w:t>;</w:t>
      </w:r>
    </w:p>
    <w:p w:rsidR="00463DEA" w:rsidRPr="000769CD" w:rsidRDefault="00463DEA" w:rsidP="00D6615F">
      <w:pPr>
        <w:pStyle w:val="ad"/>
        <w:numPr>
          <w:ilvl w:val="0"/>
          <w:numId w:val="3"/>
        </w:numPr>
        <w:tabs>
          <w:tab w:val="left" w:pos="1080"/>
        </w:tabs>
        <w:spacing w:after="0"/>
        <w:ind w:left="0" w:firstLine="720"/>
        <w:jc w:val="both"/>
        <w:rPr>
          <w:sz w:val="28"/>
          <w:szCs w:val="28"/>
          <w:lang w:val="uk-UA"/>
        </w:rPr>
      </w:pPr>
      <w:r w:rsidRPr="000769CD">
        <w:rPr>
          <w:sz w:val="28"/>
          <w:szCs w:val="28"/>
          <w:lang w:val="uk-UA"/>
        </w:rPr>
        <w:t>невідповідність наявної інфраструктури потребам перевізників та пасажирів;</w:t>
      </w:r>
    </w:p>
    <w:p w:rsidR="00463DEA" w:rsidRPr="000769CD" w:rsidRDefault="00463DEA" w:rsidP="00D6615F">
      <w:pPr>
        <w:pStyle w:val="ad"/>
        <w:numPr>
          <w:ilvl w:val="0"/>
          <w:numId w:val="3"/>
        </w:numPr>
        <w:tabs>
          <w:tab w:val="num" w:pos="1080"/>
        </w:tabs>
        <w:spacing w:after="0"/>
        <w:ind w:left="0" w:firstLine="709"/>
        <w:jc w:val="both"/>
        <w:rPr>
          <w:sz w:val="28"/>
          <w:szCs w:val="28"/>
          <w:lang w:val="uk-UA"/>
        </w:rPr>
      </w:pPr>
      <w:r w:rsidRPr="000769CD">
        <w:rPr>
          <w:sz w:val="28"/>
          <w:szCs w:val="28"/>
          <w:lang w:val="uk-UA"/>
        </w:rPr>
        <w:t>зношеність рухомого складу</w:t>
      </w:r>
      <w:r w:rsidR="00833A31" w:rsidRPr="000769CD">
        <w:rPr>
          <w:sz w:val="28"/>
          <w:szCs w:val="28"/>
          <w:lang w:val="uk-UA"/>
        </w:rPr>
        <w:t xml:space="preserve"> пасажирського транспорту</w:t>
      </w:r>
      <w:r w:rsidRPr="000769CD">
        <w:rPr>
          <w:sz w:val="28"/>
          <w:szCs w:val="28"/>
          <w:lang w:val="uk-UA"/>
        </w:rPr>
        <w:t>;</w:t>
      </w:r>
    </w:p>
    <w:p w:rsidR="00463DEA" w:rsidRPr="009C4C75" w:rsidRDefault="00463DEA" w:rsidP="00D6615F">
      <w:pPr>
        <w:pStyle w:val="ad"/>
        <w:numPr>
          <w:ilvl w:val="0"/>
          <w:numId w:val="3"/>
        </w:numPr>
        <w:tabs>
          <w:tab w:val="num" w:pos="1080"/>
        </w:tabs>
        <w:spacing w:after="0"/>
        <w:ind w:left="0" w:firstLine="709"/>
        <w:jc w:val="both"/>
        <w:rPr>
          <w:sz w:val="28"/>
          <w:szCs w:val="28"/>
          <w:lang w:val="uk-UA"/>
        </w:rPr>
      </w:pPr>
      <w:r w:rsidRPr="000769CD">
        <w:rPr>
          <w:sz w:val="28"/>
          <w:szCs w:val="28"/>
          <w:lang w:val="uk-UA"/>
        </w:rPr>
        <w:t xml:space="preserve">нерівномірність забезпечення телекомунікаційними послугами та обмеженість доступу користувачів до загальнодоступних телекомунікаційних послуг, </w:t>
      </w:r>
      <w:r w:rsidRPr="009C4C75">
        <w:rPr>
          <w:sz w:val="28"/>
          <w:szCs w:val="28"/>
          <w:lang w:val="uk-UA"/>
        </w:rPr>
        <w:t>насамперед у сільській місцевості.</w:t>
      </w:r>
    </w:p>
    <w:p w:rsidR="005D3B27" w:rsidRPr="009C4C75" w:rsidRDefault="005D3B27" w:rsidP="00926868">
      <w:pPr>
        <w:pStyle w:val="20"/>
        <w:tabs>
          <w:tab w:val="left" w:pos="1080"/>
        </w:tabs>
        <w:ind w:firstLine="0"/>
        <w:rPr>
          <w:b/>
          <w:sz w:val="28"/>
          <w:szCs w:val="28"/>
          <w:u w:val="single"/>
        </w:rPr>
      </w:pPr>
    </w:p>
    <w:p w:rsidR="00463DEA" w:rsidRPr="009C4C75" w:rsidRDefault="00463DEA" w:rsidP="00926868">
      <w:pPr>
        <w:pStyle w:val="20"/>
        <w:tabs>
          <w:tab w:val="left" w:pos="1080"/>
        </w:tabs>
        <w:ind w:firstLine="0"/>
        <w:rPr>
          <w:b/>
          <w:sz w:val="28"/>
          <w:szCs w:val="28"/>
          <w:u w:val="single"/>
        </w:rPr>
      </w:pPr>
      <w:r w:rsidRPr="009C4C75">
        <w:rPr>
          <w:b/>
          <w:sz w:val="28"/>
          <w:szCs w:val="28"/>
          <w:u w:val="single"/>
        </w:rPr>
        <w:t>Реформування і розвиток житлово-комунального господарства:</w:t>
      </w:r>
    </w:p>
    <w:p w:rsidR="00463DEA" w:rsidRPr="009C4C75" w:rsidRDefault="00463DEA" w:rsidP="00D6615F">
      <w:pPr>
        <w:pStyle w:val="ad"/>
        <w:numPr>
          <w:ilvl w:val="0"/>
          <w:numId w:val="3"/>
        </w:numPr>
        <w:tabs>
          <w:tab w:val="num" w:pos="1080"/>
        </w:tabs>
        <w:spacing w:after="0"/>
        <w:ind w:left="0" w:firstLine="709"/>
        <w:jc w:val="both"/>
        <w:rPr>
          <w:sz w:val="28"/>
          <w:szCs w:val="28"/>
          <w:lang w:val="uk-UA"/>
        </w:rPr>
      </w:pPr>
      <w:r w:rsidRPr="009C4C75">
        <w:rPr>
          <w:sz w:val="28"/>
          <w:szCs w:val="28"/>
          <w:lang w:val="uk-UA"/>
        </w:rPr>
        <w:t>низький рівень конкурентного середовища на ринку послуг з управління та утримання будинків, споруд та прибудинкових територій;</w:t>
      </w:r>
    </w:p>
    <w:p w:rsidR="00CC2E46" w:rsidRPr="009C4C75" w:rsidRDefault="00CC2E46" w:rsidP="00D6615F">
      <w:pPr>
        <w:pStyle w:val="ad"/>
        <w:numPr>
          <w:ilvl w:val="0"/>
          <w:numId w:val="3"/>
        </w:numPr>
        <w:tabs>
          <w:tab w:val="num" w:pos="1080"/>
        </w:tabs>
        <w:spacing w:after="0"/>
        <w:ind w:left="0" w:firstLine="709"/>
        <w:jc w:val="both"/>
        <w:rPr>
          <w:sz w:val="28"/>
          <w:szCs w:val="28"/>
          <w:lang w:val="uk-UA"/>
        </w:rPr>
      </w:pPr>
      <w:r w:rsidRPr="009C4C75">
        <w:rPr>
          <w:sz w:val="28"/>
          <w:szCs w:val="28"/>
          <w:lang w:val="uk-UA"/>
        </w:rPr>
        <w:t>значна енергозатратність виробництва послуг;</w:t>
      </w:r>
    </w:p>
    <w:p w:rsidR="00CC2E46" w:rsidRPr="009C4C75" w:rsidRDefault="00CC2E46" w:rsidP="00D6615F">
      <w:pPr>
        <w:pStyle w:val="ad"/>
        <w:numPr>
          <w:ilvl w:val="0"/>
          <w:numId w:val="3"/>
        </w:numPr>
        <w:tabs>
          <w:tab w:val="num" w:pos="1080"/>
        </w:tabs>
        <w:spacing w:after="0"/>
        <w:ind w:left="0" w:firstLine="709"/>
        <w:jc w:val="both"/>
        <w:rPr>
          <w:sz w:val="28"/>
          <w:szCs w:val="28"/>
          <w:lang w:val="uk-UA"/>
        </w:rPr>
      </w:pPr>
      <w:r w:rsidRPr="009C4C75">
        <w:rPr>
          <w:sz w:val="28"/>
          <w:szCs w:val="28"/>
          <w:lang w:val="uk-UA"/>
        </w:rPr>
        <w:t>понаднормативні втрати води та енергоносіів при подачі до споживачів;</w:t>
      </w:r>
    </w:p>
    <w:p w:rsidR="00463DEA" w:rsidRPr="009C4C75" w:rsidRDefault="00463DEA" w:rsidP="00D6615F">
      <w:pPr>
        <w:pStyle w:val="ad"/>
        <w:numPr>
          <w:ilvl w:val="0"/>
          <w:numId w:val="3"/>
        </w:numPr>
        <w:tabs>
          <w:tab w:val="left" w:pos="1080"/>
        </w:tabs>
        <w:spacing w:after="0"/>
        <w:ind w:left="0" w:firstLine="720"/>
        <w:jc w:val="both"/>
        <w:rPr>
          <w:sz w:val="28"/>
          <w:szCs w:val="28"/>
          <w:lang w:val="uk-UA"/>
        </w:rPr>
      </w:pPr>
      <w:r w:rsidRPr="009C4C75">
        <w:rPr>
          <w:sz w:val="28"/>
          <w:szCs w:val="28"/>
          <w:lang w:val="uk-UA"/>
        </w:rPr>
        <w:t xml:space="preserve">незадовільний технічний стан житлового фонду, </w:t>
      </w:r>
      <w:r w:rsidR="00CC2E46" w:rsidRPr="009C4C75">
        <w:rPr>
          <w:sz w:val="28"/>
          <w:szCs w:val="28"/>
          <w:lang w:val="uk-UA"/>
        </w:rPr>
        <w:t>значний знос мереж</w:t>
      </w:r>
      <w:r w:rsidRPr="009C4C75">
        <w:rPr>
          <w:sz w:val="28"/>
          <w:szCs w:val="28"/>
          <w:lang w:val="uk-UA"/>
        </w:rPr>
        <w:t xml:space="preserve"> водопостачання,  водовідведення, теплових мереж та котелень;</w:t>
      </w:r>
    </w:p>
    <w:p w:rsidR="00463DEA" w:rsidRPr="009C4C75" w:rsidRDefault="00463DEA" w:rsidP="00D6615F">
      <w:pPr>
        <w:pStyle w:val="ad"/>
        <w:numPr>
          <w:ilvl w:val="0"/>
          <w:numId w:val="3"/>
        </w:numPr>
        <w:tabs>
          <w:tab w:val="num" w:pos="1080"/>
        </w:tabs>
        <w:spacing w:after="0"/>
        <w:ind w:left="0" w:firstLine="709"/>
        <w:jc w:val="both"/>
        <w:rPr>
          <w:sz w:val="28"/>
          <w:szCs w:val="28"/>
          <w:lang w:val="uk-UA"/>
        </w:rPr>
      </w:pPr>
      <w:r w:rsidRPr="009C4C75">
        <w:rPr>
          <w:sz w:val="28"/>
          <w:szCs w:val="28"/>
          <w:lang w:val="uk-UA"/>
        </w:rPr>
        <w:t>складний фінансовий стан підприємств: збитковість, наявність значної дебіторської та кредиторської заборгованості</w:t>
      </w:r>
      <w:r w:rsidR="00CC2E46" w:rsidRPr="009C4C75">
        <w:rPr>
          <w:sz w:val="28"/>
          <w:szCs w:val="28"/>
          <w:lang w:val="uk-UA"/>
        </w:rPr>
        <w:t>;</w:t>
      </w:r>
    </w:p>
    <w:p w:rsidR="00CC2E46" w:rsidRPr="009C4C75" w:rsidRDefault="00CC2E46" w:rsidP="00D6615F">
      <w:pPr>
        <w:pStyle w:val="ad"/>
        <w:numPr>
          <w:ilvl w:val="0"/>
          <w:numId w:val="3"/>
        </w:numPr>
        <w:tabs>
          <w:tab w:val="num" w:pos="1080"/>
        </w:tabs>
        <w:spacing w:after="0"/>
        <w:ind w:left="0" w:firstLine="709"/>
        <w:jc w:val="both"/>
        <w:rPr>
          <w:sz w:val="28"/>
          <w:szCs w:val="28"/>
          <w:lang w:val="uk-UA"/>
        </w:rPr>
      </w:pPr>
      <w:r w:rsidRPr="009C4C75">
        <w:rPr>
          <w:sz w:val="28"/>
          <w:szCs w:val="28"/>
          <w:lang w:val="uk-UA"/>
        </w:rPr>
        <w:t>низький рівень виконання поточного та капітального ремонту доріг комунальної власності.</w:t>
      </w:r>
    </w:p>
    <w:p w:rsidR="005D3B27" w:rsidRPr="009C4C75" w:rsidRDefault="005D3B27" w:rsidP="00926868">
      <w:pPr>
        <w:pStyle w:val="20"/>
        <w:tabs>
          <w:tab w:val="left" w:pos="1080"/>
        </w:tabs>
        <w:ind w:firstLine="0"/>
        <w:rPr>
          <w:b/>
          <w:sz w:val="28"/>
          <w:szCs w:val="28"/>
          <w:u w:val="single"/>
        </w:rPr>
      </w:pPr>
    </w:p>
    <w:p w:rsidR="00463DEA" w:rsidRPr="009C4C75" w:rsidRDefault="00463DEA" w:rsidP="00926868">
      <w:pPr>
        <w:pStyle w:val="20"/>
        <w:tabs>
          <w:tab w:val="left" w:pos="1080"/>
        </w:tabs>
        <w:ind w:firstLine="0"/>
        <w:rPr>
          <w:b/>
          <w:sz w:val="28"/>
          <w:szCs w:val="28"/>
          <w:u w:val="single"/>
        </w:rPr>
      </w:pPr>
      <w:r w:rsidRPr="009C4C75">
        <w:rPr>
          <w:b/>
          <w:sz w:val="28"/>
          <w:szCs w:val="28"/>
          <w:u w:val="single"/>
        </w:rPr>
        <w:lastRenderedPageBreak/>
        <w:t>Соціальна політика:</w:t>
      </w:r>
    </w:p>
    <w:p w:rsidR="002470D4" w:rsidRPr="009C4C75" w:rsidRDefault="002470D4" w:rsidP="002470D4">
      <w:pPr>
        <w:tabs>
          <w:tab w:val="num" w:pos="1080"/>
        </w:tabs>
        <w:jc w:val="both"/>
        <w:rPr>
          <w:rFonts w:eastAsia="Times New Roman"/>
          <w:sz w:val="28"/>
          <w:szCs w:val="28"/>
        </w:rPr>
      </w:pPr>
      <w:r w:rsidRPr="009C4C75">
        <w:rPr>
          <w:rFonts w:eastAsia="Times New Roman"/>
          <w:sz w:val="28"/>
          <w:szCs w:val="28"/>
        </w:rPr>
        <w:t xml:space="preserve">         - наявність боргу підприємств, установ та організацій зі сплати страхових внесків до Пенсійного фонду України;</w:t>
      </w:r>
    </w:p>
    <w:p w:rsidR="002470D4" w:rsidRPr="00D92EF4" w:rsidRDefault="00CC2E46" w:rsidP="002470D4">
      <w:pPr>
        <w:ind w:firstLine="709"/>
        <w:jc w:val="both"/>
        <w:rPr>
          <w:sz w:val="28"/>
          <w:szCs w:val="28"/>
        </w:rPr>
      </w:pPr>
      <w:r w:rsidRPr="009C4C75">
        <w:rPr>
          <w:rFonts w:eastAsia="Times New Roman"/>
          <w:sz w:val="28"/>
          <w:szCs w:val="28"/>
        </w:rPr>
        <w:t>-</w:t>
      </w:r>
      <w:r w:rsidR="002470D4" w:rsidRPr="009C4C75">
        <w:rPr>
          <w:rFonts w:eastAsia="Times New Roman"/>
          <w:sz w:val="28"/>
          <w:szCs w:val="28"/>
        </w:rPr>
        <w:t xml:space="preserve"> </w:t>
      </w:r>
      <w:r w:rsidR="002470D4" w:rsidRPr="00D92EF4">
        <w:rPr>
          <w:rFonts w:eastAsia="Times New Roman"/>
          <w:sz w:val="28"/>
          <w:szCs w:val="28"/>
        </w:rPr>
        <w:t>детінізація відносин у сфері зайнятості населення, підвищення мотивації населення до</w:t>
      </w:r>
      <w:r w:rsidR="002470D4" w:rsidRPr="00D92EF4">
        <w:rPr>
          <w:sz w:val="28"/>
          <w:szCs w:val="28"/>
        </w:rPr>
        <w:t xml:space="preserve"> легальної продуктивної зайнятості та, взагалі, до</w:t>
      </w:r>
      <w:r w:rsidR="002470D4" w:rsidRPr="00D92EF4">
        <w:rPr>
          <w:rFonts w:eastAsia="Times New Roman"/>
          <w:sz w:val="28"/>
          <w:szCs w:val="28"/>
        </w:rPr>
        <w:t xml:space="preserve"> працевлаштування.</w:t>
      </w:r>
      <w:r w:rsidR="002470D4" w:rsidRPr="00D92EF4">
        <w:rPr>
          <w:sz w:val="28"/>
          <w:szCs w:val="28"/>
        </w:rPr>
        <w:t xml:space="preserve"> </w:t>
      </w:r>
    </w:p>
    <w:p w:rsidR="005D3B27" w:rsidRPr="00D92EF4" w:rsidRDefault="005D3B27" w:rsidP="00926868">
      <w:pPr>
        <w:pStyle w:val="20"/>
        <w:tabs>
          <w:tab w:val="left" w:pos="1080"/>
        </w:tabs>
        <w:ind w:firstLine="0"/>
        <w:rPr>
          <w:b/>
          <w:sz w:val="28"/>
          <w:szCs w:val="28"/>
          <w:u w:val="single"/>
        </w:rPr>
      </w:pPr>
    </w:p>
    <w:p w:rsidR="00463DEA" w:rsidRPr="00D92EF4" w:rsidRDefault="00463DEA" w:rsidP="00926868">
      <w:pPr>
        <w:pStyle w:val="20"/>
        <w:tabs>
          <w:tab w:val="left" w:pos="1080"/>
        </w:tabs>
        <w:ind w:firstLine="0"/>
        <w:rPr>
          <w:b/>
          <w:sz w:val="28"/>
          <w:szCs w:val="28"/>
          <w:u w:val="single"/>
        </w:rPr>
      </w:pPr>
      <w:r w:rsidRPr="00D92EF4">
        <w:rPr>
          <w:b/>
          <w:sz w:val="28"/>
          <w:szCs w:val="28"/>
          <w:u w:val="single"/>
        </w:rPr>
        <w:t>Охорона здоров’я:</w:t>
      </w:r>
    </w:p>
    <w:p w:rsidR="00463DEA" w:rsidRPr="00D92EF4" w:rsidRDefault="00463DEA" w:rsidP="003A5D24">
      <w:pPr>
        <w:pStyle w:val="ad"/>
        <w:tabs>
          <w:tab w:val="num" w:pos="1080"/>
        </w:tabs>
        <w:spacing w:after="0"/>
        <w:jc w:val="both"/>
        <w:rPr>
          <w:sz w:val="28"/>
          <w:szCs w:val="28"/>
          <w:lang w:val="uk-UA"/>
        </w:rPr>
      </w:pPr>
      <w:r w:rsidRPr="00D92EF4">
        <w:rPr>
          <w:sz w:val="28"/>
          <w:szCs w:val="28"/>
          <w:lang w:val="uk-UA"/>
        </w:rPr>
        <w:t xml:space="preserve">          -    низький індекс здоров’я населення;</w:t>
      </w:r>
    </w:p>
    <w:p w:rsidR="00463DEA" w:rsidRPr="00D92EF4" w:rsidRDefault="00463DEA" w:rsidP="00D6615F">
      <w:pPr>
        <w:pStyle w:val="ad"/>
        <w:numPr>
          <w:ilvl w:val="0"/>
          <w:numId w:val="3"/>
        </w:numPr>
        <w:tabs>
          <w:tab w:val="num" w:pos="1080"/>
        </w:tabs>
        <w:spacing w:after="0"/>
        <w:ind w:left="0" w:firstLine="709"/>
        <w:jc w:val="both"/>
        <w:rPr>
          <w:sz w:val="28"/>
          <w:szCs w:val="28"/>
          <w:lang w:val="uk-UA"/>
        </w:rPr>
      </w:pPr>
      <w:r w:rsidRPr="00D92EF4">
        <w:rPr>
          <w:sz w:val="28"/>
          <w:szCs w:val="28"/>
          <w:lang w:val="uk-UA"/>
        </w:rPr>
        <w:t>низька середня тривалість життя;</w:t>
      </w:r>
    </w:p>
    <w:p w:rsidR="00463DEA" w:rsidRPr="00D92EF4" w:rsidRDefault="00463DEA" w:rsidP="00D6615F">
      <w:pPr>
        <w:pStyle w:val="ad"/>
        <w:numPr>
          <w:ilvl w:val="0"/>
          <w:numId w:val="3"/>
        </w:numPr>
        <w:tabs>
          <w:tab w:val="num" w:pos="1080"/>
        </w:tabs>
        <w:spacing w:after="0"/>
        <w:ind w:left="0" w:firstLine="709"/>
        <w:jc w:val="both"/>
        <w:rPr>
          <w:sz w:val="28"/>
          <w:szCs w:val="28"/>
          <w:lang w:val="uk-UA"/>
        </w:rPr>
      </w:pPr>
      <w:r w:rsidRPr="00D92EF4">
        <w:rPr>
          <w:sz w:val="28"/>
          <w:szCs w:val="28"/>
          <w:lang w:val="uk-UA"/>
        </w:rPr>
        <w:t xml:space="preserve">недостатній рівень фінансування державних та регіональних програм, перш за все з питань охорони здоров’я матерів і дітей, боротьби з   наркоманією, </w:t>
      </w:r>
      <w:r w:rsidR="00D76BCE" w:rsidRPr="00D92EF4">
        <w:rPr>
          <w:sz w:val="28"/>
          <w:szCs w:val="28"/>
          <w:lang w:val="uk-UA"/>
        </w:rPr>
        <w:t xml:space="preserve"> </w:t>
      </w:r>
      <w:r w:rsidRPr="00D92EF4">
        <w:rPr>
          <w:sz w:val="28"/>
          <w:szCs w:val="28"/>
          <w:lang w:val="uk-UA"/>
        </w:rPr>
        <w:t>туберкульоз</w:t>
      </w:r>
      <w:r w:rsidR="00D92EF4" w:rsidRPr="00D92EF4">
        <w:rPr>
          <w:sz w:val="28"/>
          <w:szCs w:val="28"/>
          <w:lang w:val="uk-UA"/>
        </w:rPr>
        <w:t>ом</w:t>
      </w:r>
      <w:r w:rsidRPr="00D92EF4">
        <w:rPr>
          <w:sz w:val="28"/>
          <w:szCs w:val="28"/>
          <w:lang w:val="uk-UA"/>
        </w:rPr>
        <w:t xml:space="preserve"> та ВІЛ/CНІД;</w:t>
      </w:r>
    </w:p>
    <w:p w:rsidR="00463DEA" w:rsidRPr="00D92EF4" w:rsidRDefault="006049E6" w:rsidP="00D6615F">
      <w:pPr>
        <w:pStyle w:val="ad"/>
        <w:numPr>
          <w:ilvl w:val="0"/>
          <w:numId w:val="3"/>
        </w:numPr>
        <w:tabs>
          <w:tab w:val="num" w:pos="1080"/>
        </w:tabs>
        <w:spacing w:after="0"/>
        <w:ind w:left="0" w:firstLine="709"/>
        <w:jc w:val="both"/>
        <w:rPr>
          <w:sz w:val="28"/>
          <w:szCs w:val="28"/>
          <w:lang w:val="uk-UA"/>
        </w:rPr>
      </w:pPr>
      <w:r w:rsidRPr="00D92EF4">
        <w:rPr>
          <w:sz w:val="28"/>
          <w:szCs w:val="28"/>
          <w:lang w:val="uk-UA"/>
        </w:rPr>
        <w:t>незадовільний матеріально-т</w:t>
      </w:r>
      <w:r w:rsidR="00463DEA" w:rsidRPr="00D92EF4">
        <w:rPr>
          <w:sz w:val="28"/>
          <w:szCs w:val="28"/>
          <w:lang w:val="uk-UA"/>
        </w:rPr>
        <w:t>ехнічний стан лікувально-профілактичних закладів, у першу чергу закладів охорони здоров’я  первинної  медико-санітарної  допомоги;</w:t>
      </w:r>
    </w:p>
    <w:p w:rsidR="00463DEA" w:rsidRPr="00D92EF4" w:rsidRDefault="00463DEA" w:rsidP="00D6615F">
      <w:pPr>
        <w:pStyle w:val="ad"/>
        <w:numPr>
          <w:ilvl w:val="0"/>
          <w:numId w:val="3"/>
        </w:numPr>
        <w:tabs>
          <w:tab w:val="num" w:pos="1080"/>
        </w:tabs>
        <w:spacing w:after="0"/>
        <w:ind w:left="0" w:firstLine="709"/>
        <w:jc w:val="both"/>
        <w:rPr>
          <w:b/>
          <w:sz w:val="28"/>
          <w:szCs w:val="28"/>
          <w:u w:val="single"/>
          <w:lang w:val="uk-UA"/>
        </w:rPr>
      </w:pPr>
      <w:r w:rsidRPr="00D92EF4">
        <w:rPr>
          <w:sz w:val="28"/>
          <w:szCs w:val="28"/>
          <w:lang w:val="uk-UA"/>
        </w:rPr>
        <w:t>низька забезпеченість медичними кадрами, насамперед у сільській місцевості.</w:t>
      </w:r>
    </w:p>
    <w:p w:rsidR="005D3B27" w:rsidRPr="00D92EF4" w:rsidRDefault="005D3B27" w:rsidP="00926868">
      <w:pPr>
        <w:pStyle w:val="20"/>
        <w:tabs>
          <w:tab w:val="left" w:pos="1080"/>
        </w:tabs>
        <w:ind w:firstLine="0"/>
        <w:rPr>
          <w:b/>
          <w:sz w:val="28"/>
          <w:szCs w:val="28"/>
          <w:u w:val="single"/>
        </w:rPr>
      </w:pPr>
    </w:p>
    <w:p w:rsidR="00463DEA" w:rsidRPr="00D92EF4" w:rsidRDefault="00463DEA" w:rsidP="00926868">
      <w:pPr>
        <w:pStyle w:val="20"/>
        <w:tabs>
          <w:tab w:val="left" w:pos="1080"/>
        </w:tabs>
        <w:ind w:firstLine="0"/>
        <w:rPr>
          <w:b/>
          <w:sz w:val="28"/>
          <w:szCs w:val="28"/>
          <w:u w:val="single"/>
        </w:rPr>
      </w:pPr>
      <w:r w:rsidRPr="00D92EF4">
        <w:rPr>
          <w:b/>
          <w:sz w:val="28"/>
          <w:szCs w:val="28"/>
          <w:u w:val="single"/>
        </w:rPr>
        <w:t>Освіта :</w:t>
      </w:r>
    </w:p>
    <w:p w:rsidR="00463DEA" w:rsidRPr="00D92EF4" w:rsidRDefault="00463DEA" w:rsidP="00D6615F">
      <w:pPr>
        <w:pStyle w:val="ad"/>
        <w:numPr>
          <w:ilvl w:val="0"/>
          <w:numId w:val="3"/>
        </w:numPr>
        <w:tabs>
          <w:tab w:val="num" w:pos="1080"/>
        </w:tabs>
        <w:spacing w:after="0"/>
        <w:ind w:left="0" w:firstLine="709"/>
        <w:jc w:val="both"/>
        <w:rPr>
          <w:sz w:val="28"/>
          <w:szCs w:val="28"/>
          <w:lang w:val="uk-UA"/>
        </w:rPr>
      </w:pPr>
      <w:r w:rsidRPr="00D92EF4">
        <w:rPr>
          <w:sz w:val="28"/>
          <w:szCs w:val="28"/>
          <w:lang w:val="uk-UA"/>
        </w:rPr>
        <w:t xml:space="preserve">недостатнє інформаційно-методичне забезпечення; </w:t>
      </w:r>
    </w:p>
    <w:p w:rsidR="00463DEA" w:rsidRPr="00D92EF4" w:rsidRDefault="00463DEA" w:rsidP="00D6615F">
      <w:pPr>
        <w:pStyle w:val="ad"/>
        <w:numPr>
          <w:ilvl w:val="0"/>
          <w:numId w:val="3"/>
        </w:numPr>
        <w:tabs>
          <w:tab w:val="num" w:pos="1080"/>
        </w:tabs>
        <w:spacing w:after="0"/>
        <w:ind w:left="0" w:firstLine="709"/>
        <w:jc w:val="both"/>
        <w:rPr>
          <w:sz w:val="28"/>
          <w:szCs w:val="28"/>
          <w:lang w:val="uk-UA"/>
        </w:rPr>
      </w:pPr>
      <w:r w:rsidRPr="00D92EF4">
        <w:rPr>
          <w:sz w:val="28"/>
          <w:szCs w:val="28"/>
          <w:lang w:val="uk-UA"/>
        </w:rPr>
        <w:t>недостатній рівень задоволення потреб у кваліфікованих педагогічних кадрах;</w:t>
      </w:r>
    </w:p>
    <w:p w:rsidR="00463DEA" w:rsidRPr="00D92EF4" w:rsidRDefault="00463DEA" w:rsidP="00D6615F">
      <w:pPr>
        <w:pStyle w:val="ad"/>
        <w:numPr>
          <w:ilvl w:val="0"/>
          <w:numId w:val="3"/>
        </w:numPr>
        <w:tabs>
          <w:tab w:val="num" w:pos="1080"/>
        </w:tabs>
        <w:spacing w:after="0"/>
        <w:ind w:left="0" w:firstLine="720"/>
        <w:jc w:val="both"/>
        <w:rPr>
          <w:b/>
          <w:sz w:val="28"/>
          <w:szCs w:val="28"/>
          <w:u w:val="single"/>
          <w:lang w:val="uk-UA"/>
        </w:rPr>
      </w:pPr>
      <w:r w:rsidRPr="00D92EF4">
        <w:rPr>
          <w:sz w:val="28"/>
          <w:szCs w:val="28"/>
          <w:lang w:val="uk-UA"/>
        </w:rPr>
        <w:t>низький рівень соціального забезпечення педагогічних працівників;</w:t>
      </w:r>
    </w:p>
    <w:p w:rsidR="00463DEA" w:rsidRPr="00D92EF4" w:rsidRDefault="00463DEA" w:rsidP="00D6615F">
      <w:pPr>
        <w:pStyle w:val="ad"/>
        <w:numPr>
          <w:ilvl w:val="0"/>
          <w:numId w:val="3"/>
        </w:numPr>
        <w:tabs>
          <w:tab w:val="num" w:pos="1080"/>
        </w:tabs>
        <w:spacing w:after="0"/>
        <w:ind w:left="0" w:firstLine="709"/>
        <w:jc w:val="both"/>
        <w:rPr>
          <w:sz w:val="28"/>
          <w:szCs w:val="28"/>
          <w:lang w:val="uk-UA"/>
        </w:rPr>
      </w:pPr>
      <w:r w:rsidRPr="00D92EF4">
        <w:rPr>
          <w:sz w:val="28"/>
          <w:szCs w:val="28"/>
          <w:lang w:val="uk-UA"/>
        </w:rPr>
        <w:t xml:space="preserve"> необхідність відновлення роботи дошкільних закладів в сільській місцевості.</w:t>
      </w:r>
    </w:p>
    <w:p w:rsidR="005D3B27" w:rsidRPr="00D92EF4" w:rsidRDefault="005D3B27" w:rsidP="00926868">
      <w:pPr>
        <w:pStyle w:val="20"/>
        <w:tabs>
          <w:tab w:val="left" w:pos="1080"/>
        </w:tabs>
        <w:ind w:firstLine="0"/>
        <w:rPr>
          <w:b/>
          <w:sz w:val="28"/>
          <w:szCs w:val="28"/>
          <w:u w:val="single"/>
        </w:rPr>
      </w:pPr>
    </w:p>
    <w:p w:rsidR="00463DEA" w:rsidRPr="00D92EF4" w:rsidRDefault="00463DEA" w:rsidP="00926868">
      <w:pPr>
        <w:pStyle w:val="20"/>
        <w:tabs>
          <w:tab w:val="left" w:pos="1080"/>
        </w:tabs>
        <w:ind w:firstLine="0"/>
        <w:rPr>
          <w:b/>
          <w:sz w:val="28"/>
          <w:szCs w:val="28"/>
          <w:u w:val="single"/>
        </w:rPr>
      </w:pPr>
      <w:r w:rsidRPr="00D92EF4">
        <w:rPr>
          <w:b/>
          <w:sz w:val="28"/>
          <w:szCs w:val="28"/>
          <w:u w:val="single"/>
        </w:rPr>
        <w:t>Культура:</w:t>
      </w:r>
    </w:p>
    <w:p w:rsidR="00463DEA" w:rsidRPr="00D92EF4" w:rsidRDefault="00463DEA" w:rsidP="00D6615F">
      <w:pPr>
        <w:pStyle w:val="ad"/>
        <w:numPr>
          <w:ilvl w:val="0"/>
          <w:numId w:val="3"/>
        </w:numPr>
        <w:tabs>
          <w:tab w:val="num" w:pos="1080"/>
        </w:tabs>
        <w:spacing w:after="0"/>
        <w:ind w:left="0" w:firstLine="709"/>
        <w:jc w:val="both"/>
        <w:rPr>
          <w:sz w:val="28"/>
          <w:szCs w:val="28"/>
          <w:lang w:val="uk-UA"/>
        </w:rPr>
      </w:pPr>
      <w:r w:rsidRPr="00D92EF4">
        <w:rPr>
          <w:sz w:val="28"/>
          <w:szCs w:val="28"/>
          <w:lang w:val="uk-UA"/>
        </w:rPr>
        <w:t>недостатність асигнувань на утримання установ культури і мистецтв району;</w:t>
      </w:r>
    </w:p>
    <w:p w:rsidR="00463DEA" w:rsidRPr="008A5983" w:rsidRDefault="00463DEA" w:rsidP="00D6615F">
      <w:pPr>
        <w:pStyle w:val="ad"/>
        <w:numPr>
          <w:ilvl w:val="0"/>
          <w:numId w:val="3"/>
        </w:numPr>
        <w:tabs>
          <w:tab w:val="num" w:pos="1080"/>
        </w:tabs>
        <w:spacing w:after="0"/>
        <w:ind w:left="0" w:firstLine="709"/>
        <w:jc w:val="both"/>
        <w:rPr>
          <w:sz w:val="28"/>
          <w:szCs w:val="28"/>
          <w:lang w:val="uk-UA"/>
        </w:rPr>
      </w:pPr>
      <w:r w:rsidRPr="008A5983">
        <w:rPr>
          <w:sz w:val="28"/>
          <w:szCs w:val="28"/>
          <w:lang w:val="uk-UA"/>
        </w:rPr>
        <w:t>забезпечення збереження історико-культурної спадщини, нематеріальної культурної спадщини, охорони фондів музеїв і бібліотек, оновлення систем пожежно-охоронної сигналізації;</w:t>
      </w:r>
    </w:p>
    <w:p w:rsidR="00463DEA" w:rsidRPr="00D92EF4" w:rsidRDefault="00463DEA" w:rsidP="00D6615F">
      <w:pPr>
        <w:pStyle w:val="ad"/>
        <w:numPr>
          <w:ilvl w:val="0"/>
          <w:numId w:val="3"/>
        </w:numPr>
        <w:tabs>
          <w:tab w:val="num" w:pos="1080"/>
        </w:tabs>
        <w:spacing w:after="0"/>
        <w:ind w:left="0" w:firstLine="709"/>
        <w:jc w:val="both"/>
        <w:rPr>
          <w:sz w:val="28"/>
          <w:szCs w:val="28"/>
          <w:lang w:val="uk-UA"/>
        </w:rPr>
      </w:pPr>
      <w:r w:rsidRPr="008A5983">
        <w:rPr>
          <w:sz w:val="28"/>
          <w:szCs w:val="28"/>
          <w:lang w:val="uk-UA"/>
        </w:rPr>
        <w:t xml:space="preserve">капітальний ремонт установ культури і мистецтв, які належать до комунальної </w:t>
      </w:r>
      <w:r w:rsidRPr="00D92EF4">
        <w:rPr>
          <w:sz w:val="28"/>
          <w:szCs w:val="28"/>
          <w:lang w:val="uk-UA"/>
        </w:rPr>
        <w:t>власності територіальних громад сіл, селищ і міст, а також об’єктів їх</w:t>
      </w:r>
      <w:r w:rsidR="00A2265E" w:rsidRPr="00D92EF4">
        <w:rPr>
          <w:sz w:val="28"/>
          <w:szCs w:val="28"/>
          <w:lang w:val="uk-UA"/>
        </w:rPr>
        <w:t xml:space="preserve"> </w:t>
      </w:r>
      <w:r w:rsidRPr="00D92EF4">
        <w:rPr>
          <w:sz w:val="28"/>
          <w:szCs w:val="28"/>
          <w:lang w:val="uk-UA"/>
        </w:rPr>
        <w:t xml:space="preserve"> спільної власності, що перебувають в управлінні районної ради.</w:t>
      </w:r>
    </w:p>
    <w:p w:rsidR="005D3B27" w:rsidRPr="00D92EF4" w:rsidRDefault="005D3B27" w:rsidP="00926868">
      <w:pPr>
        <w:pStyle w:val="20"/>
        <w:tabs>
          <w:tab w:val="left" w:pos="1080"/>
        </w:tabs>
        <w:ind w:firstLine="0"/>
        <w:rPr>
          <w:b/>
          <w:sz w:val="28"/>
          <w:szCs w:val="28"/>
          <w:u w:val="single"/>
        </w:rPr>
      </w:pPr>
    </w:p>
    <w:p w:rsidR="00463DEA" w:rsidRPr="00D92EF4" w:rsidRDefault="00463DEA" w:rsidP="00926868">
      <w:pPr>
        <w:pStyle w:val="20"/>
        <w:tabs>
          <w:tab w:val="left" w:pos="1080"/>
        </w:tabs>
        <w:ind w:firstLine="0"/>
        <w:rPr>
          <w:b/>
          <w:sz w:val="28"/>
          <w:szCs w:val="28"/>
          <w:u w:val="single"/>
        </w:rPr>
      </w:pPr>
      <w:r w:rsidRPr="00D92EF4">
        <w:rPr>
          <w:b/>
          <w:sz w:val="28"/>
          <w:szCs w:val="28"/>
          <w:u w:val="single"/>
        </w:rPr>
        <w:t>Фізичне виховання і спорт:</w:t>
      </w:r>
    </w:p>
    <w:p w:rsidR="00463DEA" w:rsidRPr="00D92EF4" w:rsidRDefault="00463DEA" w:rsidP="00D6615F">
      <w:pPr>
        <w:pStyle w:val="ad"/>
        <w:numPr>
          <w:ilvl w:val="0"/>
          <w:numId w:val="3"/>
        </w:numPr>
        <w:tabs>
          <w:tab w:val="num" w:pos="1080"/>
        </w:tabs>
        <w:spacing w:after="0"/>
        <w:ind w:left="0" w:firstLine="709"/>
        <w:jc w:val="both"/>
        <w:rPr>
          <w:sz w:val="28"/>
          <w:szCs w:val="28"/>
          <w:lang w:val="uk-UA"/>
        </w:rPr>
      </w:pPr>
      <w:r w:rsidRPr="00D92EF4">
        <w:rPr>
          <w:sz w:val="28"/>
          <w:szCs w:val="28"/>
          <w:lang w:val="uk-UA"/>
        </w:rPr>
        <w:t>недостатній рівень охоплення фізкультурно-оздоровчою діяльністю різних груп населення;</w:t>
      </w:r>
    </w:p>
    <w:p w:rsidR="00463DEA" w:rsidRPr="00D92EF4" w:rsidRDefault="00463DEA" w:rsidP="00D6615F">
      <w:pPr>
        <w:pStyle w:val="ad"/>
        <w:numPr>
          <w:ilvl w:val="0"/>
          <w:numId w:val="3"/>
        </w:numPr>
        <w:tabs>
          <w:tab w:val="num" w:pos="1080"/>
        </w:tabs>
        <w:spacing w:after="0"/>
        <w:ind w:left="0" w:firstLine="709"/>
        <w:jc w:val="both"/>
        <w:rPr>
          <w:sz w:val="28"/>
          <w:szCs w:val="28"/>
          <w:lang w:val="uk-UA"/>
        </w:rPr>
      </w:pPr>
      <w:r w:rsidRPr="00D92EF4">
        <w:rPr>
          <w:sz w:val="28"/>
          <w:szCs w:val="28"/>
          <w:lang w:val="uk-UA"/>
        </w:rPr>
        <w:t>недостатній рівень фінансування з місцевих бюджетів інфраструктури фізкультурно-оздоровчої діяльності широких верств населення;</w:t>
      </w:r>
    </w:p>
    <w:p w:rsidR="00463DEA" w:rsidRPr="00D92EF4" w:rsidRDefault="00463DEA" w:rsidP="00D6615F">
      <w:pPr>
        <w:pStyle w:val="ad"/>
        <w:numPr>
          <w:ilvl w:val="0"/>
          <w:numId w:val="3"/>
        </w:numPr>
        <w:tabs>
          <w:tab w:val="num" w:pos="1080"/>
        </w:tabs>
        <w:spacing w:after="0"/>
        <w:ind w:left="0" w:firstLine="709"/>
        <w:jc w:val="both"/>
        <w:rPr>
          <w:sz w:val="28"/>
          <w:szCs w:val="28"/>
          <w:lang w:val="uk-UA"/>
        </w:rPr>
      </w:pPr>
      <w:r w:rsidRPr="00D92EF4">
        <w:rPr>
          <w:sz w:val="28"/>
          <w:szCs w:val="28"/>
          <w:lang w:val="uk-UA"/>
        </w:rPr>
        <w:t xml:space="preserve">відсутність механізмів залучення позабюджетних коштів для реалізації програм з фізичної культури і спорту. </w:t>
      </w:r>
    </w:p>
    <w:p w:rsidR="005D3B27" w:rsidRPr="00D92EF4" w:rsidRDefault="005D3B27" w:rsidP="00926868">
      <w:pPr>
        <w:pStyle w:val="20"/>
        <w:tabs>
          <w:tab w:val="left" w:pos="1080"/>
        </w:tabs>
        <w:ind w:firstLine="0"/>
        <w:rPr>
          <w:b/>
          <w:sz w:val="28"/>
          <w:szCs w:val="28"/>
          <w:u w:val="single"/>
        </w:rPr>
      </w:pPr>
    </w:p>
    <w:p w:rsidR="00463DEA" w:rsidRPr="00D92EF4" w:rsidRDefault="00463DEA" w:rsidP="00926868">
      <w:pPr>
        <w:pStyle w:val="20"/>
        <w:tabs>
          <w:tab w:val="left" w:pos="1080"/>
        </w:tabs>
        <w:ind w:firstLine="0"/>
        <w:rPr>
          <w:b/>
          <w:sz w:val="28"/>
          <w:szCs w:val="28"/>
          <w:u w:val="single"/>
        </w:rPr>
      </w:pPr>
      <w:r w:rsidRPr="00D92EF4">
        <w:rPr>
          <w:b/>
          <w:sz w:val="28"/>
          <w:szCs w:val="28"/>
          <w:u w:val="single"/>
        </w:rPr>
        <w:t>Охорона навколишнього природного середовища:</w:t>
      </w:r>
    </w:p>
    <w:p w:rsidR="00463DEA" w:rsidRPr="00D92EF4" w:rsidRDefault="00463DEA" w:rsidP="00D6615F">
      <w:pPr>
        <w:pStyle w:val="ad"/>
        <w:numPr>
          <w:ilvl w:val="0"/>
          <w:numId w:val="3"/>
        </w:numPr>
        <w:tabs>
          <w:tab w:val="num" w:pos="1080"/>
        </w:tabs>
        <w:spacing w:after="0"/>
        <w:ind w:left="0" w:firstLine="709"/>
        <w:jc w:val="both"/>
        <w:rPr>
          <w:sz w:val="28"/>
          <w:szCs w:val="28"/>
          <w:lang w:val="uk-UA"/>
        </w:rPr>
      </w:pPr>
      <w:r w:rsidRPr="00D92EF4">
        <w:rPr>
          <w:sz w:val="28"/>
          <w:szCs w:val="28"/>
          <w:lang w:val="uk-UA"/>
        </w:rPr>
        <w:lastRenderedPageBreak/>
        <w:t>низька якість питної води;</w:t>
      </w:r>
    </w:p>
    <w:p w:rsidR="00463DEA" w:rsidRPr="00D92EF4" w:rsidRDefault="00463DEA" w:rsidP="00D6615F">
      <w:pPr>
        <w:pStyle w:val="ad"/>
        <w:numPr>
          <w:ilvl w:val="0"/>
          <w:numId w:val="3"/>
        </w:numPr>
        <w:tabs>
          <w:tab w:val="num" w:pos="900"/>
        </w:tabs>
        <w:spacing w:after="0"/>
        <w:ind w:left="0" w:firstLine="720"/>
        <w:jc w:val="both"/>
        <w:rPr>
          <w:sz w:val="28"/>
          <w:szCs w:val="28"/>
          <w:lang w:val="uk-UA"/>
        </w:rPr>
      </w:pPr>
      <w:r w:rsidRPr="00D92EF4">
        <w:rPr>
          <w:sz w:val="28"/>
          <w:szCs w:val="28"/>
          <w:lang w:val="uk-UA"/>
        </w:rPr>
        <w:t>випереджене зростання накопичення побутових відходів за рахунок перевищення обсягів утворення над обсягами їх утилізації;</w:t>
      </w:r>
    </w:p>
    <w:p w:rsidR="00787E5F" w:rsidRPr="00D92EF4" w:rsidRDefault="00787E5F" w:rsidP="00D6615F">
      <w:pPr>
        <w:pStyle w:val="ad"/>
        <w:numPr>
          <w:ilvl w:val="0"/>
          <w:numId w:val="3"/>
        </w:numPr>
        <w:tabs>
          <w:tab w:val="num" w:pos="900"/>
        </w:tabs>
        <w:spacing w:after="0"/>
        <w:ind w:left="0" w:firstLine="720"/>
        <w:jc w:val="both"/>
        <w:rPr>
          <w:sz w:val="28"/>
          <w:szCs w:val="28"/>
          <w:lang w:val="uk-UA"/>
        </w:rPr>
      </w:pPr>
      <w:r w:rsidRPr="00D92EF4">
        <w:rPr>
          <w:sz w:val="28"/>
          <w:szCs w:val="28"/>
          <w:lang w:val="uk-UA"/>
        </w:rPr>
        <w:t>відсутність сміттєпереробних заводів та підприємств з утилізації відходів;</w:t>
      </w:r>
    </w:p>
    <w:p w:rsidR="00463DEA" w:rsidRPr="00D92EF4" w:rsidRDefault="00463DEA" w:rsidP="00D6615F">
      <w:pPr>
        <w:pStyle w:val="ad"/>
        <w:numPr>
          <w:ilvl w:val="0"/>
          <w:numId w:val="3"/>
        </w:numPr>
        <w:tabs>
          <w:tab w:val="num" w:pos="900"/>
        </w:tabs>
        <w:spacing w:after="0"/>
        <w:ind w:left="0" w:firstLine="720"/>
        <w:jc w:val="both"/>
        <w:rPr>
          <w:sz w:val="28"/>
          <w:szCs w:val="28"/>
          <w:lang w:val="uk-UA"/>
        </w:rPr>
      </w:pPr>
      <w:r w:rsidRPr="00D92EF4">
        <w:rPr>
          <w:sz w:val="28"/>
          <w:szCs w:val="28"/>
          <w:lang w:val="uk-UA"/>
        </w:rPr>
        <w:t>екологічні наслідки діяльності вугледобувних підприємств (підтоплення земель, зниження рівня підземних вод та інше), як результат – невиконання екологічних складових проектів ліквідації вугільних шахт;</w:t>
      </w:r>
    </w:p>
    <w:p w:rsidR="00463DEA" w:rsidRPr="00D92EF4" w:rsidRDefault="00463DEA" w:rsidP="00D6615F">
      <w:pPr>
        <w:pStyle w:val="ad"/>
        <w:numPr>
          <w:ilvl w:val="0"/>
          <w:numId w:val="3"/>
        </w:numPr>
        <w:tabs>
          <w:tab w:val="num" w:pos="1080"/>
        </w:tabs>
        <w:spacing w:after="0"/>
        <w:ind w:left="0" w:firstLine="709"/>
        <w:jc w:val="both"/>
        <w:rPr>
          <w:sz w:val="28"/>
          <w:szCs w:val="28"/>
          <w:lang w:val="uk-UA"/>
        </w:rPr>
      </w:pPr>
      <w:r w:rsidRPr="00D92EF4">
        <w:rPr>
          <w:sz w:val="28"/>
          <w:szCs w:val="28"/>
          <w:lang w:val="uk-UA"/>
        </w:rPr>
        <w:t>високий рівень забруднення повітряного басейну.</w:t>
      </w:r>
    </w:p>
    <w:p w:rsidR="005D3B27" w:rsidRPr="00CE7581" w:rsidRDefault="005D3B27" w:rsidP="00926868">
      <w:pPr>
        <w:pStyle w:val="20"/>
        <w:tabs>
          <w:tab w:val="left" w:pos="1080"/>
        </w:tabs>
        <w:ind w:firstLine="0"/>
        <w:rPr>
          <w:b/>
          <w:sz w:val="28"/>
          <w:szCs w:val="28"/>
          <w:u w:val="single"/>
        </w:rPr>
      </w:pPr>
    </w:p>
    <w:p w:rsidR="00463DEA" w:rsidRPr="00CE7581" w:rsidRDefault="00463DEA" w:rsidP="00926868">
      <w:pPr>
        <w:pStyle w:val="20"/>
        <w:tabs>
          <w:tab w:val="left" w:pos="1080"/>
        </w:tabs>
        <w:ind w:firstLine="0"/>
        <w:rPr>
          <w:b/>
          <w:sz w:val="28"/>
          <w:szCs w:val="28"/>
          <w:u w:val="single"/>
        </w:rPr>
      </w:pPr>
      <w:r w:rsidRPr="00CE7581">
        <w:rPr>
          <w:b/>
          <w:sz w:val="28"/>
          <w:szCs w:val="28"/>
          <w:u w:val="single"/>
        </w:rPr>
        <w:t>З питань надзвичайних ситуацій:</w:t>
      </w:r>
    </w:p>
    <w:p w:rsidR="00463DEA" w:rsidRPr="00CE7581" w:rsidRDefault="00463DEA" w:rsidP="00D6615F">
      <w:pPr>
        <w:pStyle w:val="ad"/>
        <w:numPr>
          <w:ilvl w:val="0"/>
          <w:numId w:val="3"/>
        </w:numPr>
        <w:tabs>
          <w:tab w:val="num" w:pos="1080"/>
        </w:tabs>
        <w:spacing w:after="0"/>
        <w:ind w:left="0" w:firstLine="709"/>
        <w:jc w:val="both"/>
        <w:rPr>
          <w:sz w:val="28"/>
          <w:szCs w:val="28"/>
          <w:lang w:val="uk-UA"/>
        </w:rPr>
      </w:pPr>
      <w:r w:rsidRPr="00CE7581">
        <w:rPr>
          <w:sz w:val="28"/>
          <w:szCs w:val="28"/>
          <w:lang w:val="uk-UA"/>
        </w:rPr>
        <w:t xml:space="preserve">недостатність фінансування заходів з попередження та ліквідації наслідків надзвичайних ситуацій (забезпечення засобами індивідуального захисту, створення матеріальних резервів для попередження та ліквідації надзвичайних ситуацій, здійснення заходів з </w:t>
      </w:r>
      <w:r w:rsidR="00F3047B" w:rsidRPr="00CE7581">
        <w:rPr>
          <w:sz w:val="28"/>
          <w:szCs w:val="28"/>
          <w:lang w:val="uk-UA"/>
        </w:rPr>
        <w:t xml:space="preserve">інженерного захисту територій </w:t>
      </w:r>
      <w:r w:rsidRPr="00CE7581">
        <w:rPr>
          <w:sz w:val="28"/>
          <w:szCs w:val="28"/>
          <w:lang w:val="uk-UA"/>
        </w:rPr>
        <w:t>від зсувів та підтоплення та інші);</w:t>
      </w:r>
    </w:p>
    <w:p w:rsidR="00463DEA" w:rsidRPr="00CE7581" w:rsidRDefault="00463DEA" w:rsidP="00D6615F">
      <w:pPr>
        <w:pStyle w:val="ad"/>
        <w:numPr>
          <w:ilvl w:val="0"/>
          <w:numId w:val="3"/>
        </w:numPr>
        <w:tabs>
          <w:tab w:val="num" w:pos="1080"/>
        </w:tabs>
        <w:spacing w:after="0"/>
        <w:ind w:left="0" w:firstLine="709"/>
        <w:jc w:val="both"/>
        <w:rPr>
          <w:b/>
          <w:sz w:val="28"/>
          <w:szCs w:val="28"/>
          <w:u w:val="single"/>
          <w:lang w:val="uk-UA"/>
        </w:rPr>
      </w:pPr>
      <w:r w:rsidRPr="00CE7581">
        <w:rPr>
          <w:sz w:val="28"/>
          <w:szCs w:val="28"/>
          <w:lang w:val="uk-UA"/>
        </w:rPr>
        <w:t>недосконалість системи моніторингу гідрогеологічних та інших небезпечних явищ</w:t>
      </w:r>
      <w:r w:rsidR="00CE7581">
        <w:rPr>
          <w:sz w:val="28"/>
          <w:szCs w:val="28"/>
          <w:lang w:val="uk-UA"/>
        </w:rPr>
        <w:t>.</w:t>
      </w:r>
      <w:r w:rsidRPr="00CE7581">
        <w:rPr>
          <w:sz w:val="28"/>
          <w:szCs w:val="28"/>
          <w:lang w:val="uk-UA"/>
        </w:rPr>
        <w:t xml:space="preserve"> </w:t>
      </w:r>
    </w:p>
    <w:p w:rsidR="005D3B27" w:rsidRPr="008801C9" w:rsidRDefault="005D3B27" w:rsidP="00606B6A">
      <w:pPr>
        <w:pStyle w:val="ad"/>
        <w:spacing w:after="0"/>
        <w:jc w:val="both"/>
        <w:rPr>
          <w:b/>
          <w:color w:val="FF0000"/>
          <w:sz w:val="28"/>
          <w:szCs w:val="28"/>
          <w:u w:val="single"/>
          <w:lang w:val="uk-UA"/>
        </w:rPr>
      </w:pPr>
    </w:p>
    <w:p w:rsidR="00F103E5" w:rsidRPr="00F103E5" w:rsidRDefault="00F103E5" w:rsidP="00F103E5">
      <w:pPr>
        <w:pStyle w:val="ad"/>
        <w:spacing w:after="0"/>
        <w:jc w:val="both"/>
        <w:rPr>
          <w:b/>
          <w:sz w:val="28"/>
          <w:szCs w:val="28"/>
          <w:u w:val="single"/>
          <w:lang w:val="uk-UA"/>
        </w:rPr>
      </w:pPr>
      <w:r w:rsidRPr="00F103E5">
        <w:rPr>
          <w:b/>
          <w:sz w:val="28"/>
          <w:szCs w:val="28"/>
          <w:u w:val="single"/>
          <w:lang w:val="uk-UA"/>
        </w:rPr>
        <w:t>Підприємництво:</w:t>
      </w:r>
    </w:p>
    <w:p w:rsidR="00F103E5" w:rsidRPr="00F103E5" w:rsidRDefault="00F103E5" w:rsidP="00F103E5">
      <w:pPr>
        <w:pStyle w:val="ad"/>
        <w:numPr>
          <w:ilvl w:val="0"/>
          <w:numId w:val="3"/>
        </w:numPr>
        <w:tabs>
          <w:tab w:val="num" w:pos="1080"/>
        </w:tabs>
        <w:spacing w:after="0"/>
        <w:ind w:left="0" w:firstLine="709"/>
        <w:jc w:val="both"/>
        <w:rPr>
          <w:sz w:val="28"/>
          <w:szCs w:val="28"/>
          <w:lang w:val="uk-UA"/>
        </w:rPr>
      </w:pPr>
      <w:r w:rsidRPr="00F103E5">
        <w:rPr>
          <w:sz w:val="28"/>
          <w:szCs w:val="28"/>
          <w:lang w:val="uk-UA"/>
        </w:rPr>
        <w:t>низький рівень конкурентоспроможності та інноваційного потенціалу малого та середнього підприємництва.</w:t>
      </w:r>
    </w:p>
    <w:p w:rsidR="00F103E5" w:rsidRPr="00F103E5" w:rsidRDefault="00F103E5" w:rsidP="00F103E5">
      <w:pPr>
        <w:pStyle w:val="26"/>
        <w:numPr>
          <w:ilvl w:val="0"/>
          <w:numId w:val="3"/>
        </w:numPr>
        <w:shd w:val="clear" w:color="auto" w:fill="auto"/>
        <w:tabs>
          <w:tab w:val="left" w:pos="1032"/>
        </w:tabs>
        <w:spacing w:before="0" w:after="0"/>
        <w:rPr>
          <w:sz w:val="28"/>
          <w:szCs w:val="28"/>
          <w:lang w:val="uk-UA"/>
        </w:rPr>
      </w:pPr>
      <w:r w:rsidRPr="00F103E5">
        <w:rPr>
          <w:sz w:val="28"/>
          <w:szCs w:val="28"/>
          <w:lang w:val="uk-UA"/>
        </w:rPr>
        <w:t>обмежене бюджетне фінансування (державна підтримка) розвитку малого і середнього підприємництва;</w:t>
      </w:r>
    </w:p>
    <w:p w:rsidR="00F103E5" w:rsidRPr="00F103E5" w:rsidRDefault="00F103E5" w:rsidP="00F103E5">
      <w:pPr>
        <w:pStyle w:val="26"/>
        <w:numPr>
          <w:ilvl w:val="0"/>
          <w:numId w:val="3"/>
        </w:numPr>
        <w:shd w:val="clear" w:color="auto" w:fill="auto"/>
        <w:tabs>
          <w:tab w:val="left" w:pos="1027"/>
        </w:tabs>
        <w:spacing w:before="0" w:after="0"/>
        <w:rPr>
          <w:sz w:val="28"/>
          <w:szCs w:val="28"/>
          <w:lang w:val="uk-UA"/>
        </w:rPr>
      </w:pPr>
      <w:r w:rsidRPr="00F103E5">
        <w:rPr>
          <w:sz w:val="28"/>
          <w:szCs w:val="28"/>
          <w:lang w:val="uk-UA"/>
        </w:rPr>
        <w:t>нестабільне та непередбачуване регуляторне середовище, в якому функціонують суб’єкти малого і середнього підприємництва;</w:t>
      </w:r>
    </w:p>
    <w:p w:rsidR="00F103E5" w:rsidRPr="00F103E5" w:rsidRDefault="00F103E5" w:rsidP="00F103E5">
      <w:pPr>
        <w:pStyle w:val="26"/>
        <w:numPr>
          <w:ilvl w:val="0"/>
          <w:numId w:val="3"/>
        </w:numPr>
        <w:shd w:val="clear" w:color="auto" w:fill="auto"/>
        <w:tabs>
          <w:tab w:val="left" w:pos="1032"/>
        </w:tabs>
        <w:spacing w:before="0" w:after="0"/>
        <w:rPr>
          <w:sz w:val="28"/>
          <w:szCs w:val="28"/>
          <w:lang w:val="uk-UA"/>
        </w:rPr>
      </w:pPr>
      <w:r w:rsidRPr="00F103E5">
        <w:rPr>
          <w:sz w:val="28"/>
          <w:szCs w:val="28"/>
          <w:lang w:val="uk-UA"/>
        </w:rPr>
        <w:t xml:space="preserve">недостатній рівень </w:t>
      </w:r>
      <w:r w:rsidRPr="00F103E5">
        <w:rPr>
          <w:sz w:val="28"/>
          <w:szCs w:val="28"/>
          <w:lang w:val="uk-UA" w:bidi="ru-RU"/>
        </w:rPr>
        <w:t xml:space="preserve">ресурсного, </w:t>
      </w:r>
      <w:r w:rsidRPr="00F103E5">
        <w:rPr>
          <w:sz w:val="28"/>
          <w:szCs w:val="28"/>
          <w:lang w:val="uk-UA"/>
        </w:rPr>
        <w:t>інформаційного та консультативного забезпечення суб’єктів підприємництва, у тому числі з питань експортної діяльності;</w:t>
      </w:r>
    </w:p>
    <w:p w:rsidR="00F103E5" w:rsidRPr="00F103E5" w:rsidRDefault="00F103E5" w:rsidP="00F103E5">
      <w:pPr>
        <w:pStyle w:val="26"/>
        <w:numPr>
          <w:ilvl w:val="0"/>
          <w:numId w:val="3"/>
        </w:numPr>
        <w:shd w:val="clear" w:color="auto" w:fill="auto"/>
        <w:tabs>
          <w:tab w:val="left" w:pos="1027"/>
        </w:tabs>
        <w:spacing w:before="0" w:after="0"/>
        <w:rPr>
          <w:sz w:val="28"/>
          <w:szCs w:val="28"/>
          <w:lang w:val="uk-UA"/>
        </w:rPr>
      </w:pPr>
      <w:r w:rsidRPr="00F103E5">
        <w:rPr>
          <w:sz w:val="28"/>
          <w:szCs w:val="28"/>
          <w:lang w:val="uk-UA"/>
        </w:rPr>
        <w:t xml:space="preserve">недостатній рівень розвитку інфраструктури підтримки </w:t>
      </w:r>
      <w:r w:rsidRPr="00F103E5">
        <w:rPr>
          <w:sz w:val="28"/>
          <w:szCs w:val="28"/>
          <w:lang w:val="uk-UA" w:bidi="ru-RU"/>
        </w:rPr>
        <w:t xml:space="preserve">малого </w:t>
      </w:r>
      <w:r w:rsidRPr="00F103E5">
        <w:rPr>
          <w:sz w:val="28"/>
          <w:szCs w:val="28"/>
          <w:lang w:val="uk-UA"/>
        </w:rPr>
        <w:t>і середнього підприємництва.</w:t>
      </w:r>
    </w:p>
    <w:p w:rsidR="00F103E5" w:rsidRPr="00F103E5" w:rsidRDefault="00F103E5" w:rsidP="00F103E5">
      <w:pPr>
        <w:pStyle w:val="ad"/>
        <w:tabs>
          <w:tab w:val="num" w:pos="1080"/>
        </w:tabs>
        <w:spacing w:after="0"/>
        <w:rPr>
          <w:rStyle w:val="fontstyle21"/>
          <w:rFonts w:asciiTheme="minorHAnsi" w:hAnsiTheme="minorHAnsi"/>
          <w:b/>
          <w:color w:val="auto"/>
          <w:u w:val="single"/>
          <w:lang w:val="uk-UA"/>
        </w:rPr>
      </w:pPr>
    </w:p>
    <w:p w:rsidR="00F103E5" w:rsidRPr="00F103E5" w:rsidRDefault="00F103E5" w:rsidP="00F103E5">
      <w:pPr>
        <w:pStyle w:val="ad"/>
        <w:tabs>
          <w:tab w:val="num" w:pos="1080"/>
        </w:tabs>
        <w:spacing w:after="0"/>
        <w:rPr>
          <w:rStyle w:val="fontstyle21"/>
          <w:rFonts w:ascii="Times New Roman" w:hAnsi="Times New Roman"/>
          <w:b/>
          <w:color w:val="auto"/>
          <w:u w:val="single"/>
          <w:lang w:val="uk-UA"/>
        </w:rPr>
      </w:pPr>
      <w:r w:rsidRPr="00F103E5">
        <w:rPr>
          <w:rStyle w:val="fontstyle21"/>
          <w:b/>
          <w:color w:val="auto"/>
          <w:u w:val="single"/>
          <w:lang w:val="uk-UA"/>
        </w:rPr>
        <w:t>Цінова політика:</w:t>
      </w:r>
    </w:p>
    <w:p w:rsidR="00F103E5" w:rsidRPr="00F103E5" w:rsidRDefault="00F103E5" w:rsidP="00F103E5">
      <w:pPr>
        <w:pStyle w:val="ad"/>
        <w:spacing w:after="0"/>
        <w:ind w:firstLine="720"/>
        <w:jc w:val="both"/>
        <w:rPr>
          <w:rStyle w:val="fontstyle01"/>
          <w:rFonts w:ascii="Times New Roman" w:hAnsi="Times New Roman"/>
          <w:b w:val="0"/>
          <w:color w:val="auto"/>
          <w:lang w:val="uk-UA"/>
        </w:rPr>
      </w:pPr>
      <w:r w:rsidRPr="00F103E5">
        <w:rPr>
          <w:rStyle w:val="fontstyle01"/>
          <w:rFonts w:ascii="Times New Roman" w:hAnsi="Times New Roman"/>
          <w:b w:val="0"/>
          <w:color w:val="auto"/>
          <w:lang w:val="uk-UA"/>
        </w:rPr>
        <w:t xml:space="preserve">- </w:t>
      </w:r>
      <w:r w:rsidRPr="00F103E5">
        <w:rPr>
          <w:rStyle w:val="fontstyle01"/>
          <w:b w:val="0"/>
          <w:color w:val="auto"/>
          <w:lang w:val="uk-UA"/>
        </w:rPr>
        <w:t>відсутність важелів впливу на дотримання фізичними особами</w:t>
      </w:r>
      <w:r w:rsidRPr="00F103E5">
        <w:rPr>
          <w:rStyle w:val="fontstyle01"/>
          <w:rFonts w:asciiTheme="minorHAnsi" w:hAnsiTheme="minorHAnsi"/>
          <w:b w:val="0"/>
          <w:color w:val="auto"/>
          <w:lang w:val="uk-UA"/>
        </w:rPr>
        <w:t>-</w:t>
      </w:r>
      <w:r w:rsidRPr="00F103E5">
        <w:rPr>
          <w:rStyle w:val="fontstyle01"/>
          <w:b w:val="0"/>
          <w:color w:val="auto"/>
          <w:lang w:val="uk-UA"/>
        </w:rPr>
        <w:t>підприємцями вимог цінового законодавства;</w:t>
      </w:r>
    </w:p>
    <w:p w:rsidR="00F103E5" w:rsidRPr="00F103E5" w:rsidRDefault="00F103E5" w:rsidP="00F103E5">
      <w:pPr>
        <w:pStyle w:val="ad"/>
        <w:spacing w:after="0"/>
        <w:ind w:firstLine="720"/>
        <w:rPr>
          <w:rStyle w:val="fontstyle01"/>
          <w:rFonts w:ascii="Times New Roman" w:hAnsi="Times New Roman"/>
          <w:b w:val="0"/>
          <w:color w:val="auto"/>
          <w:lang w:val="uk-UA"/>
        </w:rPr>
      </w:pPr>
      <w:r w:rsidRPr="00F103E5">
        <w:rPr>
          <w:rStyle w:val="fontstyle01"/>
          <w:rFonts w:ascii="Times New Roman" w:hAnsi="Times New Roman"/>
          <w:b w:val="0"/>
          <w:color w:val="auto"/>
          <w:lang w:val="uk-UA"/>
        </w:rPr>
        <w:t>-</w:t>
      </w:r>
      <w:r w:rsidRPr="00F103E5">
        <w:rPr>
          <w:rStyle w:val="fontstyle01"/>
          <w:b w:val="0"/>
          <w:color w:val="auto"/>
          <w:lang w:val="uk-UA"/>
        </w:rPr>
        <w:t xml:space="preserve"> низький рівень прогнозованості виникнення інфляційних процесів на</w:t>
      </w:r>
      <w:r w:rsidRPr="00F103E5">
        <w:rPr>
          <w:rStyle w:val="fontstyle01"/>
          <w:rFonts w:asciiTheme="minorHAnsi" w:hAnsiTheme="minorHAnsi"/>
          <w:b w:val="0"/>
          <w:color w:val="auto"/>
          <w:lang w:val="uk-UA"/>
        </w:rPr>
        <w:t xml:space="preserve"> </w:t>
      </w:r>
      <w:r w:rsidRPr="00F103E5">
        <w:rPr>
          <w:rStyle w:val="fontstyle01"/>
          <w:b w:val="0"/>
          <w:color w:val="auto"/>
          <w:lang w:val="uk-UA"/>
        </w:rPr>
        <w:t>ринках основних груп продовольчих товарів, ринку палива тощо;</w:t>
      </w:r>
    </w:p>
    <w:p w:rsidR="00F103E5" w:rsidRPr="007D63E3" w:rsidRDefault="00F103E5" w:rsidP="00F103E5">
      <w:pPr>
        <w:pStyle w:val="ad"/>
        <w:spacing w:after="0"/>
        <w:ind w:firstLine="720"/>
        <w:rPr>
          <w:b/>
          <w:color w:val="00B050"/>
          <w:sz w:val="28"/>
          <w:szCs w:val="28"/>
          <w:u w:val="single"/>
          <w:lang w:val="uk-UA"/>
        </w:rPr>
      </w:pPr>
      <w:r w:rsidRPr="00F103E5">
        <w:rPr>
          <w:rStyle w:val="fontstyle01"/>
          <w:rFonts w:ascii="Times New Roman" w:hAnsi="Times New Roman"/>
          <w:b w:val="0"/>
          <w:color w:val="auto"/>
          <w:lang w:val="uk-UA"/>
        </w:rPr>
        <w:t>-</w:t>
      </w:r>
      <w:r w:rsidRPr="00F103E5">
        <w:rPr>
          <w:rStyle w:val="fontstyle01"/>
          <w:b w:val="0"/>
          <w:color w:val="auto"/>
          <w:lang w:val="uk-UA"/>
        </w:rPr>
        <w:t xml:space="preserve"> недостатній рівень конкуренції на окремих ринках товарних груп.</w:t>
      </w:r>
      <w:r w:rsidRPr="00F103E5">
        <w:rPr>
          <w:rFonts w:ascii="TimesNewRomanPSMT" w:hAnsi="TimesNewRomanPSMT"/>
          <w:b/>
          <w:sz w:val="28"/>
          <w:szCs w:val="28"/>
          <w:lang w:val="uk-UA"/>
        </w:rPr>
        <w:br/>
      </w:r>
    </w:p>
    <w:p w:rsidR="004050FC" w:rsidRPr="00CE7581" w:rsidRDefault="004050FC" w:rsidP="005D3B27">
      <w:pPr>
        <w:pStyle w:val="ad"/>
        <w:spacing w:after="0"/>
        <w:rPr>
          <w:b/>
          <w:sz w:val="28"/>
          <w:szCs w:val="28"/>
          <w:u w:val="single"/>
          <w:lang w:val="uk-UA"/>
        </w:rPr>
      </w:pPr>
      <w:r w:rsidRPr="00CE7581">
        <w:rPr>
          <w:b/>
          <w:sz w:val="28"/>
          <w:szCs w:val="28"/>
          <w:u w:val="single"/>
          <w:lang w:val="uk-UA"/>
        </w:rPr>
        <w:t xml:space="preserve">Будівництво: </w:t>
      </w:r>
    </w:p>
    <w:p w:rsidR="004050FC" w:rsidRPr="00CE7581" w:rsidRDefault="004050FC" w:rsidP="00E52283">
      <w:pPr>
        <w:pStyle w:val="ad"/>
        <w:numPr>
          <w:ilvl w:val="0"/>
          <w:numId w:val="3"/>
        </w:numPr>
        <w:tabs>
          <w:tab w:val="num" w:pos="0"/>
          <w:tab w:val="num" w:pos="1080"/>
        </w:tabs>
        <w:spacing w:after="0"/>
        <w:ind w:left="0" w:firstLine="700"/>
        <w:jc w:val="both"/>
        <w:rPr>
          <w:sz w:val="28"/>
          <w:szCs w:val="28"/>
          <w:lang w:val="uk-UA"/>
        </w:rPr>
      </w:pPr>
      <w:r w:rsidRPr="00CE7581">
        <w:rPr>
          <w:sz w:val="28"/>
          <w:szCs w:val="28"/>
          <w:lang w:val="uk-UA"/>
        </w:rPr>
        <w:t>значне подорожчання основної групи будівельних матеріалів;</w:t>
      </w:r>
    </w:p>
    <w:p w:rsidR="004050FC" w:rsidRPr="00CE7581" w:rsidRDefault="004050FC" w:rsidP="00E52283">
      <w:pPr>
        <w:pStyle w:val="ad"/>
        <w:numPr>
          <w:ilvl w:val="0"/>
          <w:numId w:val="3"/>
        </w:numPr>
        <w:tabs>
          <w:tab w:val="num" w:pos="0"/>
          <w:tab w:val="num" w:pos="1080"/>
        </w:tabs>
        <w:spacing w:after="0"/>
        <w:ind w:left="0" w:firstLine="700"/>
        <w:jc w:val="both"/>
        <w:rPr>
          <w:sz w:val="28"/>
          <w:szCs w:val="28"/>
          <w:lang w:val="uk-UA"/>
        </w:rPr>
      </w:pPr>
      <w:r w:rsidRPr="00CE7581">
        <w:rPr>
          <w:sz w:val="28"/>
          <w:szCs w:val="28"/>
          <w:lang w:val="uk-UA"/>
        </w:rPr>
        <w:t>низька ділова та будівельна активність серед індивідуальних житлових забудовників;</w:t>
      </w:r>
    </w:p>
    <w:p w:rsidR="004050FC" w:rsidRPr="00CE7581" w:rsidRDefault="004050FC" w:rsidP="00E52283">
      <w:pPr>
        <w:pStyle w:val="ad"/>
        <w:numPr>
          <w:ilvl w:val="0"/>
          <w:numId w:val="3"/>
        </w:numPr>
        <w:tabs>
          <w:tab w:val="num" w:pos="0"/>
          <w:tab w:val="num" w:pos="1080"/>
        </w:tabs>
        <w:spacing w:after="0"/>
        <w:ind w:left="0" w:firstLine="700"/>
        <w:jc w:val="both"/>
        <w:rPr>
          <w:sz w:val="28"/>
          <w:szCs w:val="28"/>
          <w:lang w:val="uk-UA"/>
        </w:rPr>
      </w:pPr>
      <w:r w:rsidRPr="00CE7581">
        <w:rPr>
          <w:sz w:val="28"/>
          <w:szCs w:val="28"/>
          <w:lang w:val="uk-UA"/>
        </w:rPr>
        <w:t>знаходження найбільш інвестиційно-привабливих населених пунктів району поблизу лінії розмежування сторін.</w:t>
      </w:r>
    </w:p>
    <w:p w:rsidR="004050FC" w:rsidRPr="008801C9" w:rsidRDefault="004050FC" w:rsidP="00E52283">
      <w:pPr>
        <w:pStyle w:val="14pt"/>
        <w:tabs>
          <w:tab w:val="num" w:pos="0"/>
          <w:tab w:val="left" w:pos="9360"/>
        </w:tabs>
        <w:ind w:firstLine="700"/>
        <w:rPr>
          <w:color w:val="FF0000"/>
        </w:rPr>
      </w:pPr>
    </w:p>
    <w:p w:rsidR="00D32DC1" w:rsidRPr="008801C9" w:rsidRDefault="00D32DC1" w:rsidP="00463DEA">
      <w:pPr>
        <w:pStyle w:val="14pt"/>
        <w:tabs>
          <w:tab w:val="left" w:pos="9360"/>
        </w:tabs>
        <w:ind w:left="360" w:firstLine="0"/>
        <w:rPr>
          <w:color w:val="FF0000"/>
        </w:rPr>
      </w:pPr>
    </w:p>
    <w:p w:rsidR="00463DEA" w:rsidRPr="00F74322" w:rsidRDefault="00463DEA" w:rsidP="00463DEA">
      <w:pPr>
        <w:pStyle w:val="14pt"/>
        <w:tabs>
          <w:tab w:val="left" w:pos="9360"/>
        </w:tabs>
        <w:ind w:left="360" w:firstLine="0"/>
      </w:pPr>
      <w:r w:rsidRPr="00F74322">
        <w:lastRenderedPageBreak/>
        <w:t>2. ЦІЛІ І ПРІОРИТЕТИ ЕКОНОМІЧНОГО І СОЦІАЛЬНОГО РОЗВИТКУ  ПОПАСНЯНСЬКОГО  РАЙОНУ  НА 201</w:t>
      </w:r>
      <w:r w:rsidR="00F74322" w:rsidRPr="00F74322">
        <w:t>9</w:t>
      </w:r>
      <w:r w:rsidRPr="00F74322">
        <w:t xml:space="preserve"> РІК</w:t>
      </w:r>
    </w:p>
    <w:p w:rsidR="00463DEA" w:rsidRPr="00F74322" w:rsidRDefault="003A5D24" w:rsidP="00463DEA">
      <w:pPr>
        <w:ind w:firstLine="720"/>
        <w:jc w:val="both"/>
        <w:rPr>
          <w:b/>
          <w:sz w:val="28"/>
          <w:szCs w:val="28"/>
        </w:rPr>
      </w:pPr>
      <w:r w:rsidRPr="00F74322">
        <w:rPr>
          <w:b/>
          <w:sz w:val="28"/>
          <w:szCs w:val="28"/>
          <w:u w:val="single"/>
        </w:rPr>
        <w:t xml:space="preserve"> </w:t>
      </w:r>
    </w:p>
    <w:p w:rsidR="00463DEA" w:rsidRPr="00F74322" w:rsidRDefault="00463DEA" w:rsidP="00292930">
      <w:pPr>
        <w:pStyle w:val="20"/>
        <w:tabs>
          <w:tab w:val="left" w:pos="1080"/>
        </w:tabs>
        <w:ind w:firstLine="720"/>
        <w:rPr>
          <w:sz w:val="28"/>
          <w:szCs w:val="28"/>
        </w:rPr>
      </w:pPr>
      <w:r w:rsidRPr="00F74322">
        <w:rPr>
          <w:sz w:val="28"/>
          <w:szCs w:val="28"/>
        </w:rPr>
        <w:t xml:space="preserve">З урахуванням нагальних проблем району визначена </w:t>
      </w:r>
      <w:r w:rsidRPr="00F74322">
        <w:rPr>
          <w:b/>
          <w:sz w:val="28"/>
          <w:szCs w:val="28"/>
          <w:u w:val="single"/>
        </w:rPr>
        <w:t xml:space="preserve">основна мета </w:t>
      </w:r>
      <w:r w:rsidRPr="00F74322">
        <w:rPr>
          <w:sz w:val="28"/>
          <w:szCs w:val="28"/>
        </w:rPr>
        <w:t xml:space="preserve">– підвищення соціальних  та гуманітарних стандартів життя населення, забезпечення високих темпів економічного зростання у господарському комплексі району та забезпечення соціальними гарантіями всіх верств населення. </w:t>
      </w:r>
    </w:p>
    <w:p w:rsidR="00EF6046" w:rsidRPr="00F74322" w:rsidRDefault="00EF6046" w:rsidP="00292930">
      <w:pPr>
        <w:pStyle w:val="20"/>
        <w:tabs>
          <w:tab w:val="left" w:pos="1080"/>
        </w:tabs>
        <w:ind w:firstLine="720"/>
        <w:rPr>
          <w:sz w:val="28"/>
          <w:szCs w:val="28"/>
        </w:rPr>
      </w:pPr>
      <w:r w:rsidRPr="00F74322">
        <w:rPr>
          <w:sz w:val="28"/>
          <w:szCs w:val="28"/>
        </w:rPr>
        <w:t>Поліпшення інфраструктури життєдіяльності населення району (житлове господарство, соціальні об’єкти, транспорт і зв’язок).</w:t>
      </w:r>
    </w:p>
    <w:p w:rsidR="00EF6046" w:rsidRPr="00F74322" w:rsidRDefault="00EF6046" w:rsidP="00292930">
      <w:pPr>
        <w:pStyle w:val="20"/>
        <w:tabs>
          <w:tab w:val="left" w:pos="1080"/>
        </w:tabs>
        <w:ind w:firstLine="720"/>
        <w:rPr>
          <w:sz w:val="28"/>
          <w:szCs w:val="28"/>
        </w:rPr>
      </w:pPr>
      <w:r w:rsidRPr="00F74322">
        <w:rPr>
          <w:sz w:val="28"/>
          <w:szCs w:val="28"/>
        </w:rPr>
        <w:t>Збільшення обсягу  та підвищення якості соціальних послуг.</w:t>
      </w:r>
    </w:p>
    <w:p w:rsidR="00463DEA" w:rsidRPr="00F74322" w:rsidRDefault="00A2265E" w:rsidP="00A2265E">
      <w:pPr>
        <w:pStyle w:val="20"/>
        <w:tabs>
          <w:tab w:val="left" w:pos="1080"/>
        </w:tabs>
        <w:ind w:firstLine="0"/>
        <w:rPr>
          <w:sz w:val="28"/>
          <w:szCs w:val="28"/>
        </w:rPr>
      </w:pPr>
      <w:r w:rsidRPr="00F74322">
        <w:rPr>
          <w:sz w:val="28"/>
          <w:szCs w:val="28"/>
        </w:rPr>
        <w:t xml:space="preserve">         </w:t>
      </w:r>
      <w:r w:rsidR="00463DEA" w:rsidRPr="00F74322">
        <w:rPr>
          <w:sz w:val="28"/>
          <w:szCs w:val="28"/>
        </w:rPr>
        <w:t xml:space="preserve"> Забезпечення економічного зростання, створення умов, для підвищення рівня зайнятості та збільшення доходів населення.</w:t>
      </w:r>
    </w:p>
    <w:p w:rsidR="00463DEA" w:rsidRPr="00F74322" w:rsidRDefault="00463DEA" w:rsidP="00292930">
      <w:pPr>
        <w:pStyle w:val="20"/>
        <w:tabs>
          <w:tab w:val="left" w:pos="1080"/>
        </w:tabs>
        <w:ind w:firstLine="720"/>
        <w:rPr>
          <w:sz w:val="28"/>
          <w:szCs w:val="28"/>
        </w:rPr>
      </w:pPr>
      <w:r w:rsidRPr="00F74322">
        <w:rPr>
          <w:sz w:val="28"/>
          <w:szCs w:val="28"/>
        </w:rPr>
        <w:t>Програма базується на принципах пріоритетності отримання соціально значущих короткострокових результатів та вимагає реалізації пріоритетів у економічній сфері із запровадженням чіткої взаємодії районної державної адміністрації, її структурних підрозділів з районною радою, виконком</w:t>
      </w:r>
      <w:r w:rsidR="00A2265E" w:rsidRPr="00F74322">
        <w:rPr>
          <w:sz w:val="28"/>
          <w:szCs w:val="28"/>
        </w:rPr>
        <w:t>ами</w:t>
      </w:r>
      <w:r w:rsidRPr="00F74322">
        <w:rPr>
          <w:sz w:val="28"/>
          <w:szCs w:val="28"/>
        </w:rPr>
        <w:t xml:space="preserve"> міськ</w:t>
      </w:r>
      <w:r w:rsidR="00A2265E" w:rsidRPr="00F74322">
        <w:rPr>
          <w:sz w:val="28"/>
          <w:szCs w:val="28"/>
        </w:rPr>
        <w:t>их</w:t>
      </w:r>
      <w:r w:rsidRPr="00F74322">
        <w:rPr>
          <w:sz w:val="28"/>
          <w:szCs w:val="28"/>
        </w:rPr>
        <w:t xml:space="preserve"> рад,  підприємствами, установами та організаціями району та за підтримки суспільства.</w:t>
      </w:r>
    </w:p>
    <w:p w:rsidR="00463DEA" w:rsidRPr="00F74322" w:rsidRDefault="00463DEA" w:rsidP="00292930">
      <w:pPr>
        <w:pStyle w:val="20"/>
        <w:tabs>
          <w:tab w:val="left" w:pos="1080"/>
        </w:tabs>
        <w:ind w:firstLine="720"/>
        <w:rPr>
          <w:b/>
          <w:sz w:val="28"/>
          <w:szCs w:val="28"/>
        </w:rPr>
      </w:pPr>
      <w:r w:rsidRPr="00F74322">
        <w:rPr>
          <w:sz w:val="28"/>
          <w:szCs w:val="28"/>
        </w:rPr>
        <w:t xml:space="preserve">Для забезпечення послідовності політики з метою досягнення зазначеної цілі та виконання завдань, </w:t>
      </w:r>
      <w:r w:rsidR="003A5D24" w:rsidRPr="00F74322">
        <w:rPr>
          <w:sz w:val="28"/>
          <w:szCs w:val="28"/>
        </w:rPr>
        <w:t xml:space="preserve">у Попаснянському  районі </w:t>
      </w:r>
      <w:r w:rsidR="00EF6046" w:rsidRPr="00F74322">
        <w:rPr>
          <w:b/>
          <w:sz w:val="28"/>
          <w:szCs w:val="28"/>
        </w:rPr>
        <w:t>на 201</w:t>
      </w:r>
      <w:r w:rsidR="00F74322">
        <w:rPr>
          <w:b/>
          <w:sz w:val="28"/>
          <w:szCs w:val="28"/>
        </w:rPr>
        <w:t>9</w:t>
      </w:r>
      <w:r w:rsidRPr="00F74322">
        <w:rPr>
          <w:b/>
          <w:sz w:val="28"/>
          <w:szCs w:val="28"/>
        </w:rPr>
        <w:t xml:space="preserve"> р</w:t>
      </w:r>
      <w:r w:rsidR="00EF6046" w:rsidRPr="00F74322">
        <w:rPr>
          <w:b/>
          <w:sz w:val="28"/>
          <w:szCs w:val="28"/>
        </w:rPr>
        <w:t>ік</w:t>
      </w:r>
      <w:r w:rsidRPr="00F74322">
        <w:rPr>
          <w:b/>
          <w:sz w:val="28"/>
          <w:szCs w:val="28"/>
        </w:rPr>
        <w:t xml:space="preserve"> визначено головні пріоритети за такими основними напрямами.</w:t>
      </w:r>
    </w:p>
    <w:p w:rsidR="00463DEA" w:rsidRPr="00F74322" w:rsidRDefault="00463DEA" w:rsidP="00463DEA">
      <w:pPr>
        <w:pStyle w:val="20"/>
        <w:tabs>
          <w:tab w:val="left" w:pos="1080"/>
        </w:tabs>
        <w:rPr>
          <w:b/>
          <w:sz w:val="28"/>
          <w:szCs w:val="28"/>
        </w:rPr>
      </w:pPr>
    </w:p>
    <w:p w:rsidR="00CE237A" w:rsidRPr="00F74322" w:rsidRDefault="00CE237A" w:rsidP="00CE237A">
      <w:pPr>
        <w:pStyle w:val="afc"/>
        <w:spacing w:before="0" w:beforeAutospacing="0" w:after="0" w:afterAutospacing="0"/>
        <w:ind w:firstLine="709"/>
        <w:jc w:val="both"/>
        <w:textAlignment w:val="baseline"/>
        <w:rPr>
          <w:sz w:val="28"/>
          <w:szCs w:val="28"/>
        </w:rPr>
      </w:pPr>
      <w:r w:rsidRPr="00F74322">
        <w:rPr>
          <w:b/>
          <w:sz w:val="28"/>
          <w:szCs w:val="28"/>
        </w:rPr>
        <w:t>1. П</w:t>
      </w:r>
      <w:r w:rsidR="008D4A88" w:rsidRPr="00F74322">
        <w:rPr>
          <w:b/>
          <w:sz w:val="28"/>
          <w:szCs w:val="28"/>
        </w:rPr>
        <w:t>ідвищення добробуту населення та зростання показників</w:t>
      </w:r>
      <w:r w:rsidRPr="00F74322">
        <w:rPr>
          <w:b/>
          <w:sz w:val="28"/>
          <w:szCs w:val="28"/>
        </w:rPr>
        <w:t>,</w:t>
      </w:r>
      <w:r w:rsidR="008D4A88" w:rsidRPr="00F74322">
        <w:rPr>
          <w:b/>
          <w:sz w:val="28"/>
          <w:szCs w:val="28"/>
        </w:rPr>
        <w:t xml:space="preserve"> які характеризують рівень життя населення району</w:t>
      </w:r>
      <w:r w:rsidRPr="00F74322">
        <w:rPr>
          <w:b/>
          <w:sz w:val="28"/>
          <w:szCs w:val="28"/>
        </w:rPr>
        <w:t>:</w:t>
      </w:r>
    </w:p>
    <w:p w:rsidR="00CE237A" w:rsidRPr="00F74322" w:rsidRDefault="00CE237A" w:rsidP="00CE237A">
      <w:pPr>
        <w:pStyle w:val="afc"/>
        <w:spacing w:before="0" w:beforeAutospacing="0" w:after="0" w:afterAutospacing="0"/>
        <w:ind w:firstLine="709"/>
        <w:jc w:val="both"/>
        <w:textAlignment w:val="baseline"/>
        <w:rPr>
          <w:sz w:val="28"/>
          <w:szCs w:val="28"/>
        </w:rPr>
      </w:pPr>
      <w:r w:rsidRPr="00F74322">
        <w:rPr>
          <w:sz w:val="28"/>
          <w:szCs w:val="28"/>
        </w:rPr>
        <w:t>-</w:t>
      </w:r>
      <w:r w:rsidR="008D4A88" w:rsidRPr="00F74322">
        <w:rPr>
          <w:sz w:val="28"/>
          <w:szCs w:val="28"/>
        </w:rPr>
        <w:t xml:space="preserve"> зростання заробітної плати та збільшення її частки у структурі доходів населення, посилення контролю за додержанням відповідних державних гарантій оплати праці, </w:t>
      </w:r>
    </w:p>
    <w:p w:rsidR="00CE237A" w:rsidRPr="00F74322" w:rsidRDefault="00CE237A" w:rsidP="00CE237A">
      <w:pPr>
        <w:pStyle w:val="afc"/>
        <w:spacing w:before="0" w:beforeAutospacing="0" w:after="0" w:afterAutospacing="0"/>
        <w:ind w:firstLine="709"/>
        <w:jc w:val="both"/>
        <w:textAlignment w:val="baseline"/>
        <w:rPr>
          <w:sz w:val="28"/>
          <w:szCs w:val="28"/>
        </w:rPr>
      </w:pPr>
      <w:r w:rsidRPr="00F74322">
        <w:rPr>
          <w:sz w:val="28"/>
          <w:szCs w:val="28"/>
        </w:rPr>
        <w:t xml:space="preserve">- </w:t>
      </w:r>
      <w:r w:rsidR="008D4A88" w:rsidRPr="00F74322">
        <w:rPr>
          <w:sz w:val="28"/>
          <w:szCs w:val="28"/>
        </w:rPr>
        <w:t xml:space="preserve">підвищення якості трудового потенціалу району, його конкурентоспроможності на ринку праці та вжиття заходів щодо запобігання росту безробіття, </w:t>
      </w:r>
    </w:p>
    <w:p w:rsidR="00D92AE4" w:rsidRPr="00F74322" w:rsidRDefault="00D92AE4" w:rsidP="00CE237A">
      <w:pPr>
        <w:pStyle w:val="afc"/>
        <w:spacing w:before="0" w:beforeAutospacing="0" w:after="0" w:afterAutospacing="0"/>
        <w:ind w:firstLine="709"/>
        <w:jc w:val="both"/>
        <w:textAlignment w:val="baseline"/>
        <w:rPr>
          <w:sz w:val="28"/>
          <w:szCs w:val="28"/>
        </w:rPr>
      </w:pPr>
      <w:r w:rsidRPr="00F74322">
        <w:rPr>
          <w:sz w:val="28"/>
          <w:szCs w:val="28"/>
        </w:rPr>
        <w:t>- підвищення громадської активності мешканців</w:t>
      </w:r>
      <w:r w:rsidR="00021281" w:rsidRPr="00F74322">
        <w:rPr>
          <w:sz w:val="28"/>
          <w:szCs w:val="28"/>
        </w:rPr>
        <w:t>: покращення умов для самореалізації молоді, забезпечення рівного доступу до публічної інформації в усіх населених пунктах,</w:t>
      </w:r>
    </w:p>
    <w:p w:rsidR="008D4A88" w:rsidRPr="00F74322" w:rsidRDefault="00CE237A" w:rsidP="00CE237A">
      <w:pPr>
        <w:pStyle w:val="afc"/>
        <w:spacing w:before="0" w:beforeAutospacing="0" w:after="0" w:afterAutospacing="0"/>
        <w:ind w:firstLine="709"/>
        <w:jc w:val="both"/>
        <w:textAlignment w:val="baseline"/>
        <w:rPr>
          <w:rFonts w:ascii="Arial" w:hAnsi="Arial" w:cs="Arial"/>
          <w:sz w:val="28"/>
          <w:szCs w:val="28"/>
        </w:rPr>
      </w:pPr>
      <w:r w:rsidRPr="00F74322">
        <w:rPr>
          <w:sz w:val="28"/>
          <w:szCs w:val="28"/>
        </w:rPr>
        <w:t xml:space="preserve">- </w:t>
      </w:r>
      <w:r w:rsidR="008D4A88" w:rsidRPr="00F74322">
        <w:rPr>
          <w:sz w:val="28"/>
          <w:szCs w:val="28"/>
        </w:rPr>
        <w:t xml:space="preserve">подальше підвищення рівня пенсійного забезпечення громадян, розвиток пенсійного реформування, подальше розв’язання проблем соціально-побутової, медичної, натуральної і грошової допомоги </w:t>
      </w:r>
      <w:r w:rsidRPr="00F74322">
        <w:rPr>
          <w:sz w:val="28"/>
          <w:szCs w:val="28"/>
        </w:rPr>
        <w:t>соціально незахищеним верствам населення, в т.ч. внутрішньо</w:t>
      </w:r>
      <w:r w:rsidR="00F74322">
        <w:rPr>
          <w:sz w:val="28"/>
          <w:szCs w:val="28"/>
        </w:rPr>
        <w:t xml:space="preserve"> </w:t>
      </w:r>
      <w:r w:rsidRPr="00F74322">
        <w:rPr>
          <w:sz w:val="28"/>
          <w:szCs w:val="28"/>
        </w:rPr>
        <w:t>переміщеним особам</w:t>
      </w:r>
      <w:r w:rsidR="008D4A88" w:rsidRPr="00F74322">
        <w:rPr>
          <w:sz w:val="28"/>
          <w:szCs w:val="28"/>
        </w:rPr>
        <w:t>;</w:t>
      </w:r>
    </w:p>
    <w:p w:rsidR="008D4A88" w:rsidRPr="00F74322" w:rsidRDefault="00CE237A" w:rsidP="00CE237A">
      <w:pPr>
        <w:pStyle w:val="afc"/>
        <w:spacing w:before="0" w:beforeAutospacing="0" w:after="0" w:afterAutospacing="0"/>
        <w:ind w:firstLine="709"/>
        <w:jc w:val="both"/>
        <w:textAlignment w:val="baseline"/>
        <w:rPr>
          <w:sz w:val="28"/>
          <w:szCs w:val="28"/>
        </w:rPr>
      </w:pPr>
      <w:r w:rsidRPr="00F74322">
        <w:rPr>
          <w:sz w:val="28"/>
          <w:szCs w:val="28"/>
        </w:rPr>
        <w:t xml:space="preserve">- </w:t>
      </w:r>
      <w:r w:rsidR="008D4A88" w:rsidRPr="00F74322">
        <w:rPr>
          <w:sz w:val="28"/>
          <w:szCs w:val="28"/>
        </w:rPr>
        <w:t>підвищення рівня соціальних стандартів життя, забезпечення всебічного розвитку людини як особистості за рахунок поліпшення якості і доступності послуг</w:t>
      </w:r>
      <w:r w:rsidR="00887E9B" w:rsidRPr="00F74322">
        <w:rPr>
          <w:sz w:val="28"/>
          <w:szCs w:val="28"/>
        </w:rPr>
        <w:t>,</w:t>
      </w:r>
      <w:r w:rsidR="008D4A88" w:rsidRPr="00F74322">
        <w:rPr>
          <w:sz w:val="28"/>
          <w:szCs w:val="28"/>
        </w:rPr>
        <w:t xml:space="preserve"> що надаються закладами освіти, охорони здоров`я, культури, фізичної культури і спорту та установами соціального захисту малозабезпечених і соціально незахищених верств населення</w:t>
      </w:r>
      <w:r w:rsidR="00887E9B" w:rsidRPr="00F74322">
        <w:rPr>
          <w:sz w:val="28"/>
          <w:szCs w:val="28"/>
        </w:rPr>
        <w:t>, в т.ч. внутрішньо</w:t>
      </w:r>
      <w:r w:rsidR="00F74322">
        <w:rPr>
          <w:sz w:val="28"/>
          <w:szCs w:val="28"/>
        </w:rPr>
        <w:t xml:space="preserve"> </w:t>
      </w:r>
      <w:r w:rsidR="00887E9B" w:rsidRPr="00F74322">
        <w:rPr>
          <w:sz w:val="28"/>
          <w:szCs w:val="28"/>
        </w:rPr>
        <w:t>переміщеним особам</w:t>
      </w:r>
      <w:r w:rsidR="008D4A88" w:rsidRPr="00F74322">
        <w:rPr>
          <w:sz w:val="28"/>
          <w:szCs w:val="28"/>
        </w:rPr>
        <w:t xml:space="preserve">; </w:t>
      </w:r>
    </w:p>
    <w:p w:rsidR="0064159E" w:rsidRPr="00F74322" w:rsidRDefault="0064159E" w:rsidP="00CE237A">
      <w:pPr>
        <w:pStyle w:val="afc"/>
        <w:spacing w:before="0" w:beforeAutospacing="0" w:after="0" w:afterAutospacing="0"/>
        <w:ind w:firstLine="709"/>
        <w:jc w:val="both"/>
        <w:textAlignment w:val="baseline"/>
        <w:rPr>
          <w:i/>
          <w:sz w:val="28"/>
          <w:szCs w:val="28"/>
        </w:rPr>
      </w:pPr>
      <w:r w:rsidRPr="00F74322">
        <w:rPr>
          <w:sz w:val="28"/>
          <w:szCs w:val="28"/>
        </w:rPr>
        <w:t xml:space="preserve">- </w:t>
      </w:r>
      <w:r w:rsidRPr="00F74322">
        <w:rPr>
          <w:i/>
          <w:sz w:val="28"/>
          <w:szCs w:val="28"/>
        </w:rPr>
        <w:t>забезпечення створення належних умов для проживання переміщених до сільської місцевості мешканців міст;</w:t>
      </w:r>
    </w:p>
    <w:p w:rsidR="00887E9B" w:rsidRPr="00F74322" w:rsidRDefault="005226CB" w:rsidP="00CE237A">
      <w:pPr>
        <w:pStyle w:val="afc"/>
        <w:spacing w:before="0" w:beforeAutospacing="0" w:after="0" w:afterAutospacing="0"/>
        <w:ind w:firstLine="709"/>
        <w:jc w:val="both"/>
        <w:textAlignment w:val="baseline"/>
        <w:rPr>
          <w:sz w:val="28"/>
          <w:szCs w:val="28"/>
        </w:rPr>
      </w:pPr>
      <w:r w:rsidRPr="00F74322">
        <w:rPr>
          <w:sz w:val="28"/>
          <w:szCs w:val="28"/>
        </w:rPr>
        <w:lastRenderedPageBreak/>
        <w:t>-</w:t>
      </w:r>
      <w:r w:rsidR="00F962D8" w:rsidRPr="00F74322">
        <w:rPr>
          <w:sz w:val="28"/>
          <w:szCs w:val="28"/>
        </w:rPr>
        <w:t xml:space="preserve"> підтримка перебудови у сфері житлово-комунального господарства: створення конкурентного середовища на ринку послуг ЖКГ, визначення оптимальних шляхів реформування сфери ЖКГ в районі для підвищення ефективності та надійності функціонування житлово-комунальних систем,</w:t>
      </w:r>
      <w:r w:rsidRPr="00F74322">
        <w:rPr>
          <w:sz w:val="28"/>
          <w:szCs w:val="28"/>
        </w:rPr>
        <w:t xml:space="preserve"> </w:t>
      </w:r>
      <w:r w:rsidR="00887E9B" w:rsidRPr="00F74322">
        <w:rPr>
          <w:sz w:val="28"/>
          <w:szCs w:val="28"/>
        </w:rPr>
        <w:t>задоволення потреб усіх споживачів економічно доступними та якісними житлово-комунальними послугами належного рівня якості, що відповідаю</w:t>
      </w:r>
      <w:r w:rsidR="00F962D8" w:rsidRPr="00F74322">
        <w:rPr>
          <w:sz w:val="28"/>
          <w:szCs w:val="28"/>
        </w:rPr>
        <w:t>ть вимогам державних стандартів</w:t>
      </w:r>
      <w:r w:rsidRPr="00F74322">
        <w:rPr>
          <w:sz w:val="28"/>
          <w:szCs w:val="28"/>
        </w:rPr>
        <w:t>;</w:t>
      </w:r>
      <w:r w:rsidR="00F962D8" w:rsidRPr="00F74322">
        <w:rPr>
          <w:sz w:val="28"/>
          <w:szCs w:val="28"/>
        </w:rPr>
        <w:t xml:space="preserve"> </w:t>
      </w:r>
    </w:p>
    <w:p w:rsidR="005226CB" w:rsidRPr="00F74322" w:rsidRDefault="005226CB" w:rsidP="005226CB">
      <w:pPr>
        <w:pStyle w:val="afc"/>
        <w:spacing w:before="0" w:beforeAutospacing="0" w:after="0" w:afterAutospacing="0"/>
        <w:ind w:firstLine="709"/>
        <w:jc w:val="both"/>
        <w:textAlignment w:val="baseline"/>
        <w:rPr>
          <w:rFonts w:ascii="Arial" w:hAnsi="Arial" w:cs="Arial"/>
          <w:sz w:val="28"/>
          <w:szCs w:val="28"/>
        </w:rPr>
      </w:pPr>
      <w:r w:rsidRPr="00F74322">
        <w:rPr>
          <w:sz w:val="28"/>
          <w:szCs w:val="28"/>
        </w:rPr>
        <w:t xml:space="preserve">- створення екологічної та техногенної безпеки в районі, здійснення природоохоронних заходів щодо призупинення погіршення стану навколишнього природного середовища: зменшення скидів забруднюючих стоків у поверхневі водойми та поліпшення якості питної води, впорядкування поводження з твердими побутовими відходами, </w:t>
      </w:r>
      <w:r w:rsidR="00F962D8" w:rsidRPr="00F74322">
        <w:rPr>
          <w:sz w:val="28"/>
          <w:szCs w:val="28"/>
        </w:rPr>
        <w:t xml:space="preserve">раціональне та ефективне використання природних ресурсів для господарських і рекреаційних потреб, насамперед, </w:t>
      </w:r>
      <w:r w:rsidRPr="00F74322">
        <w:rPr>
          <w:sz w:val="28"/>
          <w:szCs w:val="28"/>
        </w:rPr>
        <w:t>збереження лісового фонду району</w:t>
      </w:r>
      <w:r w:rsidR="00F962D8" w:rsidRPr="00F74322">
        <w:rPr>
          <w:sz w:val="28"/>
          <w:szCs w:val="28"/>
        </w:rPr>
        <w:t xml:space="preserve"> та раціональне використання покладів корисних копалин</w:t>
      </w:r>
      <w:r w:rsidR="00956EDD" w:rsidRPr="00F74322">
        <w:rPr>
          <w:sz w:val="28"/>
          <w:szCs w:val="28"/>
        </w:rPr>
        <w:t>.</w:t>
      </w:r>
    </w:p>
    <w:p w:rsidR="005226CB" w:rsidRPr="00F74322" w:rsidRDefault="005226CB" w:rsidP="00CE237A">
      <w:pPr>
        <w:pStyle w:val="afc"/>
        <w:spacing w:before="0" w:beforeAutospacing="0" w:after="0" w:afterAutospacing="0"/>
        <w:ind w:firstLine="709"/>
        <w:jc w:val="both"/>
        <w:textAlignment w:val="baseline"/>
        <w:rPr>
          <w:sz w:val="28"/>
          <w:szCs w:val="28"/>
        </w:rPr>
      </w:pPr>
    </w:p>
    <w:p w:rsidR="005226CB" w:rsidRPr="00F74322" w:rsidRDefault="005226CB" w:rsidP="00BC7776">
      <w:pPr>
        <w:pStyle w:val="20"/>
        <w:numPr>
          <w:ilvl w:val="0"/>
          <w:numId w:val="10"/>
        </w:numPr>
        <w:tabs>
          <w:tab w:val="left" w:pos="1080"/>
        </w:tabs>
        <w:ind w:hanging="11"/>
        <w:rPr>
          <w:b/>
          <w:sz w:val="28"/>
          <w:szCs w:val="28"/>
        </w:rPr>
      </w:pPr>
      <w:r w:rsidRPr="00F74322">
        <w:rPr>
          <w:b/>
          <w:sz w:val="28"/>
          <w:szCs w:val="28"/>
        </w:rPr>
        <w:t>Розвиток інфраструктури</w:t>
      </w:r>
    </w:p>
    <w:p w:rsidR="005226CB" w:rsidRPr="00F74322" w:rsidRDefault="00956EDD" w:rsidP="00956EDD">
      <w:pPr>
        <w:pStyle w:val="20"/>
        <w:tabs>
          <w:tab w:val="left" w:pos="1080"/>
        </w:tabs>
        <w:ind w:firstLine="709"/>
        <w:rPr>
          <w:sz w:val="28"/>
          <w:szCs w:val="28"/>
        </w:rPr>
      </w:pPr>
      <w:r w:rsidRPr="00F74322">
        <w:rPr>
          <w:sz w:val="28"/>
          <w:szCs w:val="28"/>
        </w:rPr>
        <w:t xml:space="preserve">- </w:t>
      </w:r>
      <w:r w:rsidR="005226CB" w:rsidRPr="00F74322">
        <w:rPr>
          <w:sz w:val="28"/>
          <w:szCs w:val="28"/>
        </w:rPr>
        <w:t>відбудова пошкоджених житлових об’єктів, об’єктів інфраструктури району;</w:t>
      </w:r>
    </w:p>
    <w:p w:rsidR="00F74322" w:rsidRPr="00F74322" w:rsidRDefault="00F74322" w:rsidP="00956EDD">
      <w:pPr>
        <w:pStyle w:val="20"/>
        <w:tabs>
          <w:tab w:val="left" w:pos="1080"/>
        </w:tabs>
        <w:ind w:firstLine="709"/>
        <w:rPr>
          <w:sz w:val="28"/>
          <w:szCs w:val="28"/>
        </w:rPr>
      </w:pPr>
      <w:r w:rsidRPr="00F74322">
        <w:rPr>
          <w:sz w:val="28"/>
          <w:szCs w:val="28"/>
        </w:rPr>
        <w:t>- забезпечення належним житлом внутрішньо переміщених осіб;</w:t>
      </w:r>
    </w:p>
    <w:p w:rsidR="005226CB" w:rsidRPr="00F74322" w:rsidRDefault="005226CB" w:rsidP="00F74322">
      <w:pPr>
        <w:pStyle w:val="20"/>
        <w:numPr>
          <w:ilvl w:val="0"/>
          <w:numId w:val="3"/>
        </w:numPr>
        <w:tabs>
          <w:tab w:val="left" w:pos="1080"/>
        </w:tabs>
        <w:ind w:firstLine="169"/>
        <w:rPr>
          <w:sz w:val="28"/>
          <w:szCs w:val="28"/>
        </w:rPr>
      </w:pPr>
      <w:r w:rsidRPr="00F74322">
        <w:rPr>
          <w:sz w:val="28"/>
          <w:szCs w:val="28"/>
        </w:rPr>
        <w:t>відновлення транспо</w:t>
      </w:r>
      <w:r w:rsidR="0067452A" w:rsidRPr="00F74322">
        <w:rPr>
          <w:sz w:val="28"/>
          <w:szCs w:val="28"/>
        </w:rPr>
        <w:t>ртної, дорожньої інфраструктури.</w:t>
      </w:r>
    </w:p>
    <w:p w:rsidR="00887E9B" w:rsidRPr="00F85A36" w:rsidRDefault="00887E9B" w:rsidP="00CE237A">
      <w:pPr>
        <w:pStyle w:val="afc"/>
        <w:spacing w:before="0" w:beforeAutospacing="0" w:after="0" w:afterAutospacing="0"/>
        <w:ind w:firstLine="709"/>
        <w:jc w:val="both"/>
        <w:textAlignment w:val="baseline"/>
        <w:rPr>
          <w:sz w:val="28"/>
          <w:szCs w:val="28"/>
        </w:rPr>
      </w:pPr>
    </w:p>
    <w:p w:rsidR="003773DD" w:rsidRPr="00F85A36" w:rsidRDefault="008D4A88" w:rsidP="003E53F6">
      <w:pPr>
        <w:pStyle w:val="afc"/>
        <w:numPr>
          <w:ilvl w:val="0"/>
          <w:numId w:val="10"/>
        </w:numPr>
        <w:spacing w:before="0" w:beforeAutospacing="0" w:after="0" w:afterAutospacing="0"/>
        <w:ind w:left="0" w:firstLine="709"/>
        <w:jc w:val="both"/>
        <w:textAlignment w:val="baseline"/>
        <w:rPr>
          <w:b/>
          <w:bCs/>
          <w:sz w:val="28"/>
          <w:szCs w:val="28"/>
        </w:rPr>
      </w:pPr>
      <w:r w:rsidRPr="00F85A36">
        <w:rPr>
          <w:b/>
          <w:sz w:val="28"/>
          <w:szCs w:val="28"/>
        </w:rPr>
        <w:t>Розвиток агропромислового комплексу та формування конкурентоспроможного агропромислового виробництва</w:t>
      </w:r>
      <w:r w:rsidR="0067452A" w:rsidRPr="00F85A36">
        <w:rPr>
          <w:b/>
          <w:sz w:val="28"/>
          <w:szCs w:val="28"/>
        </w:rPr>
        <w:t>, реструктуризація і модернізація сільського господарства.</w:t>
      </w:r>
    </w:p>
    <w:p w:rsidR="008D4A88" w:rsidRPr="00F85A36" w:rsidRDefault="003773DD" w:rsidP="003773DD">
      <w:pPr>
        <w:pStyle w:val="afc"/>
        <w:spacing w:before="0" w:beforeAutospacing="0" w:after="0" w:afterAutospacing="0"/>
        <w:ind w:firstLine="709"/>
        <w:jc w:val="both"/>
        <w:textAlignment w:val="baseline"/>
        <w:rPr>
          <w:sz w:val="28"/>
          <w:szCs w:val="28"/>
        </w:rPr>
      </w:pPr>
      <w:r w:rsidRPr="00F85A36">
        <w:rPr>
          <w:b/>
          <w:sz w:val="28"/>
          <w:szCs w:val="28"/>
        </w:rPr>
        <w:t xml:space="preserve">- </w:t>
      </w:r>
      <w:r w:rsidR="008D4A88" w:rsidRPr="00F85A36">
        <w:rPr>
          <w:sz w:val="28"/>
          <w:szCs w:val="28"/>
        </w:rPr>
        <w:t xml:space="preserve"> </w:t>
      </w:r>
      <w:r w:rsidRPr="00F85A36">
        <w:rPr>
          <w:sz w:val="28"/>
          <w:szCs w:val="28"/>
        </w:rPr>
        <w:t xml:space="preserve">розвиток інфраструктури сільських територій: покращення стану сільських доріг, соціальної інфраструктури села, модернізація та розвиток енергетичних мереж, забезпечення житлом тимчасово переміщених осіб; </w:t>
      </w:r>
    </w:p>
    <w:p w:rsidR="003773DD" w:rsidRPr="00F85A36" w:rsidRDefault="00A37411" w:rsidP="008D4A88">
      <w:pPr>
        <w:pStyle w:val="afc"/>
        <w:spacing w:before="0" w:beforeAutospacing="0" w:after="0" w:afterAutospacing="0"/>
        <w:ind w:firstLine="709"/>
        <w:jc w:val="both"/>
        <w:textAlignment w:val="baseline"/>
        <w:rPr>
          <w:sz w:val="28"/>
          <w:szCs w:val="28"/>
        </w:rPr>
      </w:pPr>
      <w:r w:rsidRPr="00F85A36">
        <w:rPr>
          <w:sz w:val="28"/>
          <w:szCs w:val="28"/>
        </w:rPr>
        <w:t xml:space="preserve">- поліпшення умов для конкурентоспроможності сільгосптоваровиробників: підтримка диверсифікації агровиробництва та заміщення імпорту; </w:t>
      </w:r>
      <w:r w:rsidR="008D4A88" w:rsidRPr="00F85A36">
        <w:rPr>
          <w:sz w:val="28"/>
          <w:szCs w:val="28"/>
        </w:rPr>
        <w:t xml:space="preserve">технологічне переоснащення сільськогосподарської галузі, </w:t>
      </w:r>
      <w:r w:rsidRPr="00F85A36">
        <w:rPr>
          <w:sz w:val="28"/>
          <w:szCs w:val="28"/>
        </w:rPr>
        <w:t>розвиток аквакультури в районі;</w:t>
      </w:r>
    </w:p>
    <w:p w:rsidR="00A37411" w:rsidRPr="00F85A36" w:rsidRDefault="00A37411" w:rsidP="008D4A88">
      <w:pPr>
        <w:pStyle w:val="afc"/>
        <w:spacing w:before="0" w:beforeAutospacing="0" w:after="0" w:afterAutospacing="0"/>
        <w:ind w:firstLine="709"/>
        <w:jc w:val="both"/>
        <w:textAlignment w:val="baseline"/>
        <w:rPr>
          <w:sz w:val="28"/>
          <w:szCs w:val="28"/>
        </w:rPr>
      </w:pPr>
      <w:r w:rsidRPr="00F85A36">
        <w:rPr>
          <w:sz w:val="28"/>
          <w:szCs w:val="28"/>
        </w:rPr>
        <w:t>- забезпечення умов для розвитку переробної промисловості: розширення економічної активності в агрохарчовій промисловості;</w:t>
      </w:r>
    </w:p>
    <w:p w:rsidR="003773DD" w:rsidRPr="00F85A36" w:rsidRDefault="003773DD" w:rsidP="008D4A88">
      <w:pPr>
        <w:pStyle w:val="afc"/>
        <w:spacing w:before="0" w:beforeAutospacing="0" w:after="0" w:afterAutospacing="0"/>
        <w:ind w:firstLine="709"/>
        <w:jc w:val="both"/>
        <w:textAlignment w:val="baseline"/>
        <w:rPr>
          <w:sz w:val="28"/>
          <w:szCs w:val="28"/>
        </w:rPr>
      </w:pPr>
      <w:r w:rsidRPr="00F85A36">
        <w:rPr>
          <w:sz w:val="28"/>
          <w:szCs w:val="28"/>
        </w:rPr>
        <w:t xml:space="preserve">- </w:t>
      </w:r>
      <w:r w:rsidR="008D4A88" w:rsidRPr="00F85A36">
        <w:rPr>
          <w:sz w:val="28"/>
          <w:szCs w:val="28"/>
        </w:rPr>
        <w:t>ефективн</w:t>
      </w:r>
      <w:r w:rsidRPr="00F85A36">
        <w:rPr>
          <w:sz w:val="28"/>
          <w:szCs w:val="28"/>
        </w:rPr>
        <w:t>е</w:t>
      </w:r>
      <w:r w:rsidR="008D4A88" w:rsidRPr="00F85A36">
        <w:rPr>
          <w:sz w:val="28"/>
          <w:szCs w:val="28"/>
        </w:rPr>
        <w:t xml:space="preserve"> використання земельних ресурсів за рахунок розширення інтеграції виробництва сільськогосподарської продук</w:t>
      </w:r>
      <w:r w:rsidR="00A37411" w:rsidRPr="00F85A36">
        <w:rPr>
          <w:sz w:val="28"/>
          <w:szCs w:val="28"/>
        </w:rPr>
        <w:t>ції та її промислової переробки;</w:t>
      </w:r>
      <w:r w:rsidR="008D4A88" w:rsidRPr="00F85A36">
        <w:rPr>
          <w:sz w:val="28"/>
          <w:szCs w:val="28"/>
        </w:rPr>
        <w:t xml:space="preserve"> </w:t>
      </w:r>
    </w:p>
    <w:p w:rsidR="003773DD" w:rsidRPr="00F85A36" w:rsidRDefault="003773DD" w:rsidP="008D4A88">
      <w:pPr>
        <w:pStyle w:val="afc"/>
        <w:spacing w:before="0" w:beforeAutospacing="0" w:after="0" w:afterAutospacing="0"/>
        <w:ind w:firstLine="709"/>
        <w:jc w:val="both"/>
        <w:textAlignment w:val="baseline"/>
        <w:rPr>
          <w:sz w:val="28"/>
          <w:szCs w:val="28"/>
        </w:rPr>
      </w:pPr>
      <w:r w:rsidRPr="00F85A36">
        <w:rPr>
          <w:sz w:val="28"/>
          <w:szCs w:val="28"/>
        </w:rPr>
        <w:t xml:space="preserve">- підвищення </w:t>
      </w:r>
      <w:r w:rsidR="008D4A88" w:rsidRPr="00F85A36">
        <w:rPr>
          <w:sz w:val="28"/>
          <w:szCs w:val="28"/>
        </w:rPr>
        <w:t>фінансово-економічних умов розвитку сільських територій</w:t>
      </w:r>
      <w:r w:rsidRPr="00F85A36">
        <w:rPr>
          <w:sz w:val="28"/>
          <w:szCs w:val="28"/>
        </w:rPr>
        <w:t>;</w:t>
      </w:r>
      <w:r w:rsidR="008D4A88" w:rsidRPr="00F85A36">
        <w:rPr>
          <w:sz w:val="28"/>
          <w:szCs w:val="28"/>
        </w:rPr>
        <w:t xml:space="preserve"> </w:t>
      </w:r>
    </w:p>
    <w:p w:rsidR="008D4A88" w:rsidRPr="00F85A36" w:rsidRDefault="003773DD" w:rsidP="008D4A88">
      <w:pPr>
        <w:pStyle w:val="afc"/>
        <w:spacing w:before="0" w:beforeAutospacing="0" w:after="0" w:afterAutospacing="0"/>
        <w:ind w:firstLine="709"/>
        <w:jc w:val="both"/>
        <w:textAlignment w:val="baseline"/>
        <w:rPr>
          <w:sz w:val="28"/>
          <w:szCs w:val="28"/>
        </w:rPr>
      </w:pPr>
      <w:r w:rsidRPr="00F85A36">
        <w:rPr>
          <w:sz w:val="28"/>
          <w:szCs w:val="28"/>
        </w:rPr>
        <w:t xml:space="preserve">- </w:t>
      </w:r>
      <w:r w:rsidR="008D4A88" w:rsidRPr="00F85A36">
        <w:rPr>
          <w:sz w:val="28"/>
          <w:szCs w:val="28"/>
        </w:rPr>
        <w:t>поліпшення умов проживання сільського населення</w:t>
      </w:r>
      <w:r w:rsidRPr="00F85A36">
        <w:rPr>
          <w:sz w:val="28"/>
          <w:szCs w:val="28"/>
        </w:rPr>
        <w:t xml:space="preserve">: сприяння самозайнятості у сільській місцевості, </w:t>
      </w:r>
      <w:r w:rsidR="00A37411" w:rsidRPr="00F85A36">
        <w:rPr>
          <w:sz w:val="28"/>
          <w:szCs w:val="28"/>
        </w:rPr>
        <w:t>підв</w:t>
      </w:r>
      <w:r w:rsidR="0067452A" w:rsidRPr="00F85A36">
        <w:rPr>
          <w:sz w:val="28"/>
          <w:szCs w:val="28"/>
        </w:rPr>
        <w:t>ищення якості трудових ресурсів.</w:t>
      </w:r>
    </w:p>
    <w:p w:rsidR="003773DD" w:rsidRPr="00F85A36" w:rsidRDefault="003773DD" w:rsidP="008D4A88">
      <w:pPr>
        <w:pStyle w:val="afc"/>
        <w:spacing w:before="0" w:beforeAutospacing="0" w:after="0" w:afterAutospacing="0"/>
        <w:ind w:firstLine="709"/>
        <w:jc w:val="both"/>
        <w:textAlignment w:val="baseline"/>
        <w:rPr>
          <w:sz w:val="28"/>
          <w:szCs w:val="28"/>
        </w:rPr>
      </w:pPr>
    </w:p>
    <w:p w:rsidR="00A70575" w:rsidRPr="00F85A36" w:rsidRDefault="0064365D" w:rsidP="00BC7776">
      <w:pPr>
        <w:pStyle w:val="afc"/>
        <w:numPr>
          <w:ilvl w:val="0"/>
          <w:numId w:val="10"/>
        </w:numPr>
        <w:spacing w:before="0" w:beforeAutospacing="0" w:after="0" w:afterAutospacing="0"/>
        <w:ind w:hanging="11"/>
        <w:jc w:val="both"/>
        <w:textAlignment w:val="baseline"/>
        <w:rPr>
          <w:b/>
          <w:sz w:val="28"/>
          <w:szCs w:val="28"/>
        </w:rPr>
      </w:pPr>
      <w:r w:rsidRPr="00F85A36">
        <w:rPr>
          <w:b/>
          <w:sz w:val="28"/>
          <w:szCs w:val="28"/>
        </w:rPr>
        <w:t xml:space="preserve">Забезпечення позитивної інвестиційної динаміки </w:t>
      </w:r>
    </w:p>
    <w:p w:rsidR="008D4A88" w:rsidRPr="00F85A36" w:rsidRDefault="005226CB" w:rsidP="005226CB">
      <w:pPr>
        <w:pStyle w:val="afc"/>
        <w:spacing w:before="0" w:beforeAutospacing="0" w:after="0" w:afterAutospacing="0"/>
        <w:ind w:firstLine="851"/>
        <w:jc w:val="both"/>
        <w:textAlignment w:val="baseline"/>
        <w:rPr>
          <w:rFonts w:ascii="Arial" w:hAnsi="Arial" w:cs="Arial"/>
          <w:sz w:val="28"/>
          <w:szCs w:val="28"/>
        </w:rPr>
      </w:pPr>
      <w:r w:rsidRPr="00F85A36">
        <w:rPr>
          <w:sz w:val="28"/>
          <w:szCs w:val="28"/>
        </w:rPr>
        <w:t xml:space="preserve">- </w:t>
      </w:r>
      <w:r w:rsidR="00A70575" w:rsidRPr="00F85A36">
        <w:rPr>
          <w:sz w:val="28"/>
          <w:szCs w:val="28"/>
        </w:rPr>
        <w:t>з</w:t>
      </w:r>
      <w:r w:rsidR="008D4A88" w:rsidRPr="00F85A36">
        <w:rPr>
          <w:sz w:val="28"/>
          <w:szCs w:val="28"/>
        </w:rPr>
        <w:t xml:space="preserve">алучення вітчизняних та іноземних інвестицій у пріоритетні галузі економіки району, </w:t>
      </w:r>
      <w:r w:rsidR="00041C05" w:rsidRPr="00F85A36">
        <w:rPr>
          <w:sz w:val="28"/>
          <w:szCs w:val="28"/>
        </w:rPr>
        <w:t>розширення зони залучення інвесторів на засадах державно-приватного партнерства</w:t>
      </w:r>
      <w:r w:rsidR="008D4A88" w:rsidRPr="00F85A36">
        <w:rPr>
          <w:sz w:val="28"/>
          <w:szCs w:val="28"/>
        </w:rPr>
        <w:t xml:space="preserve">, стимулювання інвестиційної діяльності </w:t>
      </w:r>
      <w:r w:rsidR="008D4A88" w:rsidRPr="00F85A36">
        <w:rPr>
          <w:sz w:val="28"/>
          <w:szCs w:val="28"/>
        </w:rPr>
        <w:lastRenderedPageBreak/>
        <w:t>підприємств та організацій, формування привабливого інвестиційного іміджу району;</w:t>
      </w:r>
    </w:p>
    <w:p w:rsidR="00887E9B" w:rsidRPr="00F85A36" w:rsidRDefault="005226CB" w:rsidP="005226CB">
      <w:pPr>
        <w:pStyle w:val="afc"/>
        <w:spacing w:before="0" w:beforeAutospacing="0" w:after="0" w:afterAutospacing="0"/>
        <w:ind w:firstLine="709"/>
        <w:jc w:val="both"/>
        <w:textAlignment w:val="baseline"/>
        <w:rPr>
          <w:sz w:val="28"/>
          <w:szCs w:val="28"/>
        </w:rPr>
      </w:pPr>
      <w:r w:rsidRPr="00F85A36">
        <w:rPr>
          <w:sz w:val="28"/>
          <w:szCs w:val="28"/>
        </w:rPr>
        <w:t xml:space="preserve">- </w:t>
      </w:r>
      <w:r w:rsidR="00887E9B" w:rsidRPr="00F85A36">
        <w:rPr>
          <w:sz w:val="28"/>
          <w:szCs w:val="28"/>
        </w:rPr>
        <w:t>залучення інвестицій для проведення реконструкції, капітального ремонту та модернізації і розвитку житлового фонду, систем водо-, теплопостачання та водовідведення, стимулювання раціонального використання енергоресурсів, використання альтернативних видів палива та запровадження енергозберігаючих технологій;</w:t>
      </w:r>
    </w:p>
    <w:p w:rsidR="00041C05" w:rsidRPr="00F85A36" w:rsidRDefault="0067452A" w:rsidP="0067452A">
      <w:pPr>
        <w:pStyle w:val="afc"/>
        <w:spacing w:before="0" w:beforeAutospacing="0" w:after="0" w:afterAutospacing="0"/>
        <w:ind w:firstLine="709"/>
        <w:jc w:val="both"/>
        <w:textAlignment w:val="baseline"/>
        <w:rPr>
          <w:rFonts w:ascii="Arial" w:hAnsi="Arial" w:cs="Arial"/>
          <w:sz w:val="28"/>
          <w:szCs w:val="28"/>
        </w:rPr>
      </w:pPr>
      <w:r w:rsidRPr="00F85A36">
        <w:rPr>
          <w:sz w:val="28"/>
          <w:szCs w:val="28"/>
        </w:rPr>
        <w:t xml:space="preserve">- </w:t>
      </w:r>
      <w:r w:rsidR="00041C05" w:rsidRPr="00F85A36">
        <w:rPr>
          <w:sz w:val="28"/>
          <w:szCs w:val="28"/>
        </w:rPr>
        <w:t>залучення вітчизняних та іноземних інвестицій у пріоритетні галузі економіки району, розширення зони залучення інвесторів на засадах державно-приватного партнерства з одночасним подоланням міжгалузевих і територіальних диспропорцій у використанні інвестиційних ресурсів, створення в районі сприятливого інвестиційного клімату, стимулювання інвестиційної діяльності підприємств та організацій, формування привабливого інвестиційного іміджу району;</w:t>
      </w:r>
    </w:p>
    <w:p w:rsidR="005226CB" w:rsidRPr="00F85A36" w:rsidRDefault="005226CB" w:rsidP="005226CB">
      <w:pPr>
        <w:pStyle w:val="afc"/>
        <w:spacing w:before="0" w:beforeAutospacing="0" w:after="0" w:afterAutospacing="0"/>
        <w:ind w:firstLine="709"/>
        <w:jc w:val="both"/>
        <w:textAlignment w:val="baseline"/>
        <w:rPr>
          <w:sz w:val="28"/>
          <w:szCs w:val="28"/>
        </w:rPr>
      </w:pPr>
      <w:r w:rsidRPr="00F85A36">
        <w:rPr>
          <w:sz w:val="28"/>
          <w:szCs w:val="28"/>
        </w:rPr>
        <w:t>- розробка містобудівної документації в районі, визначення принципових підходів до вирішення питання щодо планування, забудови та іншого використання території району.</w:t>
      </w:r>
    </w:p>
    <w:p w:rsidR="0064159E" w:rsidRPr="008801C9" w:rsidRDefault="0064159E" w:rsidP="005226CB">
      <w:pPr>
        <w:pStyle w:val="afc"/>
        <w:spacing w:before="0" w:beforeAutospacing="0" w:after="0" w:afterAutospacing="0"/>
        <w:ind w:firstLine="709"/>
        <w:jc w:val="both"/>
        <w:textAlignment w:val="baseline"/>
        <w:rPr>
          <w:color w:val="FF0000"/>
          <w:sz w:val="28"/>
          <w:szCs w:val="28"/>
        </w:rPr>
      </w:pPr>
    </w:p>
    <w:p w:rsidR="006F6F51" w:rsidRPr="006F6F51" w:rsidRDefault="006F6F51" w:rsidP="006F6F51">
      <w:pPr>
        <w:pStyle w:val="afc"/>
        <w:numPr>
          <w:ilvl w:val="0"/>
          <w:numId w:val="10"/>
        </w:numPr>
        <w:spacing w:before="0" w:beforeAutospacing="0" w:after="0" w:afterAutospacing="0"/>
        <w:ind w:hanging="11"/>
        <w:jc w:val="both"/>
        <w:textAlignment w:val="baseline"/>
        <w:rPr>
          <w:b/>
          <w:sz w:val="28"/>
          <w:szCs w:val="28"/>
        </w:rPr>
      </w:pPr>
      <w:r w:rsidRPr="006F6F51">
        <w:rPr>
          <w:b/>
          <w:sz w:val="28"/>
          <w:szCs w:val="28"/>
        </w:rPr>
        <w:t>Підтримка підприємництва та промисловості</w:t>
      </w:r>
    </w:p>
    <w:p w:rsidR="006F6F51" w:rsidRPr="006F6F51" w:rsidRDefault="006F6F51" w:rsidP="006F6F51">
      <w:pPr>
        <w:pStyle w:val="26"/>
        <w:shd w:val="clear" w:color="auto" w:fill="auto"/>
        <w:tabs>
          <w:tab w:val="left" w:pos="1045"/>
        </w:tabs>
        <w:spacing w:before="0" w:after="0" w:line="317" w:lineRule="exact"/>
        <w:rPr>
          <w:sz w:val="28"/>
          <w:szCs w:val="28"/>
          <w:lang w:val="uk-UA"/>
        </w:rPr>
      </w:pPr>
      <w:r w:rsidRPr="006F6F51">
        <w:rPr>
          <w:sz w:val="28"/>
          <w:szCs w:val="28"/>
          <w:lang w:val="uk-UA"/>
        </w:rPr>
        <w:t>- створення сприятливого середовища для розвитку малого і середнього підприємництва;</w:t>
      </w:r>
    </w:p>
    <w:p w:rsidR="006F6F51" w:rsidRPr="006F6F51" w:rsidRDefault="006F6F51" w:rsidP="006F6F51">
      <w:pPr>
        <w:pStyle w:val="26"/>
        <w:shd w:val="clear" w:color="auto" w:fill="auto"/>
        <w:tabs>
          <w:tab w:val="left" w:pos="1040"/>
        </w:tabs>
        <w:spacing w:before="0" w:after="0" w:line="317" w:lineRule="exact"/>
        <w:rPr>
          <w:sz w:val="28"/>
          <w:szCs w:val="28"/>
          <w:lang w:val="uk-UA"/>
        </w:rPr>
      </w:pPr>
      <w:r w:rsidRPr="006F6F51">
        <w:rPr>
          <w:sz w:val="28"/>
          <w:szCs w:val="28"/>
          <w:lang w:val="uk-UA"/>
        </w:rPr>
        <w:t>- розширення доступу суб’єктів малого та середнього підприємництва до фінансування та інвестиційна підтримка;</w:t>
      </w:r>
    </w:p>
    <w:p w:rsidR="006F6F51" w:rsidRPr="006F6F51" w:rsidRDefault="006F6F51" w:rsidP="006F6F51">
      <w:pPr>
        <w:pStyle w:val="26"/>
        <w:shd w:val="clear" w:color="auto" w:fill="auto"/>
        <w:tabs>
          <w:tab w:val="left" w:pos="1045"/>
        </w:tabs>
        <w:spacing w:before="0" w:after="0" w:line="317" w:lineRule="exact"/>
        <w:rPr>
          <w:sz w:val="28"/>
          <w:szCs w:val="28"/>
          <w:lang w:val="uk-UA"/>
        </w:rPr>
      </w:pPr>
      <w:r w:rsidRPr="006F6F51">
        <w:rPr>
          <w:sz w:val="28"/>
          <w:szCs w:val="28"/>
          <w:lang w:val="uk-UA"/>
        </w:rPr>
        <w:t>- інформаційно-консультаційне забезпечення та популяризація підприємницької діяльності;</w:t>
      </w:r>
    </w:p>
    <w:p w:rsidR="006F6F51" w:rsidRPr="006F6F51" w:rsidRDefault="006F6F51" w:rsidP="006F6F51">
      <w:pPr>
        <w:pStyle w:val="26"/>
        <w:shd w:val="clear" w:color="auto" w:fill="auto"/>
        <w:tabs>
          <w:tab w:val="left" w:pos="1045"/>
        </w:tabs>
        <w:spacing w:before="0" w:after="0" w:line="317" w:lineRule="exact"/>
        <w:rPr>
          <w:sz w:val="28"/>
          <w:szCs w:val="28"/>
          <w:lang w:val="uk-UA"/>
        </w:rPr>
      </w:pPr>
      <w:r w:rsidRPr="006F6F51">
        <w:rPr>
          <w:sz w:val="28"/>
          <w:szCs w:val="28"/>
          <w:lang w:val="uk-UA"/>
        </w:rPr>
        <w:t>- підготовка кваліфікованих кадрів для сфери малого та середнього підприємництва, навчання незайнятого населення основам бізнесу;</w:t>
      </w:r>
    </w:p>
    <w:p w:rsidR="006F6F51" w:rsidRPr="006F6F51" w:rsidRDefault="006F6F51" w:rsidP="006F6F51">
      <w:pPr>
        <w:pStyle w:val="26"/>
        <w:shd w:val="clear" w:color="auto" w:fill="auto"/>
        <w:tabs>
          <w:tab w:val="left" w:pos="1079"/>
        </w:tabs>
        <w:spacing w:before="0" w:after="180" w:line="317" w:lineRule="exact"/>
        <w:rPr>
          <w:sz w:val="28"/>
          <w:szCs w:val="28"/>
          <w:lang w:val="uk-UA"/>
        </w:rPr>
      </w:pPr>
      <w:r w:rsidRPr="006F6F51">
        <w:rPr>
          <w:sz w:val="28"/>
          <w:szCs w:val="28"/>
          <w:lang w:val="uk-UA"/>
        </w:rPr>
        <w:t>- сприяння експорту малого та середнього підприємництва.</w:t>
      </w:r>
    </w:p>
    <w:p w:rsidR="00956EDD" w:rsidRPr="00F85A36" w:rsidRDefault="00956EDD" w:rsidP="00606B6A">
      <w:pPr>
        <w:pStyle w:val="afc"/>
        <w:spacing w:before="0" w:beforeAutospacing="0" w:after="0" w:afterAutospacing="0"/>
        <w:ind w:firstLine="709"/>
        <w:jc w:val="both"/>
        <w:textAlignment w:val="baseline"/>
        <w:rPr>
          <w:b/>
          <w:sz w:val="28"/>
          <w:szCs w:val="28"/>
        </w:rPr>
      </w:pPr>
    </w:p>
    <w:p w:rsidR="009F7C92" w:rsidRPr="00F85A36" w:rsidRDefault="00D92AE4" w:rsidP="005D3B27">
      <w:pPr>
        <w:pStyle w:val="afc"/>
        <w:spacing w:before="0" w:beforeAutospacing="0" w:after="0" w:afterAutospacing="0"/>
        <w:ind w:left="709"/>
        <w:jc w:val="both"/>
        <w:textAlignment w:val="baseline"/>
        <w:rPr>
          <w:sz w:val="28"/>
          <w:szCs w:val="28"/>
        </w:rPr>
      </w:pPr>
      <w:r w:rsidRPr="00F85A36">
        <w:rPr>
          <w:b/>
          <w:sz w:val="28"/>
          <w:szCs w:val="28"/>
        </w:rPr>
        <w:t>6</w:t>
      </w:r>
      <w:r w:rsidR="009F7C92" w:rsidRPr="00F85A36">
        <w:rPr>
          <w:b/>
          <w:sz w:val="28"/>
          <w:szCs w:val="28"/>
        </w:rPr>
        <w:t>. З</w:t>
      </w:r>
      <w:r w:rsidR="008D4A88" w:rsidRPr="00F85A36">
        <w:rPr>
          <w:b/>
          <w:sz w:val="28"/>
          <w:szCs w:val="28"/>
        </w:rPr>
        <w:t>абезпечення наповнюваності бюджетів усіх рівнів</w:t>
      </w:r>
      <w:r w:rsidR="008D4A88" w:rsidRPr="00F85A36">
        <w:rPr>
          <w:sz w:val="28"/>
          <w:szCs w:val="28"/>
        </w:rPr>
        <w:t xml:space="preserve"> </w:t>
      </w:r>
    </w:p>
    <w:p w:rsidR="008D4A88" w:rsidRPr="00F85A36" w:rsidRDefault="009F7C92" w:rsidP="009F7C92">
      <w:pPr>
        <w:pStyle w:val="afc"/>
        <w:spacing w:before="0" w:beforeAutospacing="0" w:after="0" w:afterAutospacing="0"/>
        <w:ind w:firstLine="709"/>
        <w:jc w:val="both"/>
        <w:textAlignment w:val="baseline"/>
        <w:rPr>
          <w:sz w:val="28"/>
          <w:szCs w:val="28"/>
        </w:rPr>
      </w:pPr>
      <w:r w:rsidRPr="00F85A36">
        <w:rPr>
          <w:sz w:val="28"/>
          <w:szCs w:val="28"/>
        </w:rPr>
        <w:t xml:space="preserve">- </w:t>
      </w:r>
      <w:r w:rsidR="008D4A88" w:rsidRPr="00F85A36">
        <w:rPr>
          <w:sz w:val="28"/>
          <w:szCs w:val="28"/>
        </w:rPr>
        <w:t xml:space="preserve">проведення раціональної та ефективної податково-бюджетної політики, дотримання фінансової дисципліни, залучення додаткових ресурсів для наповнення місцевих бюджетів, підвищення </w:t>
      </w:r>
      <w:r w:rsidRPr="00F85A36">
        <w:rPr>
          <w:sz w:val="28"/>
          <w:szCs w:val="28"/>
        </w:rPr>
        <w:t>ефективності використання бюджетних коштів;</w:t>
      </w:r>
    </w:p>
    <w:p w:rsidR="009F7C92" w:rsidRPr="00F85A36" w:rsidRDefault="009F7C92" w:rsidP="009F7C92">
      <w:pPr>
        <w:pStyle w:val="afc"/>
        <w:spacing w:before="0" w:beforeAutospacing="0" w:after="0" w:afterAutospacing="0"/>
        <w:ind w:firstLine="709"/>
        <w:jc w:val="both"/>
        <w:textAlignment w:val="baseline"/>
        <w:rPr>
          <w:rFonts w:ascii="Arial" w:hAnsi="Arial" w:cs="Arial"/>
          <w:sz w:val="28"/>
          <w:szCs w:val="28"/>
        </w:rPr>
      </w:pPr>
      <w:r w:rsidRPr="00F85A36">
        <w:rPr>
          <w:sz w:val="28"/>
          <w:szCs w:val="28"/>
        </w:rPr>
        <w:t xml:space="preserve">- </w:t>
      </w:r>
      <w:r w:rsidR="00F85A36">
        <w:rPr>
          <w:sz w:val="28"/>
          <w:szCs w:val="28"/>
        </w:rPr>
        <w:t xml:space="preserve">подальше </w:t>
      </w:r>
      <w:r w:rsidRPr="00F85A36">
        <w:rPr>
          <w:sz w:val="28"/>
          <w:szCs w:val="28"/>
        </w:rPr>
        <w:t>налагодження стабільної роботи основних бюджетоутворюючих підприємств району</w:t>
      </w:r>
      <w:r w:rsidR="00F85A36">
        <w:rPr>
          <w:sz w:val="28"/>
          <w:szCs w:val="28"/>
        </w:rPr>
        <w:t>.</w:t>
      </w:r>
    </w:p>
    <w:p w:rsidR="000C4A29" w:rsidRPr="00F85A36" w:rsidRDefault="000C4A29" w:rsidP="008D4A88">
      <w:pPr>
        <w:pStyle w:val="20"/>
        <w:tabs>
          <w:tab w:val="left" w:pos="1080"/>
        </w:tabs>
        <w:ind w:firstLine="851"/>
        <w:rPr>
          <w:b/>
          <w:sz w:val="28"/>
          <w:szCs w:val="28"/>
        </w:rPr>
      </w:pPr>
    </w:p>
    <w:p w:rsidR="000C4A29" w:rsidRPr="00F85A36" w:rsidRDefault="000C4A29" w:rsidP="00463DEA">
      <w:pPr>
        <w:pStyle w:val="20"/>
        <w:tabs>
          <w:tab w:val="left" w:pos="1080"/>
        </w:tabs>
        <w:rPr>
          <w:b/>
          <w:sz w:val="28"/>
          <w:szCs w:val="28"/>
        </w:rPr>
      </w:pPr>
    </w:p>
    <w:p w:rsidR="00463DEA" w:rsidRPr="008801C9" w:rsidRDefault="00463DEA" w:rsidP="00463DEA">
      <w:pPr>
        <w:pStyle w:val="20"/>
        <w:tabs>
          <w:tab w:val="left" w:pos="1080"/>
        </w:tabs>
        <w:ind w:firstLine="0"/>
        <w:rPr>
          <w:color w:val="FF0000"/>
          <w:sz w:val="28"/>
          <w:szCs w:val="28"/>
        </w:rPr>
      </w:pPr>
    </w:p>
    <w:p w:rsidR="00463DEA" w:rsidRPr="008801C9" w:rsidRDefault="00463DEA" w:rsidP="00463DEA">
      <w:pPr>
        <w:pStyle w:val="20"/>
        <w:tabs>
          <w:tab w:val="left" w:pos="1080"/>
        </w:tabs>
        <w:rPr>
          <w:color w:val="FF0000"/>
          <w:sz w:val="28"/>
          <w:szCs w:val="28"/>
        </w:rPr>
      </w:pPr>
    </w:p>
    <w:p w:rsidR="00463DEA" w:rsidRPr="008801C9" w:rsidRDefault="00463DEA" w:rsidP="00463DEA">
      <w:pPr>
        <w:pStyle w:val="20"/>
        <w:tabs>
          <w:tab w:val="left" w:pos="1080"/>
        </w:tabs>
        <w:rPr>
          <w:color w:val="FF0000"/>
          <w:sz w:val="28"/>
          <w:szCs w:val="28"/>
        </w:rPr>
      </w:pPr>
    </w:p>
    <w:p w:rsidR="00463DEA" w:rsidRPr="008801C9" w:rsidRDefault="00463DEA" w:rsidP="00463DEA">
      <w:pPr>
        <w:pStyle w:val="20"/>
        <w:tabs>
          <w:tab w:val="left" w:pos="1080"/>
        </w:tabs>
        <w:ind w:firstLine="0"/>
        <w:rPr>
          <w:color w:val="FF0000"/>
          <w:sz w:val="28"/>
          <w:szCs w:val="28"/>
        </w:rPr>
      </w:pPr>
    </w:p>
    <w:p w:rsidR="00463DEA" w:rsidRPr="008801C9" w:rsidRDefault="00463DEA" w:rsidP="00463DEA">
      <w:pPr>
        <w:pStyle w:val="20"/>
        <w:tabs>
          <w:tab w:val="left" w:pos="1080"/>
        </w:tabs>
        <w:rPr>
          <w:color w:val="FF0000"/>
          <w:sz w:val="28"/>
          <w:szCs w:val="28"/>
        </w:rPr>
      </w:pPr>
    </w:p>
    <w:p w:rsidR="005D3B27" w:rsidRPr="008801C9" w:rsidRDefault="005D3B27" w:rsidP="00463DEA">
      <w:pPr>
        <w:pStyle w:val="20"/>
        <w:tabs>
          <w:tab w:val="left" w:pos="1080"/>
        </w:tabs>
        <w:rPr>
          <w:color w:val="FF0000"/>
          <w:sz w:val="28"/>
          <w:szCs w:val="28"/>
        </w:rPr>
      </w:pPr>
    </w:p>
    <w:p w:rsidR="005D3B27" w:rsidRPr="008801C9" w:rsidRDefault="005D3B27" w:rsidP="00463DEA">
      <w:pPr>
        <w:pStyle w:val="20"/>
        <w:tabs>
          <w:tab w:val="left" w:pos="1080"/>
        </w:tabs>
        <w:rPr>
          <w:color w:val="FF0000"/>
          <w:sz w:val="28"/>
          <w:szCs w:val="28"/>
        </w:rPr>
      </w:pPr>
    </w:p>
    <w:p w:rsidR="005D3B27" w:rsidRPr="008801C9" w:rsidRDefault="005D3B27" w:rsidP="00463DEA">
      <w:pPr>
        <w:pStyle w:val="20"/>
        <w:tabs>
          <w:tab w:val="left" w:pos="1080"/>
        </w:tabs>
        <w:rPr>
          <w:color w:val="FF0000"/>
          <w:sz w:val="28"/>
          <w:szCs w:val="28"/>
        </w:rPr>
      </w:pPr>
    </w:p>
    <w:p w:rsidR="00F340B2" w:rsidRPr="008801C9" w:rsidRDefault="00F340B2" w:rsidP="00D26109">
      <w:pPr>
        <w:pStyle w:val="20"/>
        <w:ind w:firstLine="720"/>
        <w:rPr>
          <w:b/>
          <w:color w:val="FF0000"/>
          <w:sz w:val="28"/>
          <w:szCs w:val="28"/>
        </w:rPr>
      </w:pPr>
    </w:p>
    <w:p w:rsidR="00D26109" w:rsidRPr="00FE08F9" w:rsidRDefault="00D26109" w:rsidP="00D26109">
      <w:pPr>
        <w:pStyle w:val="20"/>
        <w:ind w:firstLine="720"/>
        <w:rPr>
          <w:b/>
          <w:sz w:val="28"/>
          <w:szCs w:val="28"/>
        </w:rPr>
      </w:pPr>
      <w:r w:rsidRPr="00FE08F9">
        <w:rPr>
          <w:b/>
          <w:sz w:val="28"/>
          <w:szCs w:val="28"/>
        </w:rPr>
        <w:lastRenderedPageBreak/>
        <w:t>3. ШЛЯХИ РОЗВ’ЯЗАННЯ ГОЛОВНИХ ПРОБЛЕМ РОЗВИТКУ ЕКОНОМІКИ І СОЦІАЛЬНОЇ  СФЕРИ  ТА  ДОСЯГНЕННЯ ПОСТАВЛЕНИХ  ЦІЛЕЙ</w:t>
      </w:r>
    </w:p>
    <w:p w:rsidR="00D26109" w:rsidRPr="00F85A36" w:rsidRDefault="00D26109" w:rsidP="00D26109">
      <w:pPr>
        <w:ind w:firstLine="709"/>
        <w:jc w:val="both"/>
        <w:rPr>
          <w:sz w:val="28"/>
          <w:szCs w:val="28"/>
        </w:rPr>
      </w:pPr>
      <w:r w:rsidRPr="00FE08F9">
        <w:rPr>
          <w:sz w:val="28"/>
          <w:szCs w:val="28"/>
        </w:rPr>
        <w:t>У 201</w:t>
      </w:r>
      <w:r w:rsidR="00FE08F9">
        <w:rPr>
          <w:sz w:val="28"/>
          <w:szCs w:val="28"/>
        </w:rPr>
        <w:t>9</w:t>
      </w:r>
      <w:r w:rsidRPr="00FE08F9">
        <w:rPr>
          <w:sz w:val="28"/>
          <w:szCs w:val="28"/>
        </w:rPr>
        <w:t xml:space="preserve"> році основні зусилля районної</w:t>
      </w:r>
      <w:r w:rsidR="00974290" w:rsidRPr="00FE08F9">
        <w:rPr>
          <w:sz w:val="28"/>
          <w:szCs w:val="28"/>
        </w:rPr>
        <w:t xml:space="preserve"> військово-цивільної </w:t>
      </w:r>
      <w:r w:rsidRPr="00FE08F9">
        <w:rPr>
          <w:sz w:val="28"/>
          <w:szCs w:val="28"/>
        </w:rPr>
        <w:t xml:space="preserve">адміністрації, її структурних підрозділів, підприємств та організацій району будуть спрямовані на розв’язання головних проблем розвитку соціальної сфери та економіки  </w:t>
      </w:r>
      <w:r w:rsidRPr="00F85A36">
        <w:rPr>
          <w:sz w:val="28"/>
          <w:szCs w:val="28"/>
        </w:rPr>
        <w:t>наступними шляхами:</w:t>
      </w:r>
    </w:p>
    <w:p w:rsidR="003E53F6" w:rsidRDefault="003E53F6" w:rsidP="00D26109">
      <w:pPr>
        <w:ind w:firstLine="709"/>
        <w:jc w:val="both"/>
        <w:rPr>
          <w:b/>
          <w:i/>
          <w:sz w:val="28"/>
          <w:szCs w:val="28"/>
          <w:u w:val="single"/>
        </w:rPr>
      </w:pPr>
    </w:p>
    <w:p w:rsidR="00D26109" w:rsidRPr="00F85A36" w:rsidRDefault="00D26109" w:rsidP="00D26109">
      <w:pPr>
        <w:ind w:firstLine="709"/>
        <w:jc w:val="both"/>
        <w:rPr>
          <w:b/>
          <w:i/>
          <w:sz w:val="28"/>
          <w:szCs w:val="28"/>
          <w:u w:val="single"/>
        </w:rPr>
      </w:pPr>
      <w:r w:rsidRPr="00F85A36">
        <w:rPr>
          <w:b/>
          <w:i/>
          <w:sz w:val="28"/>
          <w:szCs w:val="28"/>
          <w:u w:val="single"/>
        </w:rPr>
        <w:t>у сфері освіти,</w:t>
      </w:r>
      <w:r w:rsidRPr="00F85A36">
        <w:rPr>
          <w:sz w:val="28"/>
          <w:szCs w:val="28"/>
        </w:rPr>
        <w:t xml:space="preserve"> створення умов для:</w:t>
      </w:r>
    </w:p>
    <w:p w:rsidR="00D26109" w:rsidRPr="00F85A36" w:rsidRDefault="00D26109" w:rsidP="00BC7776">
      <w:pPr>
        <w:pStyle w:val="ad"/>
        <w:numPr>
          <w:ilvl w:val="0"/>
          <w:numId w:val="4"/>
        </w:numPr>
        <w:spacing w:after="0"/>
        <w:ind w:left="0" w:firstLine="0"/>
        <w:jc w:val="both"/>
        <w:rPr>
          <w:sz w:val="28"/>
          <w:szCs w:val="28"/>
          <w:lang w:val="uk-UA"/>
        </w:rPr>
      </w:pPr>
      <w:r w:rsidRPr="00F85A36">
        <w:rPr>
          <w:sz w:val="28"/>
          <w:szCs w:val="28"/>
          <w:lang w:val="uk-UA"/>
        </w:rPr>
        <w:t>збільшення кількості дошкільних навчальних закладів з урахуванням тенденцій демографічної ситуації та вжиття заходів щодо скасування черг по влаштуванню дітей до цих закладів;</w:t>
      </w:r>
    </w:p>
    <w:p w:rsidR="00D26109" w:rsidRPr="00F85A36" w:rsidRDefault="00D26109" w:rsidP="00BC7776">
      <w:pPr>
        <w:pStyle w:val="ad"/>
        <w:numPr>
          <w:ilvl w:val="0"/>
          <w:numId w:val="4"/>
        </w:numPr>
        <w:spacing w:after="0"/>
        <w:ind w:left="0" w:firstLine="0"/>
        <w:jc w:val="both"/>
        <w:rPr>
          <w:sz w:val="28"/>
          <w:szCs w:val="28"/>
          <w:lang w:val="uk-UA"/>
        </w:rPr>
      </w:pPr>
      <w:r w:rsidRPr="00F85A36">
        <w:rPr>
          <w:sz w:val="28"/>
          <w:szCs w:val="28"/>
          <w:lang w:val="uk-UA"/>
        </w:rPr>
        <w:t>забезпечення поліпшення матеріально-технічної бази загальноосвітніх навчальних закладів;</w:t>
      </w:r>
    </w:p>
    <w:p w:rsidR="000F161E" w:rsidRPr="00F85A36" w:rsidRDefault="000F161E" w:rsidP="00BC7776">
      <w:pPr>
        <w:pStyle w:val="ad"/>
        <w:numPr>
          <w:ilvl w:val="0"/>
          <w:numId w:val="4"/>
        </w:numPr>
        <w:spacing w:after="0"/>
        <w:ind w:left="0" w:firstLine="0"/>
        <w:jc w:val="both"/>
        <w:rPr>
          <w:sz w:val="28"/>
          <w:szCs w:val="28"/>
          <w:lang w:val="uk-UA"/>
        </w:rPr>
      </w:pPr>
      <w:r w:rsidRPr="00F85A36">
        <w:rPr>
          <w:sz w:val="28"/>
          <w:szCs w:val="28"/>
          <w:lang w:val="uk-UA"/>
        </w:rPr>
        <w:t>здійснення комплексної інформатизації освіти району</w:t>
      </w:r>
      <w:r w:rsidR="007151C4" w:rsidRPr="00F85A36">
        <w:rPr>
          <w:sz w:val="28"/>
          <w:szCs w:val="28"/>
          <w:lang w:val="uk-UA"/>
        </w:rPr>
        <w:t>;</w:t>
      </w:r>
    </w:p>
    <w:p w:rsidR="007151C4" w:rsidRPr="00F85A36" w:rsidRDefault="007151C4" w:rsidP="00BC7776">
      <w:pPr>
        <w:pStyle w:val="afc"/>
        <w:numPr>
          <w:ilvl w:val="0"/>
          <w:numId w:val="4"/>
        </w:numPr>
        <w:spacing w:before="0" w:beforeAutospacing="0" w:after="0" w:afterAutospacing="0"/>
        <w:ind w:hanging="388"/>
        <w:jc w:val="both"/>
        <w:textAlignment w:val="baseline"/>
        <w:rPr>
          <w:rFonts w:ascii="Arial" w:hAnsi="Arial" w:cs="Arial"/>
          <w:sz w:val="28"/>
          <w:szCs w:val="28"/>
        </w:rPr>
      </w:pPr>
      <w:r w:rsidRPr="00F85A36">
        <w:rPr>
          <w:sz w:val="28"/>
          <w:szCs w:val="28"/>
        </w:rPr>
        <w:t>сприяння гуманізації відносин в освітньому закладі та сім'ї;</w:t>
      </w:r>
    </w:p>
    <w:p w:rsidR="00D26109" w:rsidRPr="00F85A36" w:rsidRDefault="00D26109" w:rsidP="00BC7776">
      <w:pPr>
        <w:pStyle w:val="ad"/>
        <w:numPr>
          <w:ilvl w:val="0"/>
          <w:numId w:val="4"/>
        </w:numPr>
        <w:spacing w:after="0"/>
        <w:ind w:left="0" w:firstLine="0"/>
        <w:jc w:val="both"/>
        <w:rPr>
          <w:sz w:val="28"/>
          <w:szCs w:val="28"/>
          <w:lang w:val="uk-UA"/>
        </w:rPr>
      </w:pPr>
      <w:r w:rsidRPr="00F85A36">
        <w:rPr>
          <w:sz w:val="28"/>
          <w:szCs w:val="28"/>
          <w:lang w:val="uk-UA"/>
        </w:rPr>
        <w:t>соціального захисту педагогічних працівників;</w:t>
      </w:r>
    </w:p>
    <w:p w:rsidR="007151C4" w:rsidRPr="00F85A36" w:rsidRDefault="007151C4" w:rsidP="00BC7776">
      <w:pPr>
        <w:pStyle w:val="ad"/>
        <w:numPr>
          <w:ilvl w:val="0"/>
          <w:numId w:val="4"/>
        </w:numPr>
        <w:spacing w:after="0"/>
        <w:ind w:left="0" w:firstLine="0"/>
        <w:jc w:val="both"/>
        <w:rPr>
          <w:sz w:val="28"/>
          <w:szCs w:val="28"/>
          <w:lang w:val="uk-UA"/>
        </w:rPr>
      </w:pPr>
      <w:r w:rsidRPr="00F85A36">
        <w:rPr>
          <w:sz w:val="28"/>
          <w:szCs w:val="28"/>
          <w:lang w:val="uk-UA"/>
        </w:rPr>
        <w:t>забезпечення суттєвого зростання якості освіти всіх рівнів, створення комплексу умов рівного доступу до неї;</w:t>
      </w:r>
    </w:p>
    <w:p w:rsidR="00D26109" w:rsidRPr="00F85A36" w:rsidRDefault="00D26109" w:rsidP="00BC7776">
      <w:pPr>
        <w:pStyle w:val="ad"/>
        <w:numPr>
          <w:ilvl w:val="0"/>
          <w:numId w:val="4"/>
        </w:numPr>
        <w:spacing w:after="0"/>
        <w:ind w:left="0" w:firstLine="0"/>
        <w:jc w:val="both"/>
        <w:rPr>
          <w:sz w:val="28"/>
          <w:szCs w:val="28"/>
          <w:lang w:val="uk-UA"/>
        </w:rPr>
      </w:pPr>
      <w:r w:rsidRPr="00F85A36">
        <w:rPr>
          <w:sz w:val="28"/>
          <w:szCs w:val="28"/>
          <w:lang w:val="uk-UA"/>
        </w:rPr>
        <w:t xml:space="preserve">здійснення переходу до гнучкої системи планування обсягів підготовки робітничих кадрів за галузевими напрямками, впровадження різних навчальних програм для підготовки, перепідготовки та підвищення кваліфікації економічно активного населення; </w:t>
      </w:r>
    </w:p>
    <w:p w:rsidR="003E53F6" w:rsidRDefault="003E53F6" w:rsidP="00D26109">
      <w:pPr>
        <w:ind w:firstLine="709"/>
        <w:jc w:val="both"/>
        <w:rPr>
          <w:b/>
          <w:i/>
          <w:sz w:val="28"/>
          <w:szCs w:val="28"/>
          <w:u w:val="single"/>
        </w:rPr>
      </w:pPr>
    </w:p>
    <w:p w:rsidR="00D26109" w:rsidRPr="00F85A36" w:rsidRDefault="00D26109" w:rsidP="00D26109">
      <w:pPr>
        <w:ind w:firstLine="709"/>
        <w:jc w:val="both"/>
        <w:rPr>
          <w:b/>
          <w:i/>
          <w:sz w:val="28"/>
          <w:szCs w:val="28"/>
          <w:u w:val="single"/>
        </w:rPr>
      </w:pPr>
      <w:r w:rsidRPr="00F85A36">
        <w:rPr>
          <w:b/>
          <w:i/>
          <w:sz w:val="28"/>
          <w:szCs w:val="28"/>
          <w:u w:val="single"/>
        </w:rPr>
        <w:t>у сфері охорони здоров</w:t>
      </w:r>
      <w:r w:rsidRPr="00F85A36">
        <w:rPr>
          <w:b/>
          <w:sz w:val="28"/>
          <w:szCs w:val="28"/>
          <w:u w:val="single"/>
        </w:rPr>
        <w:t>’</w:t>
      </w:r>
      <w:r w:rsidRPr="00F85A36">
        <w:rPr>
          <w:b/>
          <w:i/>
          <w:sz w:val="28"/>
          <w:szCs w:val="28"/>
          <w:u w:val="single"/>
        </w:rPr>
        <w:t>я,</w:t>
      </w:r>
      <w:r w:rsidRPr="00F85A36">
        <w:rPr>
          <w:b/>
          <w:i/>
          <w:sz w:val="28"/>
          <w:szCs w:val="28"/>
        </w:rPr>
        <w:t xml:space="preserve"> </w:t>
      </w:r>
      <w:r w:rsidRPr="00F85A36">
        <w:rPr>
          <w:sz w:val="28"/>
          <w:szCs w:val="28"/>
        </w:rPr>
        <w:t>сприяння:</w:t>
      </w:r>
    </w:p>
    <w:p w:rsidR="00D26109" w:rsidRPr="00F85A36" w:rsidRDefault="00D26109" w:rsidP="00BC7776">
      <w:pPr>
        <w:pStyle w:val="ad"/>
        <w:numPr>
          <w:ilvl w:val="0"/>
          <w:numId w:val="4"/>
        </w:numPr>
        <w:spacing w:after="0"/>
        <w:ind w:left="0" w:firstLine="0"/>
        <w:jc w:val="both"/>
        <w:rPr>
          <w:sz w:val="28"/>
          <w:szCs w:val="28"/>
          <w:lang w:val="uk-UA"/>
        </w:rPr>
      </w:pPr>
      <w:r w:rsidRPr="00F85A36">
        <w:rPr>
          <w:sz w:val="28"/>
          <w:szCs w:val="28"/>
          <w:lang w:val="uk-UA"/>
        </w:rPr>
        <w:t>продовженню реформування системи охорони здоров’я шляхом створення структурованої системи надання медичних послуг від базового (сільського, селищного) до районного рівня;</w:t>
      </w:r>
    </w:p>
    <w:p w:rsidR="00D26109" w:rsidRPr="00F85A36" w:rsidRDefault="00D26109" w:rsidP="00BC7776">
      <w:pPr>
        <w:pStyle w:val="ad"/>
        <w:numPr>
          <w:ilvl w:val="0"/>
          <w:numId w:val="4"/>
        </w:numPr>
        <w:spacing w:after="0"/>
        <w:ind w:left="0" w:firstLine="0"/>
        <w:jc w:val="both"/>
        <w:rPr>
          <w:sz w:val="28"/>
          <w:szCs w:val="28"/>
          <w:lang w:val="uk-UA"/>
        </w:rPr>
      </w:pPr>
      <w:r w:rsidRPr="00F85A36">
        <w:rPr>
          <w:sz w:val="28"/>
          <w:szCs w:val="28"/>
          <w:lang w:val="uk-UA"/>
        </w:rPr>
        <w:t xml:space="preserve">підвищенню якості та доступності медичних послуг на усіх рівнях, насамперед первинної медико-санітарної допомоги, у т.ч. матерям та дітям; </w:t>
      </w:r>
    </w:p>
    <w:p w:rsidR="00D26109" w:rsidRPr="00F85A36" w:rsidRDefault="000F161E" w:rsidP="00BC7776">
      <w:pPr>
        <w:pStyle w:val="ad"/>
        <w:numPr>
          <w:ilvl w:val="0"/>
          <w:numId w:val="4"/>
        </w:numPr>
        <w:spacing w:after="0"/>
        <w:ind w:left="0" w:firstLine="0"/>
        <w:jc w:val="both"/>
        <w:rPr>
          <w:sz w:val="28"/>
          <w:szCs w:val="28"/>
          <w:lang w:val="uk-UA"/>
        </w:rPr>
      </w:pPr>
      <w:r w:rsidRPr="00F85A36">
        <w:rPr>
          <w:sz w:val="28"/>
          <w:szCs w:val="28"/>
          <w:lang w:val="uk-UA"/>
        </w:rPr>
        <w:t>укріпленн</w:t>
      </w:r>
      <w:r w:rsidR="00D21A2D" w:rsidRPr="00F85A36">
        <w:rPr>
          <w:sz w:val="28"/>
          <w:szCs w:val="28"/>
          <w:lang w:val="uk-UA"/>
        </w:rPr>
        <w:t>ю</w:t>
      </w:r>
      <w:r w:rsidRPr="00F85A36">
        <w:rPr>
          <w:sz w:val="28"/>
          <w:szCs w:val="28"/>
          <w:lang w:val="uk-UA"/>
        </w:rPr>
        <w:t xml:space="preserve"> матеріально-технічної бази та підтримання в належному стані існуючої інфраструктури</w:t>
      </w:r>
      <w:r w:rsidR="00D26109" w:rsidRPr="00F85A36">
        <w:rPr>
          <w:sz w:val="28"/>
          <w:szCs w:val="28"/>
          <w:lang w:val="uk-UA"/>
        </w:rPr>
        <w:t>;</w:t>
      </w:r>
    </w:p>
    <w:p w:rsidR="00D26109" w:rsidRPr="00F85A36" w:rsidRDefault="00D26109" w:rsidP="00BC7776">
      <w:pPr>
        <w:pStyle w:val="ad"/>
        <w:numPr>
          <w:ilvl w:val="0"/>
          <w:numId w:val="4"/>
        </w:numPr>
        <w:spacing w:after="0"/>
        <w:ind w:left="0" w:firstLine="0"/>
        <w:jc w:val="both"/>
        <w:rPr>
          <w:sz w:val="28"/>
          <w:szCs w:val="28"/>
          <w:lang w:val="uk-UA"/>
        </w:rPr>
      </w:pPr>
      <w:r w:rsidRPr="00F85A36">
        <w:rPr>
          <w:sz w:val="28"/>
          <w:szCs w:val="28"/>
          <w:lang w:val="uk-UA"/>
        </w:rPr>
        <w:t>соціальному захисту медичних працівників;</w:t>
      </w:r>
    </w:p>
    <w:p w:rsidR="003E53F6" w:rsidRDefault="003E53F6" w:rsidP="00D26109">
      <w:pPr>
        <w:ind w:firstLine="709"/>
        <w:jc w:val="both"/>
        <w:rPr>
          <w:b/>
          <w:i/>
          <w:sz w:val="28"/>
          <w:szCs w:val="28"/>
          <w:u w:val="single"/>
        </w:rPr>
      </w:pPr>
    </w:p>
    <w:p w:rsidR="00D26109" w:rsidRPr="008A5983" w:rsidRDefault="00D26109" w:rsidP="00D26109">
      <w:pPr>
        <w:ind w:firstLine="709"/>
        <w:jc w:val="both"/>
        <w:rPr>
          <w:sz w:val="28"/>
          <w:szCs w:val="28"/>
        </w:rPr>
      </w:pPr>
      <w:r w:rsidRPr="008A5983">
        <w:rPr>
          <w:b/>
          <w:i/>
          <w:sz w:val="28"/>
          <w:szCs w:val="28"/>
          <w:u w:val="single"/>
        </w:rPr>
        <w:t>у сфері культури,</w:t>
      </w:r>
      <w:r w:rsidRPr="008A5983">
        <w:rPr>
          <w:sz w:val="28"/>
          <w:szCs w:val="28"/>
        </w:rPr>
        <w:t xml:space="preserve"> сприяння:</w:t>
      </w:r>
    </w:p>
    <w:p w:rsidR="00D26109" w:rsidRPr="008A5983" w:rsidRDefault="00D26109" w:rsidP="00BC7776">
      <w:pPr>
        <w:pStyle w:val="ad"/>
        <w:numPr>
          <w:ilvl w:val="0"/>
          <w:numId w:val="4"/>
        </w:numPr>
        <w:spacing w:after="0"/>
        <w:ind w:left="0" w:firstLine="0"/>
        <w:jc w:val="both"/>
        <w:rPr>
          <w:sz w:val="28"/>
          <w:szCs w:val="28"/>
          <w:lang w:val="uk-UA"/>
        </w:rPr>
      </w:pPr>
      <w:r w:rsidRPr="008A5983">
        <w:rPr>
          <w:sz w:val="28"/>
          <w:szCs w:val="28"/>
          <w:lang w:val="uk-UA"/>
        </w:rPr>
        <w:t>збереженню національної та регіональної культурної спадщини;</w:t>
      </w:r>
    </w:p>
    <w:p w:rsidR="00D26109" w:rsidRPr="00F85A36" w:rsidRDefault="00D26109" w:rsidP="00BC7776">
      <w:pPr>
        <w:pStyle w:val="ad"/>
        <w:numPr>
          <w:ilvl w:val="0"/>
          <w:numId w:val="4"/>
        </w:numPr>
        <w:spacing w:after="0"/>
        <w:ind w:left="0" w:firstLine="0"/>
        <w:jc w:val="both"/>
        <w:rPr>
          <w:sz w:val="28"/>
          <w:szCs w:val="28"/>
          <w:lang w:val="uk-UA"/>
        </w:rPr>
      </w:pPr>
      <w:r w:rsidRPr="008A5983">
        <w:rPr>
          <w:sz w:val="28"/>
          <w:szCs w:val="28"/>
          <w:lang w:val="uk-UA"/>
        </w:rPr>
        <w:t xml:space="preserve">поліпшенню </w:t>
      </w:r>
      <w:r w:rsidRPr="00F85A36">
        <w:rPr>
          <w:sz w:val="28"/>
          <w:szCs w:val="28"/>
          <w:lang w:val="uk-UA"/>
        </w:rPr>
        <w:t xml:space="preserve">матеріально-технічного стану закладів культури; </w:t>
      </w:r>
    </w:p>
    <w:p w:rsidR="00D26109" w:rsidRPr="00F85A36" w:rsidRDefault="00D26109" w:rsidP="00BC7776">
      <w:pPr>
        <w:pStyle w:val="ad"/>
        <w:numPr>
          <w:ilvl w:val="0"/>
          <w:numId w:val="4"/>
        </w:numPr>
        <w:spacing w:after="0"/>
        <w:ind w:left="0" w:firstLine="0"/>
        <w:jc w:val="both"/>
        <w:rPr>
          <w:sz w:val="28"/>
          <w:szCs w:val="28"/>
          <w:lang w:val="uk-UA"/>
        </w:rPr>
      </w:pPr>
      <w:r w:rsidRPr="00F85A36">
        <w:rPr>
          <w:sz w:val="28"/>
          <w:szCs w:val="28"/>
          <w:lang w:val="uk-UA"/>
        </w:rPr>
        <w:t>забезпеченню культурного виховання та розвитку населення району;</w:t>
      </w:r>
    </w:p>
    <w:p w:rsidR="003E53F6" w:rsidRDefault="003E53F6" w:rsidP="00D26109">
      <w:pPr>
        <w:ind w:firstLine="709"/>
        <w:jc w:val="both"/>
        <w:rPr>
          <w:b/>
          <w:i/>
          <w:sz w:val="28"/>
          <w:szCs w:val="28"/>
          <w:u w:val="single"/>
        </w:rPr>
      </w:pPr>
    </w:p>
    <w:p w:rsidR="00D26109" w:rsidRPr="00F85A36" w:rsidRDefault="00D26109" w:rsidP="00D26109">
      <w:pPr>
        <w:ind w:firstLine="709"/>
        <w:jc w:val="both"/>
        <w:rPr>
          <w:b/>
          <w:i/>
          <w:sz w:val="28"/>
          <w:szCs w:val="28"/>
        </w:rPr>
      </w:pPr>
      <w:r w:rsidRPr="00F85A36">
        <w:rPr>
          <w:b/>
          <w:i/>
          <w:sz w:val="28"/>
          <w:szCs w:val="28"/>
          <w:u w:val="single"/>
        </w:rPr>
        <w:t>у сфері фізкультури та спорту,</w:t>
      </w:r>
      <w:r w:rsidRPr="00F85A36">
        <w:rPr>
          <w:b/>
          <w:i/>
          <w:sz w:val="28"/>
          <w:szCs w:val="28"/>
        </w:rPr>
        <w:t xml:space="preserve"> </w:t>
      </w:r>
      <w:r w:rsidRPr="00F85A36">
        <w:rPr>
          <w:sz w:val="28"/>
          <w:szCs w:val="28"/>
        </w:rPr>
        <w:t>створення умов для:</w:t>
      </w:r>
    </w:p>
    <w:p w:rsidR="00D26109" w:rsidRPr="00F85A36" w:rsidRDefault="00D26109" w:rsidP="00BC7776">
      <w:pPr>
        <w:pStyle w:val="ad"/>
        <w:numPr>
          <w:ilvl w:val="0"/>
          <w:numId w:val="4"/>
        </w:numPr>
        <w:spacing w:after="0"/>
        <w:ind w:left="0" w:firstLine="0"/>
        <w:jc w:val="both"/>
        <w:rPr>
          <w:sz w:val="28"/>
          <w:szCs w:val="28"/>
          <w:lang w:val="uk-UA"/>
        </w:rPr>
      </w:pPr>
      <w:r w:rsidRPr="00F85A36">
        <w:rPr>
          <w:sz w:val="28"/>
          <w:szCs w:val="28"/>
          <w:lang w:val="uk-UA"/>
        </w:rPr>
        <w:t>залучення широких верств населення, в тому числі інвалідів, до занять фізичною культурою та спортом;</w:t>
      </w:r>
    </w:p>
    <w:p w:rsidR="00D26109" w:rsidRPr="00F85A36" w:rsidRDefault="00D26109" w:rsidP="00BC7776">
      <w:pPr>
        <w:pStyle w:val="ad"/>
        <w:numPr>
          <w:ilvl w:val="0"/>
          <w:numId w:val="4"/>
        </w:numPr>
        <w:spacing w:after="0"/>
        <w:ind w:left="0" w:firstLine="0"/>
        <w:jc w:val="both"/>
        <w:rPr>
          <w:sz w:val="28"/>
          <w:szCs w:val="28"/>
          <w:lang w:val="uk-UA"/>
        </w:rPr>
      </w:pPr>
      <w:r w:rsidRPr="00F85A36">
        <w:rPr>
          <w:sz w:val="28"/>
          <w:szCs w:val="28"/>
          <w:lang w:val="uk-UA"/>
        </w:rPr>
        <w:t>розвитку олімпійських,</w:t>
      </w:r>
      <w:r w:rsidR="003A5D24" w:rsidRPr="00F85A36">
        <w:rPr>
          <w:sz w:val="28"/>
          <w:szCs w:val="28"/>
          <w:lang w:val="uk-UA"/>
        </w:rPr>
        <w:t xml:space="preserve"> </w:t>
      </w:r>
      <w:r w:rsidRPr="00F85A36">
        <w:rPr>
          <w:sz w:val="28"/>
          <w:szCs w:val="28"/>
          <w:lang w:val="uk-UA"/>
        </w:rPr>
        <w:t>неолімпійських, параолімпійських  видів спорту;</w:t>
      </w:r>
    </w:p>
    <w:p w:rsidR="00D26109" w:rsidRPr="00F85A36" w:rsidRDefault="00D26109" w:rsidP="00BC7776">
      <w:pPr>
        <w:pStyle w:val="ad"/>
        <w:numPr>
          <w:ilvl w:val="0"/>
          <w:numId w:val="4"/>
        </w:numPr>
        <w:spacing w:after="0"/>
        <w:ind w:left="0" w:firstLine="0"/>
        <w:jc w:val="both"/>
        <w:rPr>
          <w:sz w:val="28"/>
          <w:szCs w:val="28"/>
          <w:lang w:val="uk-UA"/>
        </w:rPr>
      </w:pPr>
      <w:r w:rsidRPr="00F85A36">
        <w:rPr>
          <w:sz w:val="28"/>
          <w:szCs w:val="28"/>
          <w:lang w:val="uk-UA"/>
        </w:rPr>
        <w:t>збільшення кількості дітей</w:t>
      </w:r>
      <w:r w:rsidR="006049E6" w:rsidRPr="00F85A36">
        <w:rPr>
          <w:sz w:val="28"/>
          <w:szCs w:val="28"/>
          <w:lang w:val="uk-UA"/>
        </w:rPr>
        <w:t xml:space="preserve">, </w:t>
      </w:r>
      <w:r w:rsidRPr="00F85A36">
        <w:rPr>
          <w:sz w:val="28"/>
          <w:szCs w:val="28"/>
          <w:lang w:val="uk-UA"/>
        </w:rPr>
        <w:t>занятих у дитячо-юнацьких спортивних школах;</w:t>
      </w:r>
    </w:p>
    <w:p w:rsidR="00D26109" w:rsidRPr="00F85A36" w:rsidRDefault="00D26109" w:rsidP="00BC7776">
      <w:pPr>
        <w:pStyle w:val="ad"/>
        <w:numPr>
          <w:ilvl w:val="0"/>
          <w:numId w:val="4"/>
        </w:numPr>
        <w:spacing w:after="0"/>
        <w:ind w:left="0" w:firstLine="0"/>
        <w:jc w:val="both"/>
        <w:rPr>
          <w:sz w:val="28"/>
          <w:szCs w:val="28"/>
          <w:lang w:val="uk-UA"/>
        </w:rPr>
      </w:pPr>
      <w:r w:rsidRPr="00F85A36">
        <w:rPr>
          <w:sz w:val="28"/>
          <w:szCs w:val="28"/>
          <w:lang w:val="uk-UA"/>
        </w:rPr>
        <w:t>поліпшення матеріально-технічного стану закладів фізичної культури;</w:t>
      </w:r>
    </w:p>
    <w:p w:rsidR="003E53F6" w:rsidRDefault="003E53F6" w:rsidP="00D26109">
      <w:pPr>
        <w:ind w:firstLine="709"/>
        <w:jc w:val="both"/>
        <w:rPr>
          <w:b/>
          <w:i/>
          <w:sz w:val="28"/>
          <w:szCs w:val="28"/>
          <w:u w:val="single"/>
        </w:rPr>
      </w:pPr>
    </w:p>
    <w:p w:rsidR="00D26109" w:rsidRPr="00F85A36" w:rsidRDefault="00D26109" w:rsidP="00D26109">
      <w:pPr>
        <w:ind w:firstLine="709"/>
        <w:jc w:val="both"/>
        <w:rPr>
          <w:sz w:val="28"/>
          <w:szCs w:val="28"/>
        </w:rPr>
      </w:pPr>
      <w:r w:rsidRPr="00F85A36">
        <w:rPr>
          <w:b/>
          <w:i/>
          <w:sz w:val="28"/>
          <w:szCs w:val="28"/>
          <w:u w:val="single"/>
        </w:rPr>
        <w:lastRenderedPageBreak/>
        <w:t xml:space="preserve">у сімейній і молодіжній політиці, </w:t>
      </w:r>
      <w:r w:rsidRPr="00F85A36">
        <w:rPr>
          <w:sz w:val="28"/>
          <w:szCs w:val="28"/>
        </w:rPr>
        <w:t>створення умов для:</w:t>
      </w:r>
    </w:p>
    <w:p w:rsidR="00D26109" w:rsidRPr="00F85A36" w:rsidRDefault="00D26109" w:rsidP="00BC7776">
      <w:pPr>
        <w:pStyle w:val="ad"/>
        <w:numPr>
          <w:ilvl w:val="0"/>
          <w:numId w:val="4"/>
        </w:numPr>
        <w:spacing w:after="0"/>
        <w:ind w:left="0" w:firstLine="0"/>
        <w:jc w:val="both"/>
        <w:rPr>
          <w:sz w:val="28"/>
          <w:szCs w:val="28"/>
          <w:lang w:val="uk-UA"/>
        </w:rPr>
      </w:pPr>
      <w:r w:rsidRPr="00F85A36">
        <w:rPr>
          <w:sz w:val="28"/>
          <w:szCs w:val="28"/>
          <w:lang w:val="uk-UA"/>
        </w:rPr>
        <w:t>відродження історичних, культурних, духовних традицій сім’ї, зміцнення її іміджу, попередження насильства в сім’ї та  протидія торгівлі людьми;</w:t>
      </w:r>
    </w:p>
    <w:p w:rsidR="00D26109" w:rsidRPr="00F85A36" w:rsidRDefault="00D26109" w:rsidP="00BC7776">
      <w:pPr>
        <w:pStyle w:val="ad"/>
        <w:numPr>
          <w:ilvl w:val="0"/>
          <w:numId w:val="4"/>
        </w:numPr>
        <w:spacing w:after="0"/>
        <w:ind w:left="0" w:firstLine="0"/>
        <w:jc w:val="both"/>
        <w:rPr>
          <w:sz w:val="28"/>
          <w:szCs w:val="28"/>
          <w:lang w:val="uk-UA"/>
        </w:rPr>
      </w:pPr>
      <w:r w:rsidRPr="00F85A36">
        <w:rPr>
          <w:sz w:val="28"/>
          <w:szCs w:val="28"/>
          <w:lang w:val="uk-UA"/>
        </w:rPr>
        <w:t>забезпечення реалізації прав дітей-сиріт та дітей, позбавлених батьківського піклування, на виховання в сімейному оточенні;</w:t>
      </w:r>
    </w:p>
    <w:p w:rsidR="00D26109" w:rsidRPr="00F85A36" w:rsidRDefault="00D26109" w:rsidP="00BC7776">
      <w:pPr>
        <w:pStyle w:val="ad"/>
        <w:numPr>
          <w:ilvl w:val="0"/>
          <w:numId w:val="4"/>
        </w:numPr>
        <w:spacing w:after="0"/>
        <w:ind w:left="0" w:firstLine="0"/>
        <w:jc w:val="both"/>
        <w:rPr>
          <w:sz w:val="28"/>
          <w:szCs w:val="28"/>
          <w:lang w:val="uk-UA"/>
        </w:rPr>
      </w:pPr>
      <w:r w:rsidRPr="00F85A36">
        <w:rPr>
          <w:sz w:val="28"/>
          <w:szCs w:val="28"/>
          <w:lang w:val="uk-UA"/>
        </w:rPr>
        <w:t>підтримки та розвитку молодіжного руху, утвердження патріотизму, духовності, моральності та пропаганди здорового способу життя;</w:t>
      </w:r>
    </w:p>
    <w:p w:rsidR="00D26109" w:rsidRPr="00F85A36" w:rsidRDefault="00D26109" w:rsidP="00BC7776">
      <w:pPr>
        <w:pStyle w:val="ad"/>
        <w:numPr>
          <w:ilvl w:val="0"/>
          <w:numId w:val="4"/>
        </w:numPr>
        <w:spacing w:after="0"/>
        <w:ind w:left="0" w:firstLine="0"/>
        <w:jc w:val="both"/>
        <w:rPr>
          <w:sz w:val="28"/>
          <w:szCs w:val="28"/>
          <w:lang w:val="uk-UA"/>
        </w:rPr>
      </w:pPr>
      <w:r w:rsidRPr="00F85A36">
        <w:rPr>
          <w:sz w:val="28"/>
          <w:szCs w:val="28"/>
          <w:lang w:val="uk-UA"/>
        </w:rPr>
        <w:t xml:space="preserve">підвищення якості та доступності послуг з оздоровлення та відпочинку дітей і підлітків у т.ч. забезпечення оздоровлення дітей пільгових категорій; </w:t>
      </w:r>
    </w:p>
    <w:p w:rsidR="003E53F6" w:rsidRDefault="003E53F6" w:rsidP="007151C4">
      <w:pPr>
        <w:pStyle w:val="afc"/>
        <w:spacing w:before="0" w:beforeAutospacing="0" w:after="0" w:afterAutospacing="0"/>
        <w:ind w:firstLine="851"/>
        <w:jc w:val="both"/>
        <w:rPr>
          <w:b/>
          <w:i/>
          <w:sz w:val="28"/>
          <w:szCs w:val="28"/>
          <w:u w:val="single"/>
        </w:rPr>
      </w:pPr>
    </w:p>
    <w:p w:rsidR="00D26109" w:rsidRPr="00F85A36" w:rsidRDefault="00D26109" w:rsidP="007151C4">
      <w:pPr>
        <w:pStyle w:val="afc"/>
        <w:spacing w:before="0" w:beforeAutospacing="0" w:after="0" w:afterAutospacing="0"/>
        <w:ind w:firstLine="851"/>
        <w:jc w:val="both"/>
        <w:rPr>
          <w:sz w:val="28"/>
          <w:szCs w:val="28"/>
        </w:rPr>
      </w:pPr>
      <w:r w:rsidRPr="00F85A36">
        <w:rPr>
          <w:b/>
          <w:i/>
          <w:sz w:val="28"/>
          <w:szCs w:val="28"/>
          <w:u w:val="single"/>
        </w:rPr>
        <w:t xml:space="preserve">у промисловості, </w:t>
      </w:r>
      <w:r w:rsidRPr="00F85A36">
        <w:rPr>
          <w:sz w:val="28"/>
          <w:szCs w:val="28"/>
        </w:rPr>
        <w:t>сприяння</w:t>
      </w:r>
      <w:r w:rsidR="007151C4" w:rsidRPr="00F85A36">
        <w:rPr>
          <w:sz w:val="28"/>
          <w:szCs w:val="28"/>
        </w:rPr>
        <w:t xml:space="preserve"> сталому функціонуванню промислового виробництва шляхом стабілізації роботи промислових підприємств, нарощування обсягів виробництва конкурентоспроможної продукції, розширення її асортименту та підвищення якості шляхом підтримки стабільного функціонування ключових бюджетоутворюючих підприємств, технічного переоснащення та модернізації виробництв, </w:t>
      </w:r>
      <w:r w:rsidRPr="00F85A36">
        <w:rPr>
          <w:sz w:val="28"/>
          <w:szCs w:val="28"/>
        </w:rPr>
        <w:t>організації нового виробництва;</w:t>
      </w:r>
    </w:p>
    <w:p w:rsidR="00D26109" w:rsidRPr="00F85A36" w:rsidRDefault="00D26109" w:rsidP="00BC7776">
      <w:pPr>
        <w:pStyle w:val="ad"/>
        <w:numPr>
          <w:ilvl w:val="0"/>
          <w:numId w:val="4"/>
        </w:numPr>
        <w:spacing w:after="0"/>
        <w:ind w:left="0" w:firstLine="0"/>
        <w:jc w:val="both"/>
        <w:rPr>
          <w:sz w:val="28"/>
          <w:szCs w:val="28"/>
          <w:lang w:val="uk-UA"/>
        </w:rPr>
      </w:pPr>
      <w:r w:rsidRPr="00F85A36">
        <w:rPr>
          <w:sz w:val="28"/>
          <w:szCs w:val="28"/>
          <w:lang w:val="uk-UA"/>
        </w:rPr>
        <w:t>розширенню виробничої внутрішньообласної  кооперації;</w:t>
      </w:r>
    </w:p>
    <w:p w:rsidR="00D26109" w:rsidRPr="00F85A36" w:rsidRDefault="00D26109" w:rsidP="00BC7776">
      <w:pPr>
        <w:pStyle w:val="ad"/>
        <w:numPr>
          <w:ilvl w:val="0"/>
          <w:numId w:val="4"/>
        </w:numPr>
        <w:spacing w:after="0"/>
        <w:ind w:left="0" w:firstLine="0"/>
        <w:jc w:val="both"/>
        <w:rPr>
          <w:sz w:val="28"/>
          <w:szCs w:val="28"/>
          <w:lang w:val="uk-UA"/>
        </w:rPr>
      </w:pPr>
      <w:r w:rsidRPr="00F85A36">
        <w:rPr>
          <w:sz w:val="28"/>
          <w:szCs w:val="28"/>
          <w:lang w:val="uk-UA"/>
        </w:rPr>
        <w:t xml:space="preserve">заміщенню імпортної продукції товарами місцевого виробництва;       </w:t>
      </w:r>
      <w:r w:rsidR="003A5D24" w:rsidRPr="00F85A36">
        <w:rPr>
          <w:sz w:val="28"/>
          <w:szCs w:val="28"/>
          <w:lang w:val="uk-UA"/>
        </w:rPr>
        <w:t xml:space="preserve">  </w:t>
      </w:r>
      <w:r w:rsidRPr="00F85A36">
        <w:rPr>
          <w:sz w:val="28"/>
          <w:szCs w:val="28"/>
          <w:lang w:val="uk-UA"/>
        </w:rPr>
        <w:t xml:space="preserve">   </w:t>
      </w:r>
      <w:r w:rsidR="00974290" w:rsidRPr="00F85A36">
        <w:rPr>
          <w:sz w:val="28"/>
          <w:szCs w:val="28"/>
          <w:lang w:val="uk-UA"/>
        </w:rPr>
        <w:t xml:space="preserve">-          </w:t>
      </w:r>
      <w:r w:rsidR="005E0CEB" w:rsidRPr="00F85A36">
        <w:rPr>
          <w:sz w:val="28"/>
          <w:szCs w:val="28"/>
          <w:lang w:val="uk-UA"/>
        </w:rPr>
        <w:t xml:space="preserve">-    </w:t>
      </w:r>
      <w:r w:rsidRPr="00F85A36">
        <w:rPr>
          <w:sz w:val="28"/>
          <w:szCs w:val="28"/>
          <w:lang w:val="uk-UA"/>
        </w:rPr>
        <w:t xml:space="preserve">зниженню енергоємності виробництва одиниці продукції; </w:t>
      </w:r>
    </w:p>
    <w:p w:rsidR="00D26109" w:rsidRPr="00F85A36" w:rsidRDefault="00D26109" w:rsidP="00BC7776">
      <w:pPr>
        <w:pStyle w:val="ad"/>
        <w:numPr>
          <w:ilvl w:val="0"/>
          <w:numId w:val="4"/>
        </w:numPr>
        <w:spacing w:after="0"/>
        <w:ind w:left="0" w:firstLine="0"/>
        <w:jc w:val="both"/>
        <w:rPr>
          <w:sz w:val="28"/>
          <w:szCs w:val="28"/>
          <w:lang w:val="uk-UA"/>
        </w:rPr>
      </w:pPr>
      <w:r w:rsidRPr="00F85A36">
        <w:rPr>
          <w:sz w:val="28"/>
          <w:szCs w:val="28"/>
          <w:lang w:val="uk-UA"/>
        </w:rPr>
        <w:t xml:space="preserve">зменшенню невиробничих втрат паливно-енергетичних ресурсів; </w:t>
      </w:r>
    </w:p>
    <w:p w:rsidR="00D26109" w:rsidRPr="00F85A36" w:rsidRDefault="00D26109" w:rsidP="00BC7776">
      <w:pPr>
        <w:pStyle w:val="ad"/>
        <w:numPr>
          <w:ilvl w:val="0"/>
          <w:numId w:val="4"/>
        </w:numPr>
        <w:spacing w:after="0"/>
        <w:ind w:left="0" w:firstLine="0"/>
        <w:jc w:val="both"/>
        <w:rPr>
          <w:sz w:val="28"/>
          <w:szCs w:val="28"/>
          <w:lang w:val="uk-UA"/>
        </w:rPr>
      </w:pPr>
      <w:r w:rsidRPr="00F85A36">
        <w:rPr>
          <w:sz w:val="28"/>
          <w:szCs w:val="28"/>
          <w:lang w:val="uk-UA"/>
        </w:rPr>
        <w:t xml:space="preserve">оптимізації паливно-енергетичного балансу та скороченню обсягів споживання енергоносіїв, у т.ч. бюджетними установами району;  </w:t>
      </w:r>
    </w:p>
    <w:p w:rsidR="003E53F6" w:rsidRDefault="003E53F6" w:rsidP="00FE08F9">
      <w:pPr>
        <w:ind w:firstLine="709"/>
        <w:jc w:val="both"/>
        <w:rPr>
          <w:b/>
          <w:i/>
          <w:sz w:val="28"/>
          <w:szCs w:val="28"/>
          <w:u w:val="single"/>
        </w:rPr>
      </w:pPr>
    </w:p>
    <w:p w:rsidR="00FE08F9" w:rsidRPr="00C757A3" w:rsidRDefault="00FE08F9" w:rsidP="00FE08F9">
      <w:pPr>
        <w:ind w:firstLine="709"/>
        <w:jc w:val="both"/>
        <w:rPr>
          <w:b/>
          <w:i/>
          <w:sz w:val="28"/>
          <w:szCs w:val="28"/>
          <w:u w:val="single"/>
        </w:rPr>
      </w:pPr>
      <w:r w:rsidRPr="00C757A3">
        <w:rPr>
          <w:b/>
          <w:i/>
          <w:sz w:val="28"/>
          <w:szCs w:val="28"/>
          <w:u w:val="single"/>
        </w:rPr>
        <w:t xml:space="preserve">у сільському господарстві, </w:t>
      </w:r>
      <w:r w:rsidRPr="00C757A3">
        <w:rPr>
          <w:sz w:val="28"/>
          <w:szCs w:val="28"/>
        </w:rPr>
        <w:t>сприяння:</w:t>
      </w:r>
    </w:p>
    <w:p w:rsidR="00FE08F9" w:rsidRPr="00C757A3" w:rsidRDefault="00FE08F9" w:rsidP="00FE08F9">
      <w:pPr>
        <w:pStyle w:val="ad"/>
        <w:numPr>
          <w:ilvl w:val="0"/>
          <w:numId w:val="3"/>
        </w:numPr>
        <w:spacing w:after="0"/>
        <w:ind w:left="0" w:firstLine="0"/>
        <w:jc w:val="both"/>
        <w:rPr>
          <w:sz w:val="28"/>
          <w:szCs w:val="28"/>
          <w:lang w:val="uk-UA"/>
        </w:rPr>
      </w:pPr>
      <w:r w:rsidRPr="00C757A3">
        <w:rPr>
          <w:sz w:val="28"/>
          <w:szCs w:val="28"/>
          <w:lang w:val="uk-UA"/>
        </w:rPr>
        <w:t>збільшенню обсягів виробництва продукції рослинництва;</w:t>
      </w:r>
    </w:p>
    <w:p w:rsidR="00FE08F9" w:rsidRPr="00C757A3" w:rsidRDefault="00FE08F9" w:rsidP="00FE08F9">
      <w:pPr>
        <w:pStyle w:val="ad"/>
        <w:numPr>
          <w:ilvl w:val="0"/>
          <w:numId w:val="3"/>
        </w:numPr>
        <w:spacing w:after="0"/>
        <w:ind w:left="0" w:firstLine="0"/>
        <w:jc w:val="both"/>
        <w:rPr>
          <w:sz w:val="28"/>
          <w:szCs w:val="28"/>
          <w:lang w:val="uk-UA"/>
        </w:rPr>
      </w:pPr>
      <w:r w:rsidRPr="00C757A3">
        <w:rPr>
          <w:sz w:val="28"/>
          <w:szCs w:val="28"/>
          <w:lang w:val="uk-UA"/>
        </w:rPr>
        <w:t>розвитку молочного скотарства;</w:t>
      </w:r>
    </w:p>
    <w:p w:rsidR="00FE08F9" w:rsidRPr="00C757A3" w:rsidRDefault="00FE08F9" w:rsidP="00FE08F9">
      <w:pPr>
        <w:pStyle w:val="ad"/>
        <w:numPr>
          <w:ilvl w:val="0"/>
          <w:numId w:val="3"/>
        </w:numPr>
        <w:spacing w:after="0"/>
        <w:ind w:left="0" w:firstLine="0"/>
        <w:jc w:val="both"/>
        <w:rPr>
          <w:sz w:val="28"/>
          <w:szCs w:val="28"/>
          <w:lang w:val="uk-UA"/>
        </w:rPr>
      </w:pPr>
      <w:r w:rsidRPr="00C757A3">
        <w:rPr>
          <w:sz w:val="28"/>
          <w:szCs w:val="28"/>
          <w:lang w:val="uk-UA"/>
        </w:rPr>
        <w:t>підвищенню родючості ґрунтів, вирішенню проблем виводу деградованих та малопродуктивних земель, поверненню до науково обґрунтованих систем землеробства та сівозмін;</w:t>
      </w:r>
    </w:p>
    <w:p w:rsidR="00FE08F9" w:rsidRPr="00C757A3" w:rsidRDefault="00FE08F9" w:rsidP="00FE08F9">
      <w:pPr>
        <w:pStyle w:val="ad"/>
        <w:numPr>
          <w:ilvl w:val="0"/>
          <w:numId w:val="3"/>
        </w:numPr>
        <w:spacing w:after="0"/>
        <w:ind w:left="0" w:firstLine="0"/>
        <w:jc w:val="both"/>
        <w:rPr>
          <w:sz w:val="28"/>
          <w:szCs w:val="28"/>
          <w:lang w:val="uk-UA"/>
        </w:rPr>
      </w:pPr>
      <w:r w:rsidRPr="00C757A3">
        <w:rPr>
          <w:sz w:val="28"/>
          <w:szCs w:val="28"/>
          <w:lang w:val="uk-UA"/>
        </w:rPr>
        <w:t>створенню об’єднань співвласників земельних ділянок з метою ефективного землекористування;</w:t>
      </w:r>
    </w:p>
    <w:p w:rsidR="00FE08F9" w:rsidRPr="00C757A3" w:rsidRDefault="00FE08F9" w:rsidP="00FE08F9">
      <w:pPr>
        <w:pStyle w:val="ad"/>
        <w:numPr>
          <w:ilvl w:val="0"/>
          <w:numId w:val="3"/>
        </w:numPr>
        <w:spacing w:after="0"/>
        <w:ind w:left="0" w:firstLine="0"/>
        <w:jc w:val="both"/>
        <w:rPr>
          <w:sz w:val="28"/>
          <w:szCs w:val="28"/>
          <w:lang w:val="uk-UA"/>
        </w:rPr>
      </w:pPr>
      <w:r w:rsidRPr="00C757A3">
        <w:rPr>
          <w:sz w:val="28"/>
          <w:szCs w:val="28"/>
          <w:lang w:val="uk-UA"/>
        </w:rPr>
        <w:t>розвитку системи вирощування, переробки та зберігання сільськогосподарської продукції;</w:t>
      </w:r>
    </w:p>
    <w:p w:rsidR="00FE08F9" w:rsidRPr="00C757A3" w:rsidRDefault="00FE08F9" w:rsidP="00FE08F9">
      <w:pPr>
        <w:pStyle w:val="ad"/>
        <w:numPr>
          <w:ilvl w:val="0"/>
          <w:numId w:val="3"/>
        </w:numPr>
        <w:spacing w:after="0"/>
        <w:ind w:left="0" w:firstLine="0"/>
        <w:jc w:val="both"/>
        <w:rPr>
          <w:sz w:val="28"/>
          <w:szCs w:val="28"/>
          <w:lang w:val="uk-UA"/>
        </w:rPr>
      </w:pPr>
      <w:r w:rsidRPr="00C757A3">
        <w:rPr>
          <w:sz w:val="28"/>
          <w:szCs w:val="28"/>
          <w:lang w:val="uk-UA"/>
        </w:rPr>
        <w:t>забезпеченню попиту населення на соціально значущі продукти овочівництва за рахунок власного виробництва;</w:t>
      </w:r>
    </w:p>
    <w:p w:rsidR="00FE08F9" w:rsidRPr="00343995" w:rsidRDefault="00FE08F9" w:rsidP="00FE08F9">
      <w:pPr>
        <w:pStyle w:val="ad"/>
        <w:numPr>
          <w:ilvl w:val="0"/>
          <w:numId w:val="3"/>
        </w:numPr>
        <w:spacing w:after="0"/>
        <w:ind w:left="0" w:firstLine="0"/>
        <w:jc w:val="both"/>
        <w:rPr>
          <w:sz w:val="28"/>
          <w:szCs w:val="28"/>
          <w:lang w:val="uk-UA"/>
        </w:rPr>
      </w:pPr>
      <w:r w:rsidRPr="00343995">
        <w:rPr>
          <w:sz w:val="28"/>
          <w:szCs w:val="28"/>
          <w:lang w:val="uk-UA"/>
        </w:rPr>
        <w:t>створенню умов та прискореному просуванню сільськогосподарської продукції місцевих виробників до кінцевого споживача;</w:t>
      </w:r>
    </w:p>
    <w:p w:rsidR="003E53F6" w:rsidRDefault="003E53F6" w:rsidP="00801F7C">
      <w:pPr>
        <w:ind w:firstLine="720"/>
        <w:jc w:val="both"/>
        <w:rPr>
          <w:b/>
          <w:i/>
          <w:sz w:val="28"/>
          <w:szCs w:val="28"/>
          <w:u w:val="single"/>
        </w:rPr>
      </w:pPr>
    </w:p>
    <w:p w:rsidR="00D26109" w:rsidRPr="00343995" w:rsidRDefault="00D26109" w:rsidP="00801F7C">
      <w:pPr>
        <w:ind w:firstLine="720"/>
        <w:jc w:val="both"/>
        <w:rPr>
          <w:sz w:val="28"/>
          <w:szCs w:val="28"/>
        </w:rPr>
      </w:pPr>
      <w:r w:rsidRPr="00343995">
        <w:rPr>
          <w:b/>
          <w:i/>
          <w:sz w:val="28"/>
          <w:szCs w:val="28"/>
          <w:u w:val="single"/>
        </w:rPr>
        <w:t xml:space="preserve">в інвестиційній діяльності, </w:t>
      </w:r>
      <w:r w:rsidRPr="00343995">
        <w:rPr>
          <w:sz w:val="28"/>
          <w:szCs w:val="28"/>
        </w:rPr>
        <w:t>створення умов для:</w:t>
      </w:r>
    </w:p>
    <w:p w:rsidR="00D26109" w:rsidRPr="00343995" w:rsidRDefault="00D26109" w:rsidP="00BC7776">
      <w:pPr>
        <w:pStyle w:val="ad"/>
        <w:numPr>
          <w:ilvl w:val="0"/>
          <w:numId w:val="4"/>
        </w:numPr>
        <w:spacing w:after="0"/>
        <w:ind w:left="0" w:firstLine="0"/>
        <w:jc w:val="both"/>
        <w:rPr>
          <w:sz w:val="28"/>
          <w:szCs w:val="28"/>
          <w:lang w:val="uk-UA"/>
        </w:rPr>
      </w:pPr>
      <w:r w:rsidRPr="00343995">
        <w:rPr>
          <w:sz w:val="28"/>
          <w:szCs w:val="28"/>
          <w:lang w:val="uk-UA"/>
        </w:rPr>
        <w:t>формування привабливого інвестиційного іміджу району;</w:t>
      </w:r>
    </w:p>
    <w:p w:rsidR="00D26109" w:rsidRPr="00343995" w:rsidRDefault="00D26109" w:rsidP="00BC7776">
      <w:pPr>
        <w:pStyle w:val="ad"/>
        <w:numPr>
          <w:ilvl w:val="0"/>
          <w:numId w:val="4"/>
        </w:numPr>
        <w:spacing w:after="0"/>
        <w:ind w:left="0" w:firstLine="0"/>
        <w:jc w:val="both"/>
        <w:rPr>
          <w:sz w:val="28"/>
          <w:szCs w:val="28"/>
          <w:lang w:val="uk-UA"/>
        </w:rPr>
      </w:pPr>
      <w:r w:rsidRPr="00343995">
        <w:rPr>
          <w:sz w:val="28"/>
          <w:szCs w:val="28"/>
          <w:lang w:val="uk-UA"/>
        </w:rPr>
        <w:t>залучення міжнародної технічної допомоги для розв’язання економічних і соціальних проблем  територій району, підготовки та перепідготовки фахівців з питань інвестиційної діяльності та розвитку підприємництва;</w:t>
      </w:r>
    </w:p>
    <w:p w:rsidR="00D26109" w:rsidRPr="00343995" w:rsidRDefault="00801F7C" w:rsidP="00801F7C">
      <w:pPr>
        <w:pStyle w:val="ad"/>
        <w:tabs>
          <w:tab w:val="num" w:pos="0"/>
        </w:tabs>
        <w:spacing w:after="0"/>
        <w:jc w:val="both"/>
        <w:rPr>
          <w:sz w:val="28"/>
          <w:szCs w:val="28"/>
          <w:lang w:val="uk-UA"/>
        </w:rPr>
      </w:pPr>
      <w:r w:rsidRPr="00343995">
        <w:rPr>
          <w:sz w:val="28"/>
          <w:szCs w:val="28"/>
          <w:lang w:val="uk-UA"/>
        </w:rPr>
        <w:t xml:space="preserve">-    </w:t>
      </w:r>
      <w:r w:rsidR="00D26109" w:rsidRPr="00343995">
        <w:rPr>
          <w:sz w:val="28"/>
          <w:szCs w:val="28"/>
          <w:lang w:val="uk-UA"/>
        </w:rPr>
        <w:t>залучення вітчизняних та іноземних інвесторів щодо реконструкції та запровадження новітніх технологій на підприємствах харчової й переробної промисловості;</w:t>
      </w:r>
    </w:p>
    <w:p w:rsidR="00D26109" w:rsidRPr="00343995" w:rsidRDefault="00D26109" w:rsidP="00BC7776">
      <w:pPr>
        <w:pStyle w:val="ad"/>
        <w:numPr>
          <w:ilvl w:val="0"/>
          <w:numId w:val="4"/>
        </w:numPr>
        <w:spacing w:after="0"/>
        <w:ind w:left="0" w:firstLine="0"/>
        <w:jc w:val="both"/>
        <w:rPr>
          <w:sz w:val="28"/>
          <w:szCs w:val="28"/>
          <w:lang w:val="uk-UA"/>
        </w:rPr>
      </w:pPr>
      <w:r w:rsidRPr="00343995">
        <w:rPr>
          <w:sz w:val="28"/>
          <w:szCs w:val="28"/>
          <w:lang w:val="uk-UA"/>
        </w:rPr>
        <w:lastRenderedPageBreak/>
        <w:t>інвестування житлово-комунального господарства та технічної модернізації застарілого обладнання;</w:t>
      </w:r>
    </w:p>
    <w:p w:rsidR="003E53F6" w:rsidRDefault="003E53F6" w:rsidP="00D26109">
      <w:pPr>
        <w:ind w:firstLine="709"/>
        <w:jc w:val="both"/>
        <w:rPr>
          <w:b/>
          <w:i/>
          <w:sz w:val="28"/>
          <w:szCs w:val="28"/>
          <w:u w:val="single"/>
        </w:rPr>
      </w:pPr>
    </w:p>
    <w:p w:rsidR="00D26109" w:rsidRPr="00343995" w:rsidRDefault="00D26109" w:rsidP="00D26109">
      <w:pPr>
        <w:ind w:firstLine="709"/>
        <w:jc w:val="both"/>
        <w:rPr>
          <w:sz w:val="28"/>
          <w:szCs w:val="28"/>
        </w:rPr>
      </w:pPr>
      <w:r w:rsidRPr="00343995">
        <w:rPr>
          <w:b/>
          <w:i/>
          <w:sz w:val="28"/>
          <w:szCs w:val="28"/>
          <w:u w:val="single"/>
        </w:rPr>
        <w:t>у будівництві,</w:t>
      </w:r>
      <w:r w:rsidRPr="00343995">
        <w:rPr>
          <w:sz w:val="28"/>
          <w:szCs w:val="28"/>
        </w:rPr>
        <w:t>:</w:t>
      </w:r>
    </w:p>
    <w:p w:rsidR="003A5D24" w:rsidRPr="00343995" w:rsidRDefault="00801F7C" w:rsidP="00801F7C">
      <w:pPr>
        <w:jc w:val="both"/>
        <w:rPr>
          <w:sz w:val="28"/>
          <w:szCs w:val="28"/>
        </w:rPr>
      </w:pPr>
      <w:r w:rsidRPr="00343995">
        <w:rPr>
          <w:sz w:val="28"/>
          <w:szCs w:val="28"/>
        </w:rPr>
        <w:t xml:space="preserve">-   </w:t>
      </w:r>
      <w:r w:rsidR="00343995" w:rsidRPr="00343995">
        <w:rPr>
          <w:sz w:val="28"/>
          <w:szCs w:val="28"/>
        </w:rPr>
        <w:t xml:space="preserve">сприяння у </w:t>
      </w:r>
      <w:r w:rsidR="003A5D24" w:rsidRPr="00343995">
        <w:rPr>
          <w:sz w:val="28"/>
          <w:szCs w:val="28"/>
        </w:rPr>
        <w:t>відновленн</w:t>
      </w:r>
      <w:r w:rsidR="00343995" w:rsidRPr="00343995">
        <w:rPr>
          <w:sz w:val="28"/>
          <w:szCs w:val="28"/>
        </w:rPr>
        <w:t>і</w:t>
      </w:r>
      <w:r w:rsidR="003A5D24" w:rsidRPr="00343995">
        <w:rPr>
          <w:sz w:val="28"/>
          <w:szCs w:val="28"/>
        </w:rPr>
        <w:t xml:space="preserve"> пошкоджених в ході АТО </w:t>
      </w:r>
      <w:r w:rsidR="00F85A36" w:rsidRPr="00343995">
        <w:rPr>
          <w:sz w:val="28"/>
          <w:szCs w:val="28"/>
        </w:rPr>
        <w:t xml:space="preserve">(ООС) </w:t>
      </w:r>
      <w:r w:rsidR="003A5D24" w:rsidRPr="00343995">
        <w:rPr>
          <w:sz w:val="28"/>
          <w:szCs w:val="28"/>
        </w:rPr>
        <w:t>житлових будинків</w:t>
      </w:r>
      <w:r w:rsidR="00F85A36" w:rsidRPr="00343995">
        <w:rPr>
          <w:sz w:val="28"/>
          <w:szCs w:val="28"/>
        </w:rPr>
        <w:t>;</w:t>
      </w:r>
    </w:p>
    <w:p w:rsidR="00D26109" w:rsidRPr="00343995" w:rsidRDefault="00801F7C" w:rsidP="00343995">
      <w:pPr>
        <w:pStyle w:val="ad"/>
        <w:tabs>
          <w:tab w:val="num" w:pos="1080"/>
        </w:tabs>
        <w:spacing w:after="0"/>
        <w:jc w:val="both"/>
        <w:rPr>
          <w:sz w:val="28"/>
          <w:szCs w:val="28"/>
          <w:lang w:val="uk-UA"/>
        </w:rPr>
      </w:pPr>
      <w:r w:rsidRPr="00343995">
        <w:rPr>
          <w:sz w:val="28"/>
          <w:szCs w:val="28"/>
          <w:lang w:val="uk-UA"/>
        </w:rPr>
        <w:t xml:space="preserve">- </w:t>
      </w:r>
      <w:r w:rsidR="00343995" w:rsidRPr="00343995">
        <w:rPr>
          <w:sz w:val="28"/>
          <w:szCs w:val="28"/>
          <w:lang w:val="uk-UA"/>
        </w:rPr>
        <w:t xml:space="preserve"> </w:t>
      </w:r>
      <w:r w:rsidR="00343995" w:rsidRPr="00343995">
        <w:rPr>
          <w:sz w:val="28"/>
          <w:szCs w:val="28"/>
        </w:rPr>
        <w:t>сприяння</w:t>
      </w:r>
      <w:r w:rsidR="00343995" w:rsidRPr="00343995">
        <w:rPr>
          <w:sz w:val="28"/>
          <w:szCs w:val="28"/>
          <w:lang w:val="uk-UA"/>
        </w:rPr>
        <w:t xml:space="preserve"> у</w:t>
      </w:r>
      <w:r w:rsidRPr="00343995">
        <w:rPr>
          <w:sz w:val="28"/>
          <w:szCs w:val="28"/>
          <w:lang w:val="uk-UA"/>
        </w:rPr>
        <w:t xml:space="preserve"> </w:t>
      </w:r>
      <w:r w:rsidR="00343995" w:rsidRPr="00343995">
        <w:rPr>
          <w:sz w:val="28"/>
          <w:szCs w:val="28"/>
          <w:lang w:val="uk-UA"/>
        </w:rPr>
        <w:t>створенні</w:t>
      </w:r>
      <w:r w:rsidR="00D26109" w:rsidRPr="00343995">
        <w:rPr>
          <w:sz w:val="28"/>
          <w:szCs w:val="28"/>
          <w:lang w:val="uk-UA"/>
        </w:rPr>
        <w:t xml:space="preserve"> умов забудовникам для введення в експлуатацію житла;</w:t>
      </w:r>
    </w:p>
    <w:p w:rsidR="004050FC" w:rsidRPr="000053F4" w:rsidRDefault="004050FC" w:rsidP="004050FC">
      <w:pPr>
        <w:jc w:val="both"/>
        <w:rPr>
          <w:sz w:val="28"/>
          <w:szCs w:val="28"/>
        </w:rPr>
      </w:pPr>
      <w:r w:rsidRPr="00343995">
        <w:rPr>
          <w:sz w:val="28"/>
          <w:szCs w:val="28"/>
        </w:rPr>
        <w:t xml:space="preserve">-  формування сприятливих умов для індивідуального житлового будівництва на території </w:t>
      </w:r>
      <w:r w:rsidRPr="000053F4">
        <w:rPr>
          <w:sz w:val="28"/>
          <w:szCs w:val="28"/>
        </w:rPr>
        <w:t>району;</w:t>
      </w:r>
    </w:p>
    <w:p w:rsidR="005D3B27" w:rsidRPr="000053F4" w:rsidRDefault="00343995" w:rsidP="00343995">
      <w:pPr>
        <w:jc w:val="both"/>
        <w:rPr>
          <w:b/>
          <w:i/>
          <w:sz w:val="28"/>
          <w:szCs w:val="28"/>
          <w:u w:val="single"/>
        </w:rPr>
      </w:pPr>
      <w:r w:rsidRPr="000053F4">
        <w:rPr>
          <w:sz w:val="28"/>
          <w:szCs w:val="28"/>
        </w:rPr>
        <w:t xml:space="preserve">- сприяння в облаштуванні елементами доступності осіб з </w:t>
      </w:r>
      <w:r w:rsidR="00EE20D5">
        <w:rPr>
          <w:sz w:val="28"/>
          <w:szCs w:val="28"/>
        </w:rPr>
        <w:t>обмеженими фізичними можливостями</w:t>
      </w:r>
      <w:r w:rsidRPr="000053F4">
        <w:rPr>
          <w:sz w:val="28"/>
          <w:szCs w:val="28"/>
        </w:rPr>
        <w:t xml:space="preserve"> та маломобільних груп населення</w:t>
      </w:r>
      <w:r w:rsidR="00EE20D5">
        <w:rPr>
          <w:sz w:val="28"/>
          <w:szCs w:val="28"/>
        </w:rPr>
        <w:t>;</w:t>
      </w:r>
    </w:p>
    <w:p w:rsidR="003E53F6" w:rsidRDefault="003E53F6" w:rsidP="00D26109">
      <w:pPr>
        <w:ind w:firstLine="709"/>
        <w:jc w:val="both"/>
        <w:rPr>
          <w:b/>
          <w:i/>
          <w:sz w:val="28"/>
          <w:szCs w:val="28"/>
          <w:u w:val="single"/>
        </w:rPr>
      </w:pPr>
    </w:p>
    <w:p w:rsidR="00D26109" w:rsidRPr="000053F4" w:rsidRDefault="00D26109" w:rsidP="00D26109">
      <w:pPr>
        <w:ind w:firstLine="709"/>
        <w:jc w:val="both"/>
        <w:rPr>
          <w:sz w:val="28"/>
          <w:szCs w:val="28"/>
        </w:rPr>
      </w:pPr>
      <w:r w:rsidRPr="000053F4">
        <w:rPr>
          <w:b/>
          <w:i/>
          <w:sz w:val="28"/>
          <w:szCs w:val="28"/>
          <w:u w:val="single"/>
        </w:rPr>
        <w:t>у транспорті та зв</w:t>
      </w:r>
      <w:r w:rsidRPr="000053F4">
        <w:rPr>
          <w:b/>
          <w:sz w:val="28"/>
          <w:szCs w:val="28"/>
          <w:u w:val="single"/>
        </w:rPr>
        <w:t>’</w:t>
      </w:r>
      <w:r w:rsidRPr="000053F4">
        <w:rPr>
          <w:b/>
          <w:i/>
          <w:sz w:val="28"/>
          <w:szCs w:val="28"/>
          <w:u w:val="single"/>
        </w:rPr>
        <w:t xml:space="preserve">язку, </w:t>
      </w:r>
      <w:r w:rsidRPr="000053F4">
        <w:rPr>
          <w:sz w:val="28"/>
          <w:szCs w:val="28"/>
        </w:rPr>
        <w:t>створення умов для:</w:t>
      </w:r>
    </w:p>
    <w:p w:rsidR="003C4B72" w:rsidRPr="000053F4" w:rsidRDefault="003C4B72" w:rsidP="000053F4">
      <w:pPr>
        <w:shd w:val="clear" w:color="auto" w:fill="FFFFFF"/>
        <w:tabs>
          <w:tab w:val="left" w:pos="142"/>
          <w:tab w:val="left" w:pos="1276"/>
          <w:tab w:val="left" w:pos="1832"/>
          <w:tab w:val="left" w:pos="2748"/>
          <w:tab w:val="left" w:pos="3664"/>
          <w:tab w:val="left" w:pos="4580"/>
          <w:tab w:val="left" w:pos="5496"/>
          <w:tab w:val="left" w:pos="6412"/>
          <w:tab w:val="left" w:pos="7328"/>
          <w:tab w:val="left" w:pos="8244"/>
          <w:tab w:val="left" w:pos="9160"/>
          <w:tab w:val="right" w:pos="9356"/>
          <w:tab w:val="right" w:pos="9781"/>
          <w:tab w:val="left" w:pos="9923"/>
          <w:tab w:val="left" w:pos="10348"/>
          <w:tab w:val="left" w:pos="10992"/>
          <w:tab w:val="left" w:pos="11908"/>
          <w:tab w:val="left" w:pos="12824"/>
          <w:tab w:val="left" w:pos="13740"/>
          <w:tab w:val="left" w:pos="14656"/>
        </w:tabs>
        <w:ind w:right="-1"/>
        <w:jc w:val="both"/>
        <w:textAlignment w:val="baseline"/>
        <w:rPr>
          <w:sz w:val="28"/>
          <w:szCs w:val="28"/>
        </w:rPr>
      </w:pPr>
      <w:r w:rsidRPr="000053F4">
        <w:rPr>
          <w:sz w:val="28"/>
          <w:szCs w:val="28"/>
        </w:rPr>
        <w:t>- задоволення потреб населення і підприємств у якісному та безпечному обслуговуванні при здійсненні пасажирських та вантажних перевезень</w:t>
      </w:r>
      <w:r w:rsidR="000053F4" w:rsidRPr="000053F4">
        <w:rPr>
          <w:sz w:val="28"/>
          <w:szCs w:val="28"/>
        </w:rPr>
        <w:t xml:space="preserve"> (в т.ч. сприяння у забезпеченні транспортних засобів облаштованих безперешкодним доступом (понижені сходинки, контрастна розмітка),</w:t>
      </w:r>
    </w:p>
    <w:p w:rsidR="00D26109" w:rsidRPr="000053F4" w:rsidRDefault="00801F7C" w:rsidP="00801F7C">
      <w:pPr>
        <w:jc w:val="both"/>
        <w:rPr>
          <w:sz w:val="28"/>
          <w:szCs w:val="28"/>
          <w:lang w:eastAsia="uk-UA"/>
        </w:rPr>
      </w:pPr>
      <w:r w:rsidRPr="000053F4">
        <w:rPr>
          <w:sz w:val="28"/>
          <w:szCs w:val="28"/>
          <w:lang w:eastAsia="uk-UA"/>
        </w:rPr>
        <w:t xml:space="preserve">-    </w:t>
      </w:r>
      <w:r w:rsidR="00D26109" w:rsidRPr="000053F4">
        <w:rPr>
          <w:sz w:val="28"/>
          <w:szCs w:val="28"/>
          <w:lang w:eastAsia="uk-UA"/>
        </w:rPr>
        <w:t>розвитку сучасних засобів зв’язку  в районі, зокрема забезпечення доступу сільських жителів до мережі Інтернет;</w:t>
      </w:r>
    </w:p>
    <w:p w:rsidR="003E53F6" w:rsidRDefault="003E53F6" w:rsidP="00D26109">
      <w:pPr>
        <w:ind w:firstLine="709"/>
        <w:jc w:val="both"/>
        <w:rPr>
          <w:b/>
          <w:i/>
          <w:sz w:val="28"/>
          <w:szCs w:val="28"/>
          <w:u w:val="single"/>
        </w:rPr>
      </w:pPr>
    </w:p>
    <w:p w:rsidR="00D26109" w:rsidRPr="000053F4" w:rsidRDefault="00D26109" w:rsidP="00D26109">
      <w:pPr>
        <w:ind w:firstLine="709"/>
        <w:jc w:val="both"/>
        <w:rPr>
          <w:sz w:val="28"/>
          <w:szCs w:val="28"/>
        </w:rPr>
      </w:pPr>
      <w:r w:rsidRPr="000053F4">
        <w:rPr>
          <w:b/>
          <w:i/>
          <w:sz w:val="28"/>
          <w:szCs w:val="28"/>
          <w:u w:val="single"/>
        </w:rPr>
        <w:t xml:space="preserve">у житлово-комунальному господарстві, </w:t>
      </w:r>
      <w:r w:rsidRPr="000053F4">
        <w:rPr>
          <w:sz w:val="28"/>
          <w:szCs w:val="28"/>
        </w:rPr>
        <w:t>сприяння:</w:t>
      </w:r>
    </w:p>
    <w:p w:rsidR="00D26109" w:rsidRPr="000053F4" w:rsidRDefault="00801F7C" w:rsidP="00974290">
      <w:pPr>
        <w:pStyle w:val="ad"/>
        <w:spacing w:after="0"/>
        <w:jc w:val="both"/>
        <w:rPr>
          <w:sz w:val="28"/>
          <w:szCs w:val="28"/>
          <w:lang w:val="uk-UA"/>
        </w:rPr>
      </w:pPr>
      <w:r w:rsidRPr="000053F4">
        <w:rPr>
          <w:sz w:val="28"/>
          <w:szCs w:val="28"/>
          <w:lang w:val="uk-UA"/>
        </w:rPr>
        <w:t xml:space="preserve">-  </w:t>
      </w:r>
      <w:r w:rsidR="00D26109" w:rsidRPr="000053F4">
        <w:rPr>
          <w:sz w:val="28"/>
          <w:szCs w:val="28"/>
          <w:lang w:val="uk-UA"/>
        </w:rPr>
        <w:t>оптимізації управління основними фондами підприємств спільної власності територ</w:t>
      </w:r>
      <w:r w:rsidR="005E0CEB" w:rsidRPr="000053F4">
        <w:rPr>
          <w:sz w:val="28"/>
          <w:szCs w:val="28"/>
          <w:lang w:val="uk-UA"/>
        </w:rPr>
        <w:t>іальних громад сіл, селищ, міст</w:t>
      </w:r>
      <w:r w:rsidR="00D26109" w:rsidRPr="000053F4">
        <w:rPr>
          <w:sz w:val="28"/>
          <w:szCs w:val="28"/>
          <w:lang w:val="uk-UA"/>
        </w:rPr>
        <w:t>;</w:t>
      </w:r>
    </w:p>
    <w:p w:rsidR="00D26109" w:rsidRPr="000053F4" w:rsidRDefault="00801F7C" w:rsidP="00974290">
      <w:pPr>
        <w:pStyle w:val="ad"/>
        <w:spacing w:after="0"/>
        <w:jc w:val="both"/>
        <w:rPr>
          <w:sz w:val="28"/>
          <w:szCs w:val="28"/>
          <w:lang w:val="uk-UA"/>
        </w:rPr>
      </w:pPr>
      <w:r w:rsidRPr="000053F4">
        <w:rPr>
          <w:sz w:val="28"/>
          <w:szCs w:val="28"/>
          <w:lang w:val="uk-UA"/>
        </w:rPr>
        <w:t xml:space="preserve">-  </w:t>
      </w:r>
      <w:r w:rsidR="00D72E07" w:rsidRPr="000053F4">
        <w:rPr>
          <w:sz w:val="28"/>
          <w:szCs w:val="28"/>
          <w:lang w:val="uk-UA"/>
        </w:rPr>
        <w:t xml:space="preserve"> </w:t>
      </w:r>
      <w:r w:rsidR="00D26109" w:rsidRPr="000053F4">
        <w:rPr>
          <w:sz w:val="28"/>
          <w:szCs w:val="28"/>
          <w:lang w:val="uk-UA"/>
        </w:rPr>
        <w:t>впровадженню заходів щодо забезпечення споживачів якісними житлово-комунальними послугами;</w:t>
      </w:r>
    </w:p>
    <w:p w:rsidR="00D26109" w:rsidRPr="000053F4" w:rsidRDefault="00801F7C" w:rsidP="00974290">
      <w:pPr>
        <w:pStyle w:val="ad"/>
        <w:spacing w:after="0"/>
        <w:jc w:val="both"/>
        <w:rPr>
          <w:sz w:val="28"/>
          <w:szCs w:val="28"/>
          <w:lang w:val="uk-UA"/>
        </w:rPr>
      </w:pPr>
      <w:r w:rsidRPr="000053F4">
        <w:rPr>
          <w:sz w:val="28"/>
          <w:szCs w:val="28"/>
          <w:lang w:val="uk-UA"/>
        </w:rPr>
        <w:t xml:space="preserve">-  </w:t>
      </w:r>
      <w:r w:rsidR="00D26109" w:rsidRPr="000053F4">
        <w:rPr>
          <w:sz w:val="28"/>
          <w:szCs w:val="28"/>
          <w:lang w:val="uk-UA"/>
        </w:rPr>
        <w:t>зменшенню собівартості послуг з водопостачання і водовідведення за рахунок впровадження енергозберігаючих заходів;</w:t>
      </w:r>
    </w:p>
    <w:p w:rsidR="00D26109" w:rsidRPr="000053F4" w:rsidRDefault="00801F7C" w:rsidP="00D26109">
      <w:pPr>
        <w:pStyle w:val="ad"/>
        <w:tabs>
          <w:tab w:val="num" w:pos="1080"/>
        </w:tabs>
        <w:spacing w:after="0"/>
        <w:rPr>
          <w:sz w:val="28"/>
          <w:szCs w:val="28"/>
          <w:lang w:val="uk-UA"/>
        </w:rPr>
      </w:pPr>
      <w:r w:rsidRPr="000053F4">
        <w:rPr>
          <w:sz w:val="28"/>
          <w:szCs w:val="28"/>
          <w:lang w:val="uk-UA"/>
        </w:rPr>
        <w:t xml:space="preserve">-     </w:t>
      </w:r>
      <w:r w:rsidR="00D26109" w:rsidRPr="000053F4">
        <w:rPr>
          <w:sz w:val="28"/>
          <w:szCs w:val="28"/>
          <w:lang w:val="uk-UA"/>
        </w:rPr>
        <w:t xml:space="preserve">реконструкції та ремонту комунальних доріг; </w:t>
      </w:r>
    </w:p>
    <w:p w:rsidR="00D26109" w:rsidRPr="00C367F5" w:rsidRDefault="00D72E07" w:rsidP="00974290">
      <w:pPr>
        <w:pStyle w:val="ad"/>
        <w:spacing w:after="0"/>
        <w:jc w:val="both"/>
        <w:rPr>
          <w:sz w:val="28"/>
          <w:szCs w:val="28"/>
          <w:lang w:val="uk-UA"/>
        </w:rPr>
      </w:pPr>
      <w:r w:rsidRPr="000053F4">
        <w:rPr>
          <w:sz w:val="28"/>
          <w:szCs w:val="28"/>
          <w:lang w:val="uk-UA"/>
        </w:rPr>
        <w:t xml:space="preserve">-    </w:t>
      </w:r>
      <w:r w:rsidR="00B70DFD" w:rsidRPr="000053F4">
        <w:rPr>
          <w:sz w:val="28"/>
          <w:szCs w:val="28"/>
          <w:lang w:val="uk-UA"/>
        </w:rPr>
        <w:t>с</w:t>
      </w:r>
      <w:r w:rsidR="00D26109" w:rsidRPr="000053F4">
        <w:rPr>
          <w:sz w:val="28"/>
          <w:szCs w:val="28"/>
          <w:lang w:val="uk-UA"/>
        </w:rPr>
        <w:t xml:space="preserve">творенню об’єднань співвласників багатоквартирних житлових будинків (ОСББ); </w:t>
      </w:r>
    </w:p>
    <w:p w:rsidR="003E53F6" w:rsidRDefault="003E53F6" w:rsidP="00606B6A">
      <w:pPr>
        <w:ind w:firstLine="709"/>
        <w:jc w:val="both"/>
        <w:rPr>
          <w:b/>
          <w:i/>
          <w:sz w:val="28"/>
          <w:szCs w:val="28"/>
          <w:u w:val="single"/>
        </w:rPr>
      </w:pPr>
    </w:p>
    <w:p w:rsidR="00606B6A" w:rsidRPr="00C367F5" w:rsidRDefault="00606B6A" w:rsidP="00606B6A">
      <w:pPr>
        <w:ind w:firstLine="709"/>
        <w:jc w:val="both"/>
        <w:rPr>
          <w:sz w:val="28"/>
          <w:szCs w:val="28"/>
        </w:rPr>
      </w:pPr>
      <w:r w:rsidRPr="00C367F5">
        <w:rPr>
          <w:b/>
          <w:i/>
          <w:sz w:val="28"/>
          <w:szCs w:val="28"/>
          <w:u w:val="single"/>
        </w:rPr>
        <w:t>у сфері підприємництва:</w:t>
      </w:r>
    </w:p>
    <w:p w:rsidR="00606B6A" w:rsidRPr="00C367F5" w:rsidRDefault="00606B6A" w:rsidP="00BC7776">
      <w:pPr>
        <w:pStyle w:val="af6"/>
        <w:numPr>
          <w:ilvl w:val="0"/>
          <w:numId w:val="14"/>
        </w:numPr>
        <w:spacing w:after="0" w:line="240" w:lineRule="auto"/>
        <w:ind w:left="0" w:firstLine="357"/>
        <w:jc w:val="both"/>
        <w:rPr>
          <w:rFonts w:ascii="Times New Roman" w:hAnsi="Times New Roman"/>
          <w:sz w:val="28"/>
          <w:szCs w:val="28"/>
        </w:rPr>
      </w:pPr>
      <w:r w:rsidRPr="00C367F5">
        <w:rPr>
          <w:rFonts w:ascii="Times New Roman" w:hAnsi="Times New Roman"/>
          <w:sz w:val="28"/>
          <w:szCs w:val="28"/>
        </w:rPr>
        <w:t xml:space="preserve">розширення доступу </w:t>
      </w:r>
      <w:r w:rsidRPr="00C367F5">
        <w:rPr>
          <w:rFonts w:ascii="Times New Roman" w:hAnsi="Times New Roman"/>
          <w:sz w:val="28"/>
          <w:szCs w:val="28"/>
          <w:lang w:bidi="ru-RU"/>
        </w:rPr>
        <w:t xml:space="preserve">малого </w:t>
      </w:r>
      <w:r w:rsidRPr="00C367F5">
        <w:rPr>
          <w:rFonts w:ascii="Times New Roman" w:hAnsi="Times New Roman"/>
          <w:sz w:val="28"/>
          <w:szCs w:val="28"/>
        </w:rPr>
        <w:t>і середнього підприємництва до фінансування: розширення кредитування малого та середнього підприємництва; активізація кредитування небанківськими фінансовими установами; часткова компенсація відсоткових ставок за кредитами та фінансова підтримка суб’єктів малого і середнього підприємництва району;</w:t>
      </w:r>
    </w:p>
    <w:p w:rsidR="00606B6A" w:rsidRPr="00C367F5" w:rsidRDefault="00606B6A" w:rsidP="00BC7776">
      <w:pPr>
        <w:pStyle w:val="af6"/>
        <w:numPr>
          <w:ilvl w:val="0"/>
          <w:numId w:val="14"/>
        </w:numPr>
        <w:spacing w:after="0" w:line="240" w:lineRule="auto"/>
        <w:ind w:left="0" w:firstLine="357"/>
        <w:jc w:val="both"/>
        <w:rPr>
          <w:rFonts w:ascii="Times New Roman" w:hAnsi="Times New Roman"/>
          <w:sz w:val="28"/>
          <w:szCs w:val="28"/>
        </w:rPr>
      </w:pPr>
      <w:r w:rsidRPr="00C367F5">
        <w:rPr>
          <w:rFonts w:ascii="Times New Roman" w:hAnsi="Times New Roman"/>
          <w:sz w:val="28"/>
          <w:szCs w:val="28"/>
        </w:rPr>
        <w:t>використання різноманітних фінансових інструментів для мобілізації фінансових ресурсів, залучення міжнародних програм та проектів для розвитку малого і середнього підприємництва;</w:t>
      </w:r>
    </w:p>
    <w:p w:rsidR="00606B6A" w:rsidRPr="00C367F5" w:rsidRDefault="00606B6A" w:rsidP="00BC7776">
      <w:pPr>
        <w:pStyle w:val="af6"/>
        <w:numPr>
          <w:ilvl w:val="0"/>
          <w:numId w:val="14"/>
        </w:numPr>
        <w:spacing w:after="0" w:line="240" w:lineRule="auto"/>
        <w:ind w:left="0" w:firstLine="357"/>
        <w:jc w:val="both"/>
        <w:rPr>
          <w:rFonts w:ascii="Times New Roman" w:hAnsi="Times New Roman"/>
          <w:sz w:val="28"/>
          <w:szCs w:val="28"/>
        </w:rPr>
      </w:pPr>
      <w:r w:rsidRPr="00C367F5">
        <w:rPr>
          <w:rFonts w:ascii="Times New Roman" w:hAnsi="Times New Roman"/>
          <w:sz w:val="28"/>
          <w:szCs w:val="28"/>
        </w:rPr>
        <w:t>спрощення порядків реєстрації та закриття підприємств, отримання ліцензій та дозволів;</w:t>
      </w:r>
    </w:p>
    <w:p w:rsidR="00606B6A" w:rsidRPr="00C367F5" w:rsidRDefault="00C367F5" w:rsidP="00BC7776">
      <w:pPr>
        <w:pStyle w:val="af6"/>
        <w:numPr>
          <w:ilvl w:val="0"/>
          <w:numId w:val="14"/>
        </w:numPr>
        <w:spacing w:after="0" w:line="240" w:lineRule="auto"/>
        <w:ind w:left="0" w:firstLine="357"/>
        <w:jc w:val="both"/>
        <w:rPr>
          <w:rFonts w:ascii="Times New Roman" w:hAnsi="Times New Roman"/>
          <w:sz w:val="28"/>
          <w:szCs w:val="28"/>
        </w:rPr>
      </w:pPr>
      <w:r w:rsidRPr="00C367F5">
        <w:rPr>
          <w:rFonts w:ascii="Times New Roman" w:hAnsi="Times New Roman"/>
          <w:sz w:val="28"/>
          <w:szCs w:val="28"/>
        </w:rPr>
        <w:t xml:space="preserve">збільшення обсягу </w:t>
      </w:r>
      <w:r w:rsidR="00606B6A" w:rsidRPr="00C367F5">
        <w:rPr>
          <w:rFonts w:ascii="Times New Roman" w:hAnsi="Times New Roman"/>
          <w:sz w:val="28"/>
          <w:szCs w:val="28"/>
        </w:rPr>
        <w:t xml:space="preserve">надання </w:t>
      </w:r>
      <w:r w:rsidRPr="00C367F5">
        <w:rPr>
          <w:rFonts w:ascii="Times New Roman" w:hAnsi="Times New Roman"/>
          <w:sz w:val="28"/>
          <w:szCs w:val="28"/>
        </w:rPr>
        <w:t xml:space="preserve">якісних </w:t>
      </w:r>
      <w:r w:rsidR="00606B6A" w:rsidRPr="00C367F5">
        <w:rPr>
          <w:rFonts w:ascii="Times New Roman" w:hAnsi="Times New Roman"/>
          <w:sz w:val="28"/>
          <w:szCs w:val="28"/>
        </w:rPr>
        <w:t>адміністративних послуг через центр надання адміністративних послуг району;</w:t>
      </w:r>
    </w:p>
    <w:p w:rsidR="00606B6A" w:rsidRPr="00C367F5" w:rsidRDefault="00606B6A" w:rsidP="00BC7776">
      <w:pPr>
        <w:pStyle w:val="af6"/>
        <w:numPr>
          <w:ilvl w:val="0"/>
          <w:numId w:val="14"/>
        </w:numPr>
        <w:spacing w:after="0" w:line="240" w:lineRule="auto"/>
        <w:ind w:left="0" w:firstLine="357"/>
        <w:jc w:val="both"/>
        <w:rPr>
          <w:rFonts w:ascii="Times New Roman" w:hAnsi="Times New Roman"/>
          <w:sz w:val="28"/>
          <w:szCs w:val="28"/>
        </w:rPr>
      </w:pPr>
      <w:r w:rsidRPr="00C367F5">
        <w:rPr>
          <w:rFonts w:ascii="Times New Roman" w:hAnsi="Times New Roman"/>
          <w:sz w:val="28"/>
          <w:szCs w:val="28"/>
        </w:rPr>
        <w:lastRenderedPageBreak/>
        <w:t>забезпечення належної та оперативної консультативної, інформаційної, ресурсної підтримки та супроводження малого і середнього підприємництва на постійній основі;</w:t>
      </w:r>
    </w:p>
    <w:p w:rsidR="00606B6A" w:rsidRPr="00C367F5" w:rsidRDefault="00606B6A" w:rsidP="00BC7776">
      <w:pPr>
        <w:pStyle w:val="af6"/>
        <w:numPr>
          <w:ilvl w:val="0"/>
          <w:numId w:val="14"/>
        </w:numPr>
        <w:spacing w:after="0" w:line="240" w:lineRule="auto"/>
        <w:ind w:left="0" w:firstLine="357"/>
        <w:jc w:val="both"/>
        <w:rPr>
          <w:rFonts w:ascii="Times New Roman" w:hAnsi="Times New Roman"/>
          <w:sz w:val="28"/>
          <w:szCs w:val="28"/>
        </w:rPr>
      </w:pPr>
      <w:r w:rsidRPr="00C367F5">
        <w:rPr>
          <w:rFonts w:ascii="Times New Roman" w:hAnsi="Times New Roman"/>
          <w:sz w:val="28"/>
          <w:szCs w:val="28"/>
        </w:rPr>
        <w:t>стимулювання експортної діяльності малого і середнього підприємництва;</w:t>
      </w:r>
    </w:p>
    <w:p w:rsidR="00606B6A" w:rsidRPr="00C367F5" w:rsidRDefault="00606B6A" w:rsidP="00BC7776">
      <w:pPr>
        <w:pStyle w:val="af6"/>
        <w:numPr>
          <w:ilvl w:val="0"/>
          <w:numId w:val="14"/>
        </w:numPr>
        <w:spacing w:after="0" w:line="240" w:lineRule="auto"/>
        <w:ind w:left="0" w:firstLine="357"/>
        <w:jc w:val="both"/>
        <w:rPr>
          <w:rFonts w:ascii="Times New Roman" w:hAnsi="Times New Roman"/>
          <w:sz w:val="28"/>
          <w:szCs w:val="28"/>
        </w:rPr>
      </w:pPr>
      <w:r w:rsidRPr="00C367F5">
        <w:rPr>
          <w:rFonts w:ascii="Times New Roman" w:hAnsi="Times New Roman"/>
          <w:sz w:val="28"/>
          <w:szCs w:val="28"/>
        </w:rPr>
        <w:t>модернізація існуючої інфраструктури підтримки малого і середн</w:t>
      </w:r>
      <w:r w:rsidR="00C367F5" w:rsidRPr="00C367F5">
        <w:rPr>
          <w:rFonts w:ascii="Times New Roman" w:hAnsi="Times New Roman"/>
          <w:sz w:val="28"/>
          <w:szCs w:val="28"/>
        </w:rPr>
        <w:t>ього підприємництва;</w:t>
      </w:r>
    </w:p>
    <w:p w:rsidR="003E53F6" w:rsidRDefault="003E53F6" w:rsidP="00D26109">
      <w:pPr>
        <w:ind w:firstLine="709"/>
        <w:jc w:val="both"/>
        <w:rPr>
          <w:b/>
          <w:i/>
          <w:sz w:val="28"/>
          <w:szCs w:val="28"/>
          <w:u w:val="single"/>
        </w:rPr>
      </w:pPr>
    </w:p>
    <w:p w:rsidR="00D26109" w:rsidRPr="000053F4" w:rsidRDefault="00D26109" w:rsidP="00D26109">
      <w:pPr>
        <w:ind w:firstLine="709"/>
        <w:jc w:val="both"/>
        <w:rPr>
          <w:sz w:val="28"/>
          <w:szCs w:val="28"/>
        </w:rPr>
      </w:pPr>
      <w:r w:rsidRPr="000053F4">
        <w:rPr>
          <w:b/>
          <w:i/>
          <w:sz w:val="28"/>
          <w:szCs w:val="28"/>
          <w:u w:val="single"/>
        </w:rPr>
        <w:t xml:space="preserve">в екологічній сфері, </w:t>
      </w:r>
      <w:r w:rsidRPr="000053F4">
        <w:rPr>
          <w:sz w:val="28"/>
          <w:szCs w:val="28"/>
        </w:rPr>
        <w:t>сприяння:</w:t>
      </w:r>
    </w:p>
    <w:p w:rsidR="00D26109" w:rsidRPr="000053F4" w:rsidRDefault="00D72E07" w:rsidP="00974290">
      <w:pPr>
        <w:pStyle w:val="ad"/>
        <w:spacing w:after="0"/>
        <w:jc w:val="both"/>
        <w:rPr>
          <w:sz w:val="28"/>
          <w:szCs w:val="28"/>
          <w:lang w:val="uk-UA"/>
        </w:rPr>
      </w:pPr>
      <w:r w:rsidRPr="000053F4">
        <w:rPr>
          <w:sz w:val="28"/>
          <w:szCs w:val="28"/>
          <w:lang w:val="uk-UA"/>
        </w:rPr>
        <w:t xml:space="preserve">-  </w:t>
      </w:r>
      <w:r w:rsidR="00D26109" w:rsidRPr="000053F4">
        <w:rPr>
          <w:sz w:val="28"/>
          <w:szCs w:val="28"/>
          <w:lang w:val="uk-UA"/>
        </w:rPr>
        <w:t>впровадженню механізму регулювання промислових викидів в атмосферу у рамках наближення до міжнародних стандартів якості повітря;</w:t>
      </w:r>
    </w:p>
    <w:p w:rsidR="00D26109" w:rsidRPr="000053F4" w:rsidRDefault="00D72E07" w:rsidP="00974290">
      <w:pPr>
        <w:pStyle w:val="ad"/>
        <w:spacing w:after="0"/>
        <w:jc w:val="both"/>
        <w:rPr>
          <w:sz w:val="28"/>
          <w:szCs w:val="28"/>
          <w:lang w:val="uk-UA"/>
        </w:rPr>
      </w:pPr>
      <w:r w:rsidRPr="000053F4">
        <w:rPr>
          <w:sz w:val="28"/>
          <w:szCs w:val="28"/>
          <w:lang w:val="uk-UA"/>
        </w:rPr>
        <w:t xml:space="preserve">-  </w:t>
      </w:r>
      <w:r w:rsidR="00D26109" w:rsidRPr="000053F4">
        <w:rPr>
          <w:sz w:val="28"/>
          <w:szCs w:val="28"/>
          <w:lang w:val="uk-UA"/>
        </w:rPr>
        <w:t>запровадженн</w:t>
      </w:r>
      <w:r w:rsidR="00D21A2D" w:rsidRPr="000053F4">
        <w:rPr>
          <w:sz w:val="28"/>
          <w:szCs w:val="28"/>
          <w:lang w:val="uk-UA"/>
        </w:rPr>
        <w:t>ю</w:t>
      </w:r>
      <w:r w:rsidR="00D26109" w:rsidRPr="000053F4">
        <w:rPr>
          <w:sz w:val="28"/>
          <w:szCs w:val="28"/>
          <w:lang w:val="uk-UA"/>
        </w:rPr>
        <w:t xml:space="preserve"> енергоефективних і ресурсозберігаючих технологій, маловідходних, безвідходних та екологічно безпечних технологічних процесів на промислових підприємствах-основних забруднювачах довкілля району;</w:t>
      </w:r>
    </w:p>
    <w:p w:rsidR="00D26109" w:rsidRPr="000053F4" w:rsidRDefault="00D72E07" w:rsidP="00974290">
      <w:pPr>
        <w:pStyle w:val="ad"/>
        <w:spacing w:after="0"/>
        <w:jc w:val="both"/>
        <w:rPr>
          <w:sz w:val="28"/>
          <w:szCs w:val="28"/>
          <w:lang w:val="uk-UA"/>
        </w:rPr>
      </w:pPr>
      <w:r w:rsidRPr="000053F4">
        <w:rPr>
          <w:sz w:val="28"/>
          <w:szCs w:val="28"/>
          <w:lang w:val="uk-UA"/>
        </w:rPr>
        <w:t xml:space="preserve">-   </w:t>
      </w:r>
      <w:r w:rsidR="00D26109" w:rsidRPr="000053F4">
        <w:rPr>
          <w:sz w:val="28"/>
          <w:szCs w:val="28"/>
          <w:lang w:val="uk-UA"/>
        </w:rPr>
        <w:t>попередженню забруднення відходами навколишнього середовища у т.ч. за рахунок проведення інвентаризації відходів.</w:t>
      </w:r>
    </w:p>
    <w:p w:rsidR="00974290" w:rsidRPr="000053F4" w:rsidRDefault="00974290" w:rsidP="003C6EA4">
      <w:pPr>
        <w:jc w:val="both"/>
        <w:rPr>
          <w:b/>
          <w:sz w:val="28"/>
          <w:szCs w:val="28"/>
          <w:highlight w:val="yellow"/>
        </w:rPr>
      </w:pPr>
    </w:p>
    <w:p w:rsidR="00D32DC1" w:rsidRPr="008801C9" w:rsidRDefault="00D32DC1" w:rsidP="003C6EA4">
      <w:pPr>
        <w:jc w:val="both"/>
        <w:rPr>
          <w:b/>
          <w:color w:val="FF0000"/>
          <w:sz w:val="28"/>
          <w:szCs w:val="28"/>
          <w:highlight w:val="yellow"/>
        </w:rPr>
      </w:pPr>
    </w:p>
    <w:p w:rsidR="00F340B2" w:rsidRPr="008801C9" w:rsidRDefault="00F340B2" w:rsidP="003C6EA4">
      <w:pPr>
        <w:jc w:val="both"/>
        <w:rPr>
          <w:b/>
          <w:color w:val="FF0000"/>
          <w:sz w:val="28"/>
          <w:szCs w:val="28"/>
          <w:highlight w:val="yellow"/>
        </w:rPr>
      </w:pPr>
    </w:p>
    <w:p w:rsidR="00F340B2" w:rsidRDefault="00F340B2" w:rsidP="003C6EA4">
      <w:pPr>
        <w:jc w:val="both"/>
        <w:rPr>
          <w:b/>
          <w:color w:val="FF0000"/>
          <w:sz w:val="28"/>
          <w:szCs w:val="28"/>
          <w:highlight w:val="yellow"/>
        </w:rPr>
      </w:pPr>
    </w:p>
    <w:p w:rsidR="005A0638" w:rsidRDefault="005A0638" w:rsidP="003C6EA4">
      <w:pPr>
        <w:jc w:val="both"/>
        <w:rPr>
          <w:b/>
          <w:color w:val="FF0000"/>
          <w:sz w:val="28"/>
          <w:szCs w:val="28"/>
          <w:highlight w:val="yellow"/>
        </w:rPr>
      </w:pPr>
    </w:p>
    <w:p w:rsidR="005A0638" w:rsidRDefault="005A0638" w:rsidP="003C6EA4">
      <w:pPr>
        <w:jc w:val="both"/>
        <w:rPr>
          <w:b/>
          <w:color w:val="FF0000"/>
          <w:sz w:val="28"/>
          <w:szCs w:val="28"/>
          <w:highlight w:val="yellow"/>
        </w:rPr>
      </w:pPr>
    </w:p>
    <w:p w:rsidR="005A0638" w:rsidRDefault="005A0638" w:rsidP="003C6EA4">
      <w:pPr>
        <w:jc w:val="both"/>
        <w:rPr>
          <w:b/>
          <w:color w:val="FF0000"/>
          <w:sz w:val="28"/>
          <w:szCs w:val="28"/>
          <w:highlight w:val="yellow"/>
        </w:rPr>
      </w:pPr>
    </w:p>
    <w:p w:rsidR="005A0638" w:rsidRDefault="005A0638" w:rsidP="003C6EA4">
      <w:pPr>
        <w:jc w:val="both"/>
        <w:rPr>
          <w:b/>
          <w:color w:val="FF0000"/>
          <w:sz w:val="28"/>
          <w:szCs w:val="28"/>
          <w:highlight w:val="yellow"/>
        </w:rPr>
      </w:pPr>
    </w:p>
    <w:p w:rsidR="005A0638" w:rsidRDefault="005A0638" w:rsidP="003C6EA4">
      <w:pPr>
        <w:jc w:val="both"/>
        <w:rPr>
          <w:b/>
          <w:color w:val="FF0000"/>
          <w:sz w:val="28"/>
          <w:szCs w:val="28"/>
          <w:highlight w:val="yellow"/>
        </w:rPr>
      </w:pPr>
    </w:p>
    <w:p w:rsidR="005A0638" w:rsidRDefault="005A0638" w:rsidP="003C6EA4">
      <w:pPr>
        <w:jc w:val="both"/>
        <w:rPr>
          <w:b/>
          <w:color w:val="FF0000"/>
          <w:sz w:val="28"/>
          <w:szCs w:val="28"/>
          <w:highlight w:val="yellow"/>
        </w:rPr>
      </w:pPr>
    </w:p>
    <w:p w:rsidR="005A0638" w:rsidRDefault="005A0638" w:rsidP="003C6EA4">
      <w:pPr>
        <w:jc w:val="both"/>
        <w:rPr>
          <w:b/>
          <w:color w:val="FF0000"/>
          <w:sz w:val="28"/>
          <w:szCs w:val="28"/>
          <w:highlight w:val="yellow"/>
        </w:rPr>
      </w:pPr>
    </w:p>
    <w:p w:rsidR="005A0638" w:rsidRDefault="005A0638" w:rsidP="003C6EA4">
      <w:pPr>
        <w:jc w:val="both"/>
        <w:rPr>
          <w:b/>
          <w:color w:val="FF0000"/>
          <w:sz w:val="28"/>
          <w:szCs w:val="28"/>
          <w:highlight w:val="yellow"/>
        </w:rPr>
      </w:pPr>
    </w:p>
    <w:p w:rsidR="005A0638" w:rsidRDefault="005A0638" w:rsidP="003C6EA4">
      <w:pPr>
        <w:jc w:val="both"/>
        <w:rPr>
          <w:b/>
          <w:color w:val="FF0000"/>
          <w:sz w:val="28"/>
          <w:szCs w:val="28"/>
          <w:highlight w:val="yellow"/>
        </w:rPr>
      </w:pPr>
    </w:p>
    <w:p w:rsidR="005A0638" w:rsidRDefault="005A0638" w:rsidP="003C6EA4">
      <w:pPr>
        <w:jc w:val="both"/>
        <w:rPr>
          <w:b/>
          <w:color w:val="FF0000"/>
          <w:sz w:val="28"/>
          <w:szCs w:val="28"/>
          <w:highlight w:val="yellow"/>
        </w:rPr>
      </w:pPr>
    </w:p>
    <w:p w:rsidR="005A0638" w:rsidRDefault="005A0638" w:rsidP="003C6EA4">
      <w:pPr>
        <w:jc w:val="both"/>
        <w:rPr>
          <w:b/>
          <w:color w:val="FF0000"/>
          <w:sz w:val="28"/>
          <w:szCs w:val="28"/>
          <w:highlight w:val="yellow"/>
        </w:rPr>
      </w:pPr>
    </w:p>
    <w:p w:rsidR="005A0638" w:rsidRDefault="005A0638" w:rsidP="003C6EA4">
      <w:pPr>
        <w:jc w:val="both"/>
        <w:rPr>
          <w:b/>
          <w:color w:val="FF0000"/>
          <w:sz w:val="28"/>
          <w:szCs w:val="28"/>
          <w:highlight w:val="yellow"/>
        </w:rPr>
      </w:pPr>
    </w:p>
    <w:p w:rsidR="005A0638" w:rsidRDefault="005A0638" w:rsidP="003C6EA4">
      <w:pPr>
        <w:jc w:val="both"/>
        <w:rPr>
          <w:b/>
          <w:color w:val="FF0000"/>
          <w:sz w:val="28"/>
          <w:szCs w:val="28"/>
          <w:highlight w:val="yellow"/>
        </w:rPr>
      </w:pPr>
    </w:p>
    <w:p w:rsidR="005A0638" w:rsidRDefault="005A0638" w:rsidP="003C6EA4">
      <w:pPr>
        <w:jc w:val="both"/>
        <w:rPr>
          <w:b/>
          <w:color w:val="FF0000"/>
          <w:sz w:val="28"/>
          <w:szCs w:val="28"/>
          <w:highlight w:val="yellow"/>
        </w:rPr>
      </w:pPr>
    </w:p>
    <w:p w:rsidR="005A0638" w:rsidRDefault="005A0638" w:rsidP="003C6EA4">
      <w:pPr>
        <w:jc w:val="both"/>
        <w:rPr>
          <w:b/>
          <w:color w:val="FF0000"/>
          <w:sz w:val="28"/>
          <w:szCs w:val="28"/>
          <w:highlight w:val="yellow"/>
        </w:rPr>
      </w:pPr>
    </w:p>
    <w:p w:rsidR="005A0638" w:rsidRDefault="005A0638" w:rsidP="003C6EA4">
      <w:pPr>
        <w:jc w:val="both"/>
        <w:rPr>
          <w:b/>
          <w:color w:val="FF0000"/>
          <w:sz w:val="28"/>
          <w:szCs w:val="28"/>
          <w:highlight w:val="yellow"/>
        </w:rPr>
      </w:pPr>
    </w:p>
    <w:p w:rsidR="005A0638" w:rsidRDefault="005A0638" w:rsidP="003C6EA4">
      <w:pPr>
        <w:jc w:val="both"/>
        <w:rPr>
          <w:b/>
          <w:color w:val="FF0000"/>
          <w:sz w:val="28"/>
          <w:szCs w:val="28"/>
          <w:highlight w:val="yellow"/>
        </w:rPr>
      </w:pPr>
    </w:p>
    <w:p w:rsidR="005A0638" w:rsidRDefault="005A0638" w:rsidP="003C6EA4">
      <w:pPr>
        <w:jc w:val="both"/>
        <w:rPr>
          <w:b/>
          <w:color w:val="FF0000"/>
          <w:sz w:val="28"/>
          <w:szCs w:val="28"/>
          <w:highlight w:val="yellow"/>
        </w:rPr>
      </w:pPr>
    </w:p>
    <w:p w:rsidR="005A0638" w:rsidRDefault="005A0638" w:rsidP="003C6EA4">
      <w:pPr>
        <w:jc w:val="both"/>
        <w:rPr>
          <w:b/>
          <w:color w:val="FF0000"/>
          <w:sz w:val="28"/>
          <w:szCs w:val="28"/>
          <w:highlight w:val="yellow"/>
        </w:rPr>
      </w:pPr>
    </w:p>
    <w:p w:rsidR="005A0638" w:rsidRDefault="005A0638" w:rsidP="003C6EA4">
      <w:pPr>
        <w:jc w:val="both"/>
        <w:rPr>
          <w:b/>
          <w:color w:val="FF0000"/>
          <w:sz w:val="28"/>
          <w:szCs w:val="28"/>
          <w:highlight w:val="yellow"/>
        </w:rPr>
      </w:pPr>
    </w:p>
    <w:p w:rsidR="005A0638" w:rsidRDefault="005A0638" w:rsidP="003C6EA4">
      <w:pPr>
        <w:jc w:val="both"/>
        <w:rPr>
          <w:b/>
          <w:color w:val="FF0000"/>
          <w:sz w:val="28"/>
          <w:szCs w:val="28"/>
          <w:highlight w:val="yellow"/>
        </w:rPr>
      </w:pPr>
    </w:p>
    <w:p w:rsidR="005A0638" w:rsidRDefault="005A0638" w:rsidP="003C6EA4">
      <w:pPr>
        <w:jc w:val="both"/>
        <w:rPr>
          <w:b/>
          <w:color w:val="FF0000"/>
          <w:sz w:val="28"/>
          <w:szCs w:val="28"/>
          <w:highlight w:val="yellow"/>
        </w:rPr>
      </w:pPr>
    </w:p>
    <w:p w:rsidR="005A0638" w:rsidRDefault="005A0638" w:rsidP="003C6EA4">
      <w:pPr>
        <w:jc w:val="both"/>
        <w:rPr>
          <w:b/>
          <w:color w:val="FF0000"/>
          <w:sz w:val="28"/>
          <w:szCs w:val="28"/>
          <w:highlight w:val="yellow"/>
        </w:rPr>
      </w:pPr>
    </w:p>
    <w:p w:rsidR="005A0638" w:rsidRDefault="005A0638" w:rsidP="003C6EA4">
      <w:pPr>
        <w:jc w:val="both"/>
        <w:rPr>
          <w:b/>
          <w:color w:val="FF0000"/>
          <w:sz w:val="28"/>
          <w:szCs w:val="28"/>
          <w:highlight w:val="yellow"/>
        </w:rPr>
      </w:pPr>
    </w:p>
    <w:p w:rsidR="005A0638" w:rsidRDefault="005A0638" w:rsidP="003C6EA4">
      <w:pPr>
        <w:jc w:val="both"/>
        <w:rPr>
          <w:b/>
          <w:color w:val="FF0000"/>
          <w:sz w:val="28"/>
          <w:szCs w:val="28"/>
          <w:highlight w:val="yellow"/>
        </w:rPr>
      </w:pPr>
    </w:p>
    <w:p w:rsidR="005A0638" w:rsidRDefault="005A0638" w:rsidP="003C6EA4">
      <w:pPr>
        <w:jc w:val="both"/>
        <w:rPr>
          <w:b/>
          <w:color w:val="FF0000"/>
          <w:sz w:val="28"/>
          <w:szCs w:val="28"/>
          <w:highlight w:val="yellow"/>
        </w:rPr>
      </w:pPr>
    </w:p>
    <w:p w:rsidR="005A0638" w:rsidRDefault="005A0638" w:rsidP="003C6EA4">
      <w:pPr>
        <w:jc w:val="both"/>
        <w:rPr>
          <w:b/>
          <w:color w:val="FF0000"/>
          <w:sz w:val="28"/>
          <w:szCs w:val="28"/>
          <w:highlight w:val="yellow"/>
        </w:rPr>
      </w:pPr>
    </w:p>
    <w:p w:rsidR="003E53F6" w:rsidRDefault="003E53F6" w:rsidP="003C6EA4">
      <w:pPr>
        <w:jc w:val="both"/>
        <w:rPr>
          <w:b/>
          <w:sz w:val="28"/>
          <w:szCs w:val="28"/>
        </w:rPr>
      </w:pPr>
    </w:p>
    <w:p w:rsidR="003C6EA4" w:rsidRPr="00307381" w:rsidRDefault="003C6EA4" w:rsidP="003C6EA4">
      <w:pPr>
        <w:jc w:val="both"/>
        <w:rPr>
          <w:b/>
          <w:sz w:val="28"/>
          <w:szCs w:val="28"/>
        </w:rPr>
      </w:pPr>
      <w:r w:rsidRPr="00307381">
        <w:rPr>
          <w:b/>
          <w:sz w:val="28"/>
          <w:szCs w:val="28"/>
        </w:rPr>
        <w:t xml:space="preserve">4.  </w:t>
      </w:r>
      <w:r w:rsidR="005D3B27" w:rsidRPr="00307381">
        <w:rPr>
          <w:b/>
          <w:sz w:val="28"/>
          <w:szCs w:val="28"/>
        </w:rPr>
        <w:t>ФІНАНСОВІ РЕСУРСИ</w:t>
      </w:r>
    </w:p>
    <w:p w:rsidR="003C6EA4" w:rsidRPr="00307381" w:rsidRDefault="003C6EA4" w:rsidP="003C6EA4">
      <w:pPr>
        <w:jc w:val="both"/>
        <w:rPr>
          <w:b/>
          <w:sz w:val="28"/>
          <w:szCs w:val="28"/>
        </w:rPr>
      </w:pPr>
    </w:p>
    <w:p w:rsidR="00973CF1" w:rsidRPr="00307381" w:rsidRDefault="003C6EA4" w:rsidP="00973CF1">
      <w:pPr>
        <w:jc w:val="both"/>
        <w:rPr>
          <w:b/>
          <w:sz w:val="28"/>
          <w:szCs w:val="28"/>
        </w:rPr>
      </w:pPr>
      <w:r w:rsidRPr="00307381">
        <w:rPr>
          <w:b/>
          <w:sz w:val="28"/>
          <w:szCs w:val="28"/>
        </w:rPr>
        <w:t>4.1.Джерела формування</w:t>
      </w:r>
      <w:r w:rsidR="000C4127" w:rsidRPr="00307381">
        <w:rPr>
          <w:b/>
          <w:sz w:val="28"/>
          <w:szCs w:val="28"/>
        </w:rPr>
        <w:t xml:space="preserve"> </w:t>
      </w:r>
    </w:p>
    <w:p w:rsidR="00D64B8C" w:rsidRPr="00B224B6" w:rsidRDefault="00D64B8C" w:rsidP="00B212E4">
      <w:pPr>
        <w:ind w:firstLine="720"/>
        <w:jc w:val="both"/>
        <w:rPr>
          <w:sz w:val="28"/>
          <w:szCs w:val="28"/>
        </w:rPr>
      </w:pPr>
      <w:r w:rsidRPr="00B224B6">
        <w:rPr>
          <w:sz w:val="28"/>
          <w:szCs w:val="28"/>
        </w:rPr>
        <w:t xml:space="preserve">Надходження </w:t>
      </w:r>
      <w:r w:rsidR="008B23A3" w:rsidRPr="00AF544F">
        <w:rPr>
          <w:kern w:val="1"/>
          <w:sz w:val="28"/>
          <w:szCs w:val="28"/>
        </w:rPr>
        <w:t>до бюджетів усіх рівнів</w:t>
      </w:r>
      <w:r w:rsidR="008B23A3">
        <w:rPr>
          <w:kern w:val="1"/>
          <w:sz w:val="28"/>
          <w:szCs w:val="28"/>
        </w:rPr>
        <w:t>, в т.ч.</w:t>
      </w:r>
      <w:r w:rsidR="008B23A3" w:rsidRPr="00B224B6">
        <w:rPr>
          <w:sz w:val="28"/>
          <w:szCs w:val="28"/>
        </w:rPr>
        <w:t xml:space="preserve"> </w:t>
      </w:r>
      <w:r w:rsidRPr="00B224B6">
        <w:rPr>
          <w:sz w:val="28"/>
          <w:szCs w:val="28"/>
        </w:rPr>
        <w:t xml:space="preserve">податків, зборів та інших </w:t>
      </w:r>
      <w:r w:rsidRPr="008B23A3">
        <w:rPr>
          <w:sz w:val="28"/>
          <w:szCs w:val="28"/>
        </w:rPr>
        <w:t xml:space="preserve">обов’язкових платежів за підсумками </w:t>
      </w:r>
      <w:r w:rsidR="00B4456A" w:rsidRPr="008B23A3">
        <w:rPr>
          <w:sz w:val="28"/>
          <w:szCs w:val="28"/>
        </w:rPr>
        <w:t xml:space="preserve">роботи </w:t>
      </w:r>
      <w:r w:rsidRPr="008B23A3">
        <w:rPr>
          <w:sz w:val="28"/>
          <w:szCs w:val="28"/>
        </w:rPr>
        <w:t>201</w:t>
      </w:r>
      <w:r w:rsidR="00307381" w:rsidRPr="008B23A3">
        <w:rPr>
          <w:sz w:val="28"/>
          <w:szCs w:val="28"/>
        </w:rPr>
        <w:t>8</w:t>
      </w:r>
      <w:r w:rsidRPr="008B23A3">
        <w:rPr>
          <w:sz w:val="28"/>
          <w:szCs w:val="28"/>
        </w:rPr>
        <w:t xml:space="preserve"> року очікуються </w:t>
      </w:r>
      <w:r w:rsidR="008B23A3">
        <w:rPr>
          <w:sz w:val="28"/>
          <w:szCs w:val="28"/>
        </w:rPr>
        <w:t>в обсязі</w:t>
      </w:r>
      <w:r w:rsidRPr="008B23A3">
        <w:rPr>
          <w:sz w:val="28"/>
          <w:szCs w:val="28"/>
        </w:rPr>
        <w:t xml:space="preserve"> </w:t>
      </w:r>
      <w:r w:rsidR="00307381" w:rsidRPr="008B23A3">
        <w:rPr>
          <w:sz w:val="28"/>
          <w:szCs w:val="28"/>
        </w:rPr>
        <w:t>3</w:t>
      </w:r>
      <w:r w:rsidR="008B23A3" w:rsidRPr="008B23A3">
        <w:rPr>
          <w:sz w:val="28"/>
          <w:szCs w:val="28"/>
        </w:rPr>
        <w:t>91</w:t>
      </w:r>
      <w:r w:rsidR="008B23A3">
        <w:rPr>
          <w:sz w:val="28"/>
          <w:szCs w:val="28"/>
        </w:rPr>
        <w:t>,1</w:t>
      </w:r>
      <w:r w:rsidRPr="00B224B6">
        <w:rPr>
          <w:sz w:val="28"/>
          <w:szCs w:val="28"/>
        </w:rPr>
        <w:t>млн.грн.</w:t>
      </w:r>
      <w:r w:rsidR="00B4456A" w:rsidRPr="00B224B6">
        <w:rPr>
          <w:sz w:val="28"/>
          <w:szCs w:val="28"/>
        </w:rPr>
        <w:t xml:space="preserve"> (</w:t>
      </w:r>
      <w:r w:rsidR="00B4456A" w:rsidRPr="00CD48C3">
        <w:rPr>
          <w:i/>
        </w:rPr>
        <w:t>державний</w:t>
      </w:r>
      <w:r w:rsidR="00B4456A" w:rsidRPr="00B224B6">
        <w:t xml:space="preserve"> – </w:t>
      </w:r>
      <w:r w:rsidR="008B23A3">
        <w:t>147</w:t>
      </w:r>
      <w:r w:rsidR="00B4456A" w:rsidRPr="00B224B6">
        <w:t xml:space="preserve">,0млн.грн, </w:t>
      </w:r>
      <w:r w:rsidR="00B4456A" w:rsidRPr="00CD48C3">
        <w:rPr>
          <w:i/>
        </w:rPr>
        <w:t>місцевий</w:t>
      </w:r>
      <w:r w:rsidR="00307381" w:rsidRPr="00B224B6">
        <w:t xml:space="preserve"> </w:t>
      </w:r>
      <w:r w:rsidR="008B23A3">
        <w:t xml:space="preserve">– 206,1млн.грн. </w:t>
      </w:r>
      <w:r w:rsidR="00307381" w:rsidRPr="00B224B6">
        <w:t>(</w:t>
      </w:r>
      <w:r w:rsidR="008B23A3">
        <w:t xml:space="preserve">в т.ч. </w:t>
      </w:r>
      <w:r w:rsidR="00307381" w:rsidRPr="00B224B6">
        <w:t xml:space="preserve">податкові надходження до загального фонду бюджету району </w:t>
      </w:r>
      <w:r w:rsidR="00B4456A" w:rsidRPr="00B224B6">
        <w:t>– 1</w:t>
      </w:r>
      <w:r w:rsidR="00AC7C88">
        <w:t>79,3</w:t>
      </w:r>
      <w:r w:rsidR="00B4456A" w:rsidRPr="00B224B6">
        <w:t>млн.грн.</w:t>
      </w:r>
      <w:r w:rsidR="00805558">
        <w:t>)</w:t>
      </w:r>
      <w:r w:rsidR="00B4456A" w:rsidRPr="00B224B6">
        <w:t xml:space="preserve"> та </w:t>
      </w:r>
      <w:r w:rsidR="00B4456A" w:rsidRPr="00CD48C3">
        <w:rPr>
          <w:i/>
        </w:rPr>
        <w:t xml:space="preserve">обласний </w:t>
      </w:r>
      <w:r w:rsidR="00B4456A" w:rsidRPr="00B224B6">
        <w:t xml:space="preserve">– </w:t>
      </w:r>
      <w:r w:rsidR="00307381" w:rsidRPr="00B224B6">
        <w:t>38</w:t>
      </w:r>
      <w:r w:rsidR="00B4456A" w:rsidRPr="00B224B6">
        <w:t>,0млн.грн.</w:t>
      </w:r>
      <w:r w:rsidR="00B4456A" w:rsidRPr="00B224B6">
        <w:rPr>
          <w:sz w:val="28"/>
          <w:szCs w:val="28"/>
        </w:rPr>
        <w:t>)</w:t>
      </w:r>
      <w:r w:rsidRPr="00B224B6">
        <w:rPr>
          <w:sz w:val="28"/>
          <w:szCs w:val="28"/>
        </w:rPr>
        <w:t>, або 1</w:t>
      </w:r>
      <w:r w:rsidR="00B224B6" w:rsidRPr="00B224B6">
        <w:rPr>
          <w:sz w:val="28"/>
          <w:szCs w:val="28"/>
        </w:rPr>
        <w:t>3</w:t>
      </w:r>
      <w:r w:rsidR="00CD48C3">
        <w:rPr>
          <w:sz w:val="28"/>
          <w:szCs w:val="28"/>
        </w:rPr>
        <w:t>5,9</w:t>
      </w:r>
      <w:r w:rsidRPr="00B224B6">
        <w:rPr>
          <w:sz w:val="28"/>
          <w:szCs w:val="28"/>
        </w:rPr>
        <w:t xml:space="preserve">% до </w:t>
      </w:r>
      <w:r w:rsidR="00307381" w:rsidRPr="00B224B6">
        <w:rPr>
          <w:sz w:val="28"/>
          <w:szCs w:val="28"/>
        </w:rPr>
        <w:t>показників</w:t>
      </w:r>
      <w:r w:rsidRPr="00B224B6">
        <w:rPr>
          <w:sz w:val="28"/>
          <w:szCs w:val="28"/>
        </w:rPr>
        <w:t xml:space="preserve"> 201</w:t>
      </w:r>
      <w:r w:rsidR="00307381" w:rsidRPr="00B224B6">
        <w:rPr>
          <w:sz w:val="28"/>
          <w:szCs w:val="28"/>
        </w:rPr>
        <w:t>7</w:t>
      </w:r>
      <w:r w:rsidRPr="00B224B6">
        <w:rPr>
          <w:sz w:val="28"/>
          <w:szCs w:val="28"/>
        </w:rPr>
        <w:t xml:space="preserve"> року (2</w:t>
      </w:r>
      <w:r w:rsidR="00CD48C3">
        <w:rPr>
          <w:sz w:val="28"/>
          <w:szCs w:val="28"/>
        </w:rPr>
        <w:t>87,7</w:t>
      </w:r>
      <w:r w:rsidRPr="00B224B6">
        <w:rPr>
          <w:sz w:val="28"/>
          <w:szCs w:val="28"/>
        </w:rPr>
        <w:t>млн.грн.)</w:t>
      </w:r>
      <w:r w:rsidR="00B4456A" w:rsidRPr="00B224B6">
        <w:rPr>
          <w:sz w:val="28"/>
          <w:szCs w:val="28"/>
        </w:rPr>
        <w:t>.</w:t>
      </w:r>
    </w:p>
    <w:p w:rsidR="00CD48C3" w:rsidRPr="00AF544F" w:rsidRDefault="00CD48C3" w:rsidP="00CD48C3">
      <w:pPr>
        <w:ind w:firstLine="720"/>
        <w:jc w:val="both"/>
        <w:rPr>
          <w:kern w:val="1"/>
          <w:sz w:val="28"/>
          <w:szCs w:val="28"/>
        </w:rPr>
      </w:pPr>
      <w:r>
        <w:rPr>
          <w:kern w:val="1"/>
          <w:sz w:val="28"/>
          <w:szCs w:val="28"/>
        </w:rPr>
        <w:t>Зокрема, н</w:t>
      </w:r>
      <w:r w:rsidRPr="00AF544F">
        <w:rPr>
          <w:kern w:val="1"/>
          <w:sz w:val="28"/>
          <w:szCs w:val="28"/>
        </w:rPr>
        <w:t xml:space="preserve">адходження до зведеного бюджету </w:t>
      </w:r>
      <w:r w:rsidRPr="0050129E">
        <w:rPr>
          <w:kern w:val="1"/>
          <w:sz w:val="28"/>
          <w:szCs w:val="28"/>
        </w:rPr>
        <w:t>району</w:t>
      </w:r>
      <w:r>
        <w:rPr>
          <w:kern w:val="1"/>
          <w:sz w:val="28"/>
          <w:szCs w:val="28"/>
        </w:rPr>
        <w:t xml:space="preserve"> </w:t>
      </w:r>
      <w:r w:rsidR="0050129E" w:rsidRPr="0050129E">
        <w:rPr>
          <w:b/>
          <w:kern w:val="1"/>
          <w:sz w:val="28"/>
          <w:szCs w:val="28"/>
        </w:rPr>
        <w:t>(місцевого)</w:t>
      </w:r>
      <w:r w:rsidR="0050129E">
        <w:rPr>
          <w:kern w:val="1"/>
          <w:sz w:val="28"/>
          <w:szCs w:val="28"/>
        </w:rPr>
        <w:t xml:space="preserve"> </w:t>
      </w:r>
      <w:r w:rsidR="00335D27">
        <w:rPr>
          <w:kern w:val="1"/>
          <w:sz w:val="28"/>
          <w:szCs w:val="28"/>
        </w:rPr>
        <w:t xml:space="preserve">у 2018 році </w:t>
      </w:r>
      <w:r>
        <w:rPr>
          <w:kern w:val="1"/>
          <w:sz w:val="28"/>
          <w:szCs w:val="28"/>
        </w:rPr>
        <w:t>очікуються</w:t>
      </w:r>
      <w:r w:rsidRPr="00AF544F">
        <w:rPr>
          <w:kern w:val="1"/>
          <w:sz w:val="28"/>
          <w:szCs w:val="28"/>
        </w:rPr>
        <w:t xml:space="preserve">: </w:t>
      </w:r>
    </w:p>
    <w:p w:rsidR="00CD48C3" w:rsidRPr="00AF544F" w:rsidRDefault="00CD48C3" w:rsidP="00CD48C3">
      <w:pPr>
        <w:jc w:val="both"/>
        <w:rPr>
          <w:kern w:val="1"/>
          <w:sz w:val="28"/>
          <w:szCs w:val="28"/>
        </w:rPr>
      </w:pPr>
      <w:r w:rsidRPr="00AF544F">
        <w:rPr>
          <w:kern w:val="1"/>
          <w:sz w:val="28"/>
          <w:szCs w:val="28"/>
        </w:rPr>
        <w:t xml:space="preserve">без урахування трансфертів – </w:t>
      </w:r>
      <w:r>
        <w:rPr>
          <w:kern w:val="1"/>
          <w:sz w:val="28"/>
          <w:szCs w:val="28"/>
        </w:rPr>
        <w:t>206,1</w:t>
      </w:r>
      <w:r w:rsidRPr="00AF544F">
        <w:rPr>
          <w:kern w:val="1"/>
          <w:sz w:val="28"/>
          <w:szCs w:val="28"/>
        </w:rPr>
        <w:t>млн.грн., або 1</w:t>
      </w:r>
      <w:r>
        <w:rPr>
          <w:kern w:val="1"/>
          <w:sz w:val="28"/>
          <w:szCs w:val="28"/>
        </w:rPr>
        <w:t>19,2</w:t>
      </w:r>
      <w:r w:rsidRPr="00AF544F">
        <w:rPr>
          <w:kern w:val="1"/>
          <w:sz w:val="28"/>
          <w:szCs w:val="28"/>
        </w:rPr>
        <w:t>% до показника 2017 року (1</w:t>
      </w:r>
      <w:r>
        <w:rPr>
          <w:kern w:val="1"/>
          <w:sz w:val="28"/>
          <w:szCs w:val="28"/>
        </w:rPr>
        <w:t>72,9</w:t>
      </w:r>
      <w:r w:rsidRPr="00AF544F">
        <w:rPr>
          <w:kern w:val="1"/>
          <w:sz w:val="28"/>
          <w:szCs w:val="28"/>
        </w:rPr>
        <w:t xml:space="preserve">млн.грн.), </w:t>
      </w:r>
    </w:p>
    <w:p w:rsidR="00CD48C3" w:rsidRPr="00AF544F" w:rsidRDefault="00CD48C3" w:rsidP="00CD48C3">
      <w:pPr>
        <w:jc w:val="both"/>
        <w:rPr>
          <w:sz w:val="28"/>
          <w:szCs w:val="28"/>
        </w:rPr>
      </w:pPr>
      <w:r w:rsidRPr="00AF544F">
        <w:rPr>
          <w:kern w:val="1"/>
          <w:sz w:val="28"/>
          <w:szCs w:val="28"/>
        </w:rPr>
        <w:t>з урахуванням трансфертів –</w:t>
      </w:r>
      <w:r>
        <w:rPr>
          <w:kern w:val="1"/>
          <w:sz w:val="28"/>
          <w:szCs w:val="28"/>
        </w:rPr>
        <w:t xml:space="preserve"> 581,8</w:t>
      </w:r>
      <w:r w:rsidRPr="00AF544F">
        <w:rPr>
          <w:kern w:val="1"/>
          <w:sz w:val="28"/>
          <w:szCs w:val="28"/>
        </w:rPr>
        <w:t>млн.грн., або 1</w:t>
      </w:r>
      <w:r>
        <w:rPr>
          <w:kern w:val="1"/>
          <w:sz w:val="28"/>
          <w:szCs w:val="28"/>
        </w:rPr>
        <w:t>28,3</w:t>
      </w:r>
      <w:r w:rsidRPr="00AF544F">
        <w:rPr>
          <w:kern w:val="1"/>
          <w:sz w:val="28"/>
          <w:szCs w:val="28"/>
        </w:rPr>
        <w:t>% до показника 201</w:t>
      </w:r>
      <w:r>
        <w:rPr>
          <w:kern w:val="1"/>
          <w:sz w:val="28"/>
          <w:szCs w:val="28"/>
        </w:rPr>
        <w:t>7</w:t>
      </w:r>
      <w:r w:rsidRPr="00AF544F">
        <w:rPr>
          <w:kern w:val="1"/>
          <w:sz w:val="28"/>
          <w:szCs w:val="28"/>
        </w:rPr>
        <w:t xml:space="preserve"> року (</w:t>
      </w:r>
      <w:r>
        <w:rPr>
          <w:kern w:val="1"/>
          <w:sz w:val="28"/>
          <w:szCs w:val="28"/>
        </w:rPr>
        <w:t>453,3</w:t>
      </w:r>
      <w:r w:rsidRPr="00AF544F">
        <w:rPr>
          <w:kern w:val="1"/>
          <w:sz w:val="28"/>
          <w:szCs w:val="28"/>
        </w:rPr>
        <w:t>млн.грн.)</w:t>
      </w:r>
      <w:r w:rsidR="00335D27">
        <w:rPr>
          <w:kern w:val="1"/>
          <w:sz w:val="28"/>
          <w:szCs w:val="28"/>
        </w:rPr>
        <w:t>.</w:t>
      </w:r>
    </w:p>
    <w:p w:rsidR="00335D27" w:rsidRDefault="00335D27" w:rsidP="00335D27">
      <w:pPr>
        <w:ind w:firstLine="720"/>
        <w:jc w:val="both"/>
        <w:rPr>
          <w:sz w:val="28"/>
          <w:szCs w:val="28"/>
        </w:rPr>
      </w:pPr>
      <w:r w:rsidRPr="00AF544F">
        <w:rPr>
          <w:b/>
          <w:sz w:val="28"/>
          <w:szCs w:val="28"/>
        </w:rPr>
        <w:t>Податкові</w:t>
      </w:r>
      <w:r>
        <w:rPr>
          <w:sz w:val="28"/>
          <w:szCs w:val="28"/>
        </w:rPr>
        <w:t xml:space="preserve"> надходження за 2018 рік очікуються на рівні 3</w:t>
      </w:r>
      <w:r w:rsidR="00933579">
        <w:rPr>
          <w:sz w:val="28"/>
          <w:szCs w:val="28"/>
        </w:rPr>
        <w:t>64,3</w:t>
      </w:r>
      <w:r>
        <w:rPr>
          <w:sz w:val="28"/>
          <w:szCs w:val="28"/>
        </w:rPr>
        <w:t>млн.грн.</w:t>
      </w:r>
      <w:r w:rsidRPr="00AF3289">
        <w:rPr>
          <w:sz w:val="28"/>
          <w:szCs w:val="28"/>
        </w:rPr>
        <w:t>, що в порівнянні з минулим роком (</w:t>
      </w:r>
      <w:r>
        <w:rPr>
          <w:sz w:val="28"/>
          <w:szCs w:val="28"/>
        </w:rPr>
        <w:t>271,5</w:t>
      </w:r>
      <w:r w:rsidRPr="00AF3289">
        <w:rPr>
          <w:sz w:val="28"/>
          <w:szCs w:val="28"/>
        </w:rPr>
        <w:t xml:space="preserve">млн.грн.) більше на </w:t>
      </w:r>
      <w:r>
        <w:rPr>
          <w:sz w:val="28"/>
          <w:szCs w:val="28"/>
        </w:rPr>
        <w:t>9</w:t>
      </w:r>
      <w:r w:rsidR="00933579">
        <w:rPr>
          <w:sz w:val="28"/>
          <w:szCs w:val="28"/>
        </w:rPr>
        <w:t>2,8</w:t>
      </w:r>
      <w:r w:rsidRPr="00AF3289">
        <w:rPr>
          <w:sz w:val="28"/>
          <w:szCs w:val="28"/>
        </w:rPr>
        <w:t xml:space="preserve">млн.грн. (або </w:t>
      </w:r>
      <w:r>
        <w:rPr>
          <w:sz w:val="28"/>
          <w:szCs w:val="28"/>
        </w:rPr>
        <w:t>134,</w:t>
      </w:r>
      <w:r w:rsidR="00933579">
        <w:rPr>
          <w:sz w:val="28"/>
          <w:szCs w:val="28"/>
        </w:rPr>
        <w:t>2</w:t>
      </w:r>
      <w:r>
        <w:rPr>
          <w:sz w:val="28"/>
          <w:szCs w:val="28"/>
        </w:rPr>
        <w:t>%</w:t>
      </w:r>
      <w:r w:rsidRPr="00AF3289">
        <w:rPr>
          <w:sz w:val="28"/>
          <w:szCs w:val="28"/>
        </w:rPr>
        <w:t>), річний плановий показник (366</w:t>
      </w:r>
      <w:r>
        <w:rPr>
          <w:sz w:val="28"/>
          <w:szCs w:val="28"/>
        </w:rPr>
        <w:t>,0</w:t>
      </w:r>
      <w:r w:rsidRPr="00AF3289">
        <w:rPr>
          <w:sz w:val="28"/>
          <w:szCs w:val="28"/>
        </w:rPr>
        <w:t xml:space="preserve">млн.грн.) </w:t>
      </w:r>
      <w:r>
        <w:rPr>
          <w:sz w:val="28"/>
          <w:szCs w:val="28"/>
        </w:rPr>
        <w:t xml:space="preserve">буде </w:t>
      </w:r>
      <w:r w:rsidRPr="00AF3289">
        <w:rPr>
          <w:sz w:val="28"/>
          <w:szCs w:val="28"/>
        </w:rPr>
        <w:t xml:space="preserve">виконано на </w:t>
      </w:r>
      <w:r>
        <w:rPr>
          <w:sz w:val="28"/>
          <w:szCs w:val="28"/>
        </w:rPr>
        <w:t>100</w:t>
      </w:r>
      <w:r w:rsidRPr="00AF3289">
        <w:rPr>
          <w:sz w:val="28"/>
          <w:szCs w:val="28"/>
        </w:rPr>
        <w:t>%, в т.ч.</w:t>
      </w:r>
    </w:p>
    <w:p w:rsidR="00335D27" w:rsidRPr="00AF544F" w:rsidRDefault="00335D27" w:rsidP="00335D27">
      <w:pPr>
        <w:ind w:firstLine="720"/>
        <w:jc w:val="both"/>
        <w:rPr>
          <w:kern w:val="1"/>
          <w:sz w:val="28"/>
          <w:szCs w:val="28"/>
        </w:rPr>
      </w:pPr>
      <w:r>
        <w:rPr>
          <w:sz w:val="28"/>
          <w:szCs w:val="28"/>
        </w:rPr>
        <w:t>- з</w:t>
      </w:r>
      <w:r w:rsidRPr="00AF544F">
        <w:rPr>
          <w:sz w:val="28"/>
          <w:szCs w:val="28"/>
        </w:rPr>
        <w:t xml:space="preserve">бори до Державного бюджету </w:t>
      </w:r>
      <w:r>
        <w:rPr>
          <w:sz w:val="28"/>
          <w:szCs w:val="28"/>
        </w:rPr>
        <w:t>–</w:t>
      </w:r>
      <w:r w:rsidRPr="00AF544F">
        <w:rPr>
          <w:sz w:val="28"/>
          <w:szCs w:val="28"/>
        </w:rPr>
        <w:t xml:space="preserve"> 1</w:t>
      </w:r>
      <w:r>
        <w:rPr>
          <w:sz w:val="28"/>
          <w:szCs w:val="28"/>
        </w:rPr>
        <w:t>47,0</w:t>
      </w:r>
      <w:r w:rsidRPr="00AF544F">
        <w:rPr>
          <w:kern w:val="1"/>
          <w:sz w:val="28"/>
          <w:szCs w:val="28"/>
        </w:rPr>
        <w:t xml:space="preserve">млн.грн., або </w:t>
      </w:r>
      <w:r>
        <w:rPr>
          <w:kern w:val="1"/>
          <w:sz w:val="28"/>
          <w:szCs w:val="28"/>
        </w:rPr>
        <w:t>178,8%</w:t>
      </w:r>
      <w:r w:rsidRPr="00AF544F">
        <w:rPr>
          <w:kern w:val="1"/>
          <w:sz w:val="28"/>
          <w:szCs w:val="28"/>
        </w:rPr>
        <w:t xml:space="preserve"> показника 2017 року (</w:t>
      </w:r>
      <w:r>
        <w:rPr>
          <w:kern w:val="1"/>
          <w:sz w:val="28"/>
          <w:szCs w:val="28"/>
        </w:rPr>
        <w:t>82,2</w:t>
      </w:r>
      <w:r w:rsidRPr="00AF544F">
        <w:rPr>
          <w:kern w:val="1"/>
          <w:sz w:val="28"/>
          <w:szCs w:val="28"/>
        </w:rPr>
        <w:t>млн.грн.).</w:t>
      </w:r>
    </w:p>
    <w:p w:rsidR="00335D27" w:rsidRPr="00AF544F" w:rsidRDefault="00335D27" w:rsidP="00335D27">
      <w:pPr>
        <w:ind w:firstLine="720"/>
        <w:jc w:val="both"/>
        <w:rPr>
          <w:kern w:val="1"/>
          <w:sz w:val="28"/>
          <w:szCs w:val="28"/>
        </w:rPr>
      </w:pPr>
      <w:r>
        <w:rPr>
          <w:sz w:val="28"/>
          <w:szCs w:val="28"/>
        </w:rPr>
        <w:t>- з</w:t>
      </w:r>
      <w:r w:rsidRPr="00AF544F">
        <w:rPr>
          <w:sz w:val="28"/>
          <w:szCs w:val="28"/>
        </w:rPr>
        <w:t xml:space="preserve">бори до обласного бюджету </w:t>
      </w:r>
      <w:r>
        <w:rPr>
          <w:sz w:val="28"/>
          <w:szCs w:val="28"/>
        </w:rPr>
        <w:t>–</w:t>
      </w:r>
      <w:r w:rsidRPr="00AF544F">
        <w:rPr>
          <w:sz w:val="28"/>
          <w:szCs w:val="28"/>
        </w:rPr>
        <w:t xml:space="preserve"> </w:t>
      </w:r>
      <w:r>
        <w:rPr>
          <w:sz w:val="28"/>
          <w:szCs w:val="28"/>
        </w:rPr>
        <w:t>38,0</w:t>
      </w:r>
      <w:r w:rsidRPr="00AF544F">
        <w:rPr>
          <w:kern w:val="1"/>
          <w:sz w:val="28"/>
          <w:szCs w:val="28"/>
        </w:rPr>
        <w:t>млн.грн., або 1</w:t>
      </w:r>
      <w:r>
        <w:rPr>
          <w:kern w:val="1"/>
          <w:sz w:val="28"/>
          <w:szCs w:val="28"/>
        </w:rPr>
        <w:t>16,6</w:t>
      </w:r>
      <w:r w:rsidRPr="00AF544F">
        <w:rPr>
          <w:kern w:val="1"/>
          <w:sz w:val="28"/>
          <w:szCs w:val="28"/>
        </w:rPr>
        <w:t>% до показника 2017 року (</w:t>
      </w:r>
      <w:r>
        <w:rPr>
          <w:kern w:val="1"/>
          <w:sz w:val="28"/>
          <w:szCs w:val="28"/>
        </w:rPr>
        <w:t>32,6</w:t>
      </w:r>
      <w:r w:rsidRPr="00AF544F">
        <w:rPr>
          <w:kern w:val="1"/>
          <w:sz w:val="28"/>
          <w:szCs w:val="28"/>
        </w:rPr>
        <w:t>млн.грн.).</w:t>
      </w:r>
    </w:p>
    <w:p w:rsidR="00335D27" w:rsidRPr="00AF3289" w:rsidRDefault="00335D27" w:rsidP="00335D27">
      <w:pPr>
        <w:ind w:firstLine="709"/>
        <w:jc w:val="both"/>
        <w:rPr>
          <w:sz w:val="28"/>
          <w:szCs w:val="28"/>
        </w:rPr>
      </w:pPr>
      <w:r w:rsidRPr="00AF3289">
        <w:rPr>
          <w:sz w:val="28"/>
          <w:szCs w:val="28"/>
        </w:rPr>
        <w:t xml:space="preserve">- </w:t>
      </w:r>
      <w:r>
        <w:rPr>
          <w:sz w:val="28"/>
          <w:szCs w:val="28"/>
        </w:rPr>
        <w:t xml:space="preserve">доходи </w:t>
      </w:r>
      <w:r w:rsidRPr="00AF3289">
        <w:rPr>
          <w:sz w:val="28"/>
          <w:szCs w:val="28"/>
        </w:rPr>
        <w:t>місцевого бюджету – 1</w:t>
      </w:r>
      <w:r w:rsidR="00AC7C88">
        <w:rPr>
          <w:sz w:val="28"/>
          <w:szCs w:val="28"/>
        </w:rPr>
        <w:t>79,3</w:t>
      </w:r>
      <w:r w:rsidRPr="00AF3289">
        <w:rPr>
          <w:sz w:val="28"/>
          <w:szCs w:val="28"/>
        </w:rPr>
        <w:t>млн.грн., або 12</w:t>
      </w:r>
      <w:r>
        <w:rPr>
          <w:sz w:val="28"/>
          <w:szCs w:val="28"/>
        </w:rPr>
        <w:t>1,4%</w:t>
      </w:r>
      <w:r w:rsidRPr="00AF3289">
        <w:rPr>
          <w:sz w:val="28"/>
          <w:szCs w:val="28"/>
        </w:rPr>
        <w:t xml:space="preserve"> до показника минулого року (</w:t>
      </w:r>
      <w:r w:rsidR="00AC7C88">
        <w:rPr>
          <w:sz w:val="28"/>
          <w:szCs w:val="28"/>
        </w:rPr>
        <w:t>156,7</w:t>
      </w:r>
      <w:r w:rsidRPr="00AF3289">
        <w:rPr>
          <w:sz w:val="28"/>
          <w:szCs w:val="28"/>
        </w:rPr>
        <w:t>млн.грн.), 7</w:t>
      </w:r>
      <w:r>
        <w:rPr>
          <w:sz w:val="28"/>
          <w:szCs w:val="28"/>
        </w:rPr>
        <w:t>9</w:t>
      </w:r>
      <w:r w:rsidRPr="00AF3289">
        <w:rPr>
          <w:sz w:val="28"/>
          <w:szCs w:val="28"/>
        </w:rPr>
        <w:t>%  до плану на 2018р. (1</w:t>
      </w:r>
      <w:r>
        <w:rPr>
          <w:sz w:val="28"/>
          <w:szCs w:val="28"/>
        </w:rPr>
        <w:t>70,2</w:t>
      </w:r>
      <w:r w:rsidRPr="00AF3289">
        <w:rPr>
          <w:sz w:val="28"/>
          <w:szCs w:val="28"/>
        </w:rPr>
        <w:t>млн.грн.);</w:t>
      </w:r>
    </w:p>
    <w:p w:rsidR="00B224B6" w:rsidRDefault="00B224B6" w:rsidP="00307381">
      <w:pPr>
        <w:ind w:firstLine="720"/>
        <w:jc w:val="both"/>
        <w:rPr>
          <w:sz w:val="28"/>
          <w:szCs w:val="28"/>
        </w:rPr>
      </w:pPr>
    </w:p>
    <w:p w:rsidR="00F95E15" w:rsidRPr="00E21C7B" w:rsidRDefault="00B212E4" w:rsidP="00B212E4">
      <w:pPr>
        <w:ind w:firstLine="720"/>
        <w:jc w:val="both"/>
        <w:rPr>
          <w:kern w:val="1"/>
          <w:sz w:val="28"/>
          <w:szCs w:val="28"/>
        </w:rPr>
      </w:pPr>
      <w:r w:rsidRPr="00E21C7B">
        <w:rPr>
          <w:sz w:val="28"/>
          <w:szCs w:val="28"/>
        </w:rPr>
        <w:t>По прогнозним розрахункам на 201</w:t>
      </w:r>
      <w:r w:rsidR="00805558" w:rsidRPr="00E21C7B">
        <w:rPr>
          <w:sz w:val="28"/>
          <w:szCs w:val="28"/>
        </w:rPr>
        <w:t>9</w:t>
      </w:r>
      <w:r w:rsidRPr="00E21C7B">
        <w:rPr>
          <w:sz w:val="28"/>
          <w:szCs w:val="28"/>
        </w:rPr>
        <w:t xml:space="preserve"> рік надходження</w:t>
      </w:r>
      <w:r w:rsidRPr="00E21C7B">
        <w:rPr>
          <w:kern w:val="1"/>
          <w:sz w:val="28"/>
          <w:szCs w:val="28"/>
        </w:rPr>
        <w:t xml:space="preserve"> </w:t>
      </w:r>
      <w:r w:rsidR="00805558" w:rsidRPr="00E21C7B">
        <w:rPr>
          <w:kern w:val="1"/>
          <w:sz w:val="28"/>
          <w:szCs w:val="28"/>
        </w:rPr>
        <w:t xml:space="preserve">до бюджетів усіх рівнів, в т.ч. </w:t>
      </w:r>
      <w:r w:rsidRPr="00E21C7B">
        <w:rPr>
          <w:kern w:val="1"/>
          <w:sz w:val="28"/>
          <w:szCs w:val="28"/>
        </w:rPr>
        <w:t xml:space="preserve">податків, зборів та інших обов’язкових </w:t>
      </w:r>
      <w:r w:rsidR="00477706" w:rsidRPr="00E21C7B">
        <w:rPr>
          <w:kern w:val="1"/>
          <w:sz w:val="28"/>
          <w:szCs w:val="28"/>
        </w:rPr>
        <w:t xml:space="preserve">платежів </w:t>
      </w:r>
      <w:r w:rsidR="00F95E15" w:rsidRPr="00E21C7B">
        <w:rPr>
          <w:kern w:val="1"/>
          <w:sz w:val="28"/>
          <w:szCs w:val="28"/>
        </w:rPr>
        <w:t>очікуються у розмірі</w:t>
      </w:r>
      <w:r w:rsidRPr="00E21C7B">
        <w:rPr>
          <w:kern w:val="1"/>
          <w:sz w:val="28"/>
          <w:szCs w:val="28"/>
        </w:rPr>
        <w:t xml:space="preserve"> </w:t>
      </w:r>
      <w:r w:rsidR="00805558" w:rsidRPr="00E21C7B">
        <w:rPr>
          <w:kern w:val="1"/>
          <w:sz w:val="28"/>
          <w:szCs w:val="28"/>
        </w:rPr>
        <w:t>3</w:t>
      </w:r>
      <w:r w:rsidR="00E21C7B" w:rsidRPr="00E21C7B">
        <w:rPr>
          <w:kern w:val="1"/>
          <w:sz w:val="28"/>
          <w:szCs w:val="28"/>
        </w:rPr>
        <w:t>3</w:t>
      </w:r>
      <w:r w:rsidR="00B4456A" w:rsidRPr="00E21C7B">
        <w:rPr>
          <w:kern w:val="1"/>
          <w:sz w:val="28"/>
          <w:szCs w:val="28"/>
        </w:rPr>
        <w:t>6,3</w:t>
      </w:r>
      <w:r w:rsidRPr="00E21C7B">
        <w:rPr>
          <w:kern w:val="1"/>
          <w:sz w:val="28"/>
          <w:szCs w:val="28"/>
        </w:rPr>
        <w:t>млн.грн.</w:t>
      </w:r>
      <w:r w:rsidR="00B4456A" w:rsidRPr="00E21C7B">
        <w:rPr>
          <w:kern w:val="1"/>
          <w:sz w:val="28"/>
          <w:szCs w:val="28"/>
        </w:rPr>
        <w:t xml:space="preserve"> </w:t>
      </w:r>
      <w:r w:rsidR="00B4456A" w:rsidRPr="00E21C7B">
        <w:rPr>
          <w:sz w:val="28"/>
          <w:szCs w:val="28"/>
        </w:rPr>
        <w:t>(</w:t>
      </w:r>
      <w:r w:rsidR="00B4456A" w:rsidRPr="00E21C7B">
        <w:t xml:space="preserve">державний – </w:t>
      </w:r>
      <w:r w:rsidR="00805558" w:rsidRPr="00E21C7B">
        <w:t>80</w:t>
      </w:r>
      <w:r w:rsidR="00B4456A" w:rsidRPr="00E21C7B">
        <w:t xml:space="preserve">,0млн.грн, </w:t>
      </w:r>
      <w:r w:rsidR="00805558" w:rsidRPr="00E21C7B">
        <w:rPr>
          <w:i/>
        </w:rPr>
        <w:t>місцевий</w:t>
      </w:r>
      <w:r w:rsidR="00805558" w:rsidRPr="00E21C7B">
        <w:t xml:space="preserve"> – 2</w:t>
      </w:r>
      <w:r w:rsidR="00E21C7B" w:rsidRPr="00E21C7B">
        <w:t>21,3</w:t>
      </w:r>
      <w:r w:rsidR="00805558" w:rsidRPr="00E21C7B">
        <w:t>млн.грн. (в т.ч. податкові надходження до загального фонду бюджету району – 1</w:t>
      </w:r>
      <w:r w:rsidR="00E21C7B" w:rsidRPr="00E21C7B">
        <w:t>92,6</w:t>
      </w:r>
      <w:r w:rsidR="00805558" w:rsidRPr="00E21C7B">
        <w:t xml:space="preserve">млн.грн.) </w:t>
      </w:r>
      <w:r w:rsidR="00B4456A" w:rsidRPr="00E21C7B">
        <w:t xml:space="preserve">та обласний – </w:t>
      </w:r>
      <w:r w:rsidR="00E21C7B" w:rsidRPr="00E21C7B">
        <w:t>35</w:t>
      </w:r>
      <w:r w:rsidR="00B4456A" w:rsidRPr="00E21C7B">
        <w:t>,0млн.грн.</w:t>
      </w:r>
      <w:r w:rsidR="00B4456A" w:rsidRPr="00E21C7B">
        <w:rPr>
          <w:sz w:val="28"/>
          <w:szCs w:val="28"/>
        </w:rPr>
        <w:t>)</w:t>
      </w:r>
      <w:r w:rsidRPr="00E21C7B">
        <w:rPr>
          <w:kern w:val="1"/>
          <w:sz w:val="28"/>
          <w:szCs w:val="28"/>
        </w:rPr>
        <w:t xml:space="preserve">, або </w:t>
      </w:r>
      <w:r w:rsidR="00E21C7B" w:rsidRPr="00E21C7B">
        <w:rPr>
          <w:kern w:val="1"/>
          <w:sz w:val="28"/>
          <w:szCs w:val="28"/>
        </w:rPr>
        <w:t>86</w:t>
      </w:r>
      <w:r w:rsidRPr="00E21C7B">
        <w:rPr>
          <w:kern w:val="1"/>
          <w:sz w:val="28"/>
          <w:szCs w:val="28"/>
        </w:rPr>
        <w:t xml:space="preserve">% до </w:t>
      </w:r>
      <w:r w:rsidR="00B4456A" w:rsidRPr="00E21C7B">
        <w:rPr>
          <w:kern w:val="1"/>
          <w:sz w:val="28"/>
          <w:szCs w:val="28"/>
        </w:rPr>
        <w:t xml:space="preserve">очікуваного показника </w:t>
      </w:r>
      <w:r w:rsidR="001437B7" w:rsidRPr="00E21C7B">
        <w:rPr>
          <w:kern w:val="1"/>
          <w:sz w:val="28"/>
          <w:szCs w:val="28"/>
        </w:rPr>
        <w:t>201</w:t>
      </w:r>
      <w:r w:rsidR="00E21C7B" w:rsidRPr="00E21C7B">
        <w:rPr>
          <w:kern w:val="1"/>
          <w:sz w:val="28"/>
          <w:szCs w:val="28"/>
        </w:rPr>
        <w:t>8</w:t>
      </w:r>
      <w:r w:rsidR="00F95E15" w:rsidRPr="00E21C7B">
        <w:rPr>
          <w:kern w:val="1"/>
          <w:sz w:val="28"/>
          <w:szCs w:val="28"/>
        </w:rPr>
        <w:t xml:space="preserve"> року</w:t>
      </w:r>
      <w:r w:rsidR="00B4456A" w:rsidRPr="00E21C7B">
        <w:rPr>
          <w:kern w:val="1"/>
          <w:sz w:val="28"/>
          <w:szCs w:val="28"/>
        </w:rPr>
        <w:t xml:space="preserve"> (</w:t>
      </w:r>
      <w:r w:rsidR="00E21C7B" w:rsidRPr="00E21C7B">
        <w:rPr>
          <w:kern w:val="1"/>
          <w:sz w:val="28"/>
          <w:szCs w:val="28"/>
        </w:rPr>
        <w:t>391,1</w:t>
      </w:r>
      <w:r w:rsidR="00B4456A" w:rsidRPr="00E21C7B">
        <w:rPr>
          <w:kern w:val="1"/>
          <w:sz w:val="28"/>
          <w:szCs w:val="28"/>
        </w:rPr>
        <w:t>млн.грн.)</w:t>
      </w:r>
      <w:r w:rsidR="00F95E15" w:rsidRPr="00E21C7B">
        <w:rPr>
          <w:kern w:val="1"/>
          <w:sz w:val="28"/>
          <w:szCs w:val="28"/>
        </w:rPr>
        <w:t xml:space="preserve">. </w:t>
      </w:r>
    </w:p>
    <w:p w:rsidR="0050129E" w:rsidRDefault="0050129E" w:rsidP="0050129E">
      <w:pPr>
        <w:ind w:firstLine="720"/>
        <w:jc w:val="both"/>
        <w:rPr>
          <w:kern w:val="1"/>
          <w:sz w:val="28"/>
          <w:szCs w:val="28"/>
        </w:rPr>
      </w:pPr>
      <w:r>
        <w:rPr>
          <w:kern w:val="1"/>
          <w:sz w:val="28"/>
          <w:szCs w:val="28"/>
        </w:rPr>
        <w:t>Зокрема, д</w:t>
      </w:r>
      <w:r w:rsidRPr="00E21C7B">
        <w:rPr>
          <w:kern w:val="1"/>
          <w:sz w:val="28"/>
          <w:szCs w:val="28"/>
        </w:rPr>
        <w:t xml:space="preserve">оходи місцевого бюджету на 2019 рік без урахування трансфертів </w:t>
      </w:r>
      <w:r w:rsidR="004250CB" w:rsidRPr="00E21C7B">
        <w:rPr>
          <w:kern w:val="1"/>
          <w:sz w:val="28"/>
          <w:szCs w:val="28"/>
        </w:rPr>
        <w:t xml:space="preserve">прогнозуються </w:t>
      </w:r>
      <w:r w:rsidRPr="00E21C7B">
        <w:rPr>
          <w:kern w:val="1"/>
          <w:sz w:val="28"/>
          <w:szCs w:val="28"/>
        </w:rPr>
        <w:t xml:space="preserve">у розмірі 221,3млн.грн., або 107,4% до очікуваних у 2018 році (206,1млн.грн.); з урахуванням трансфертів – 624,8млн.грн., або 107,4% до очікуваних у 2018 році (581,8млн.грн.). </w:t>
      </w:r>
      <w:r w:rsidR="004250CB">
        <w:rPr>
          <w:kern w:val="1"/>
          <w:sz w:val="28"/>
          <w:szCs w:val="28"/>
        </w:rPr>
        <w:t xml:space="preserve"> </w:t>
      </w:r>
    </w:p>
    <w:p w:rsidR="00A75D43" w:rsidRPr="00E21C7B" w:rsidRDefault="0050129E" w:rsidP="00B212E4">
      <w:pPr>
        <w:ind w:firstLine="720"/>
        <w:jc w:val="both"/>
        <w:rPr>
          <w:kern w:val="1"/>
          <w:sz w:val="28"/>
          <w:szCs w:val="28"/>
        </w:rPr>
      </w:pPr>
      <w:r w:rsidRPr="0050129E">
        <w:rPr>
          <w:b/>
          <w:sz w:val="28"/>
          <w:szCs w:val="28"/>
        </w:rPr>
        <w:t>Податкові</w:t>
      </w:r>
      <w:r>
        <w:rPr>
          <w:sz w:val="28"/>
          <w:szCs w:val="28"/>
        </w:rPr>
        <w:t xml:space="preserve"> н</w:t>
      </w:r>
      <w:r w:rsidR="00F95E15" w:rsidRPr="00E21C7B">
        <w:rPr>
          <w:sz w:val="28"/>
          <w:szCs w:val="28"/>
        </w:rPr>
        <w:t xml:space="preserve">адходження </w:t>
      </w:r>
      <w:r w:rsidRPr="00E21C7B">
        <w:rPr>
          <w:sz w:val="28"/>
          <w:szCs w:val="28"/>
        </w:rPr>
        <w:t>у 2019 році прогнозуються</w:t>
      </w:r>
      <w:r>
        <w:rPr>
          <w:sz w:val="28"/>
          <w:szCs w:val="28"/>
        </w:rPr>
        <w:t xml:space="preserve"> у розмірі 307,6млн.грн., або 84,4% до очікуваних у 2018р., в т</w:t>
      </w:r>
      <w:r w:rsidR="004250CB">
        <w:rPr>
          <w:sz w:val="28"/>
          <w:szCs w:val="28"/>
        </w:rPr>
        <w:t>.</w:t>
      </w:r>
      <w:r>
        <w:rPr>
          <w:sz w:val="28"/>
          <w:szCs w:val="28"/>
        </w:rPr>
        <w:t>ч.:</w:t>
      </w:r>
      <w:r w:rsidRPr="00E21C7B">
        <w:rPr>
          <w:sz w:val="28"/>
          <w:szCs w:val="28"/>
        </w:rPr>
        <w:t xml:space="preserve"> </w:t>
      </w:r>
      <w:r w:rsidR="00F95E15" w:rsidRPr="00E21C7B">
        <w:rPr>
          <w:sz w:val="28"/>
          <w:szCs w:val="28"/>
        </w:rPr>
        <w:t xml:space="preserve">до Державного бюджету </w:t>
      </w:r>
      <w:r>
        <w:rPr>
          <w:sz w:val="28"/>
          <w:szCs w:val="28"/>
        </w:rPr>
        <w:t>-</w:t>
      </w:r>
      <w:r w:rsidR="00FD23DF" w:rsidRPr="00E21C7B">
        <w:rPr>
          <w:sz w:val="28"/>
          <w:szCs w:val="28"/>
        </w:rPr>
        <w:t xml:space="preserve"> </w:t>
      </w:r>
      <w:r w:rsidR="00E21C7B" w:rsidRPr="00E21C7B">
        <w:rPr>
          <w:sz w:val="28"/>
          <w:szCs w:val="28"/>
        </w:rPr>
        <w:t>80</w:t>
      </w:r>
      <w:r w:rsidR="00DE554C" w:rsidRPr="00E21C7B">
        <w:rPr>
          <w:sz w:val="28"/>
          <w:szCs w:val="28"/>
        </w:rPr>
        <w:t>,0</w:t>
      </w:r>
      <w:r w:rsidR="00F95E15" w:rsidRPr="00E21C7B">
        <w:rPr>
          <w:kern w:val="1"/>
          <w:sz w:val="28"/>
          <w:szCs w:val="28"/>
        </w:rPr>
        <w:t>млн.грн.</w:t>
      </w:r>
      <w:r w:rsidR="00DE554C" w:rsidRPr="00E21C7B">
        <w:rPr>
          <w:kern w:val="1"/>
          <w:sz w:val="28"/>
          <w:szCs w:val="28"/>
        </w:rPr>
        <w:t>,</w:t>
      </w:r>
      <w:r w:rsidR="004D1BA3" w:rsidRPr="00E21C7B">
        <w:rPr>
          <w:kern w:val="1"/>
          <w:sz w:val="28"/>
          <w:szCs w:val="28"/>
        </w:rPr>
        <w:t xml:space="preserve"> обласного – </w:t>
      </w:r>
      <w:r w:rsidR="00E21C7B" w:rsidRPr="00E21C7B">
        <w:rPr>
          <w:kern w:val="1"/>
          <w:sz w:val="28"/>
          <w:szCs w:val="28"/>
        </w:rPr>
        <w:t>35</w:t>
      </w:r>
      <w:r w:rsidR="004D1BA3" w:rsidRPr="00E21C7B">
        <w:rPr>
          <w:kern w:val="1"/>
          <w:sz w:val="28"/>
          <w:szCs w:val="28"/>
        </w:rPr>
        <w:t>,0млн.грн.,</w:t>
      </w:r>
      <w:r>
        <w:rPr>
          <w:kern w:val="1"/>
          <w:sz w:val="28"/>
          <w:szCs w:val="28"/>
        </w:rPr>
        <w:t xml:space="preserve"> місцевого – 192,6млн.грн.,</w:t>
      </w:r>
      <w:r w:rsidR="00612879" w:rsidRPr="00E21C7B">
        <w:rPr>
          <w:kern w:val="1"/>
          <w:sz w:val="28"/>
          <w:szCs w:val="28"/>
        </w:rPr>
        <w:t xml:space="preserve"> або</w:t>
      </w:r>
      <w:r w:rsidR="004D1BA3" w:rsidRPr="00E21C7B">
        <w:rPr>
          <w:kern w:val="1"/>
          <w:sz w:val="28"/>
          <w:szCs w:val="28"/>
        </w:rPr>
        <w:t>, відповідно,</w:t>
      </w:r>
      <w:r w:rsidR="00612879" w:rsidRPr="00E21C7B">
        <w:rPr>
          <w:kern w:val="1"/>
          <w:sz w:val="28"/>
          <w:szCs w:val="28"/>
        </w:rPr>
        <w:t xml:space="preserve"> </w:t>
      </w:r>
      <w:r w:rsidR="00E21C7B" w:rsidRPr="00E21C7B">
        <w:rPr>
          <w:kern w:val="1"/>
          <w:sz w:val="28"/>
          <w:szCs w:val="28"/>
        </w:rPr>
        <w:t>54,4</w:t>
      </w:r>
      <w:r>
        <w:rPr>
          <w:kern w:val="1"/>
          <w:sz w:val="28"/>
          <w:szCs w:val="28"/>
        </w:rPr>
        <w:t>%,</w:t>
      </w:r>
      <w:r w:rsidR="004D1BA3" w:rsidRPr="00E21C7B">
        <w:rPr>
          <w:kern w:val="1"/>
          <w:sz w:val="28"/>
          <w:szCs w:val="28"/>
        </w:rPr>
        <w:t xml:space="preserve"> </w:t>
      </w:r>
      <w:r w:rsidR="00E21C7B" w:rsidRPr="00E21C7B">
        <w:rPr>
          <w:kern w:val="1"/>
          <w:sz w:val="28"/>
          <w:szCs w:val="28"/>
        </w:rPr>
        <w:t>92,1</w:t>
      </w:r>
      <w:r w:rsidR="004D1BA3" w:rsidRPr="00E21C7B">
        <w:rPr>
          <w:kern w:val="1"/>
          <w:sz w:val="28"/>
          <w:szCs w:val="28"/>
        </w:rPr>
        <w:t>%</w:t>
      </w:r>
      <w:r>
        <w:rPr>
          <w:kern w:val="1"/>
          <w:sz w:val="28"/>
          <w:szCs w:val="28"/>
        </w:rPr>
        <w:t xml:space="preserve"> та 107,4%</w:t>
      </w:r>
      <w:r w:rsidR="004D1BA3" w:rsidRPr="00E21C7B">
        <w:rPr>
          <w:kern w:val="1"/>
          <w:sz w:val="28"/>
          <w:szCs w:val="28"/>
        </w:rPr>
        <w:t xml:space="preserve"> </w:t>
      </w:r>
      <w:r w:rsidR="00612879" w:rsidRPr="00E21C7B">
        <w:rPr>
          <w:kern w:val="1"/>
          <w:sz w:val="28"/>
          <w:szCs w:val="28"/>
        </w:rPr>
        <w:t xml:space="preserve">до </w:t>
      </w:r>
      <w:r w:rsidR="004D1BA3" w:rsidRPr="00E21C7B">
        <w:rPr>
          <w:kern w:val="1"/>
          <w:sz w:val="28"/>
          <w:szCs w:val="28"/>
        </w:rPr>
        <w:t>очікуван</w:t>
      </w:r>
      <w:r w:rsidR="00E21C7B" w:rsidRPr="00E21C7B">
        <w:rPr>
          <w:kern w:val="1"/>
          <w:sz w:val="28"/>
          <w:szCs w:val="28"/>
        </w:rPr>
        <w:t>их</w:t>
      </w:r>
      <w:r w:rsidR="004D1BA3" w:rsidRPr="00E21C7B">
        <w:rPr>
          <w:kern w:val="1"/>
          <w:sz w:val="28"/>
          <w:szCs w:val="28"/>
        </w:rPr>
        <w:t xml:space="preserve"> у 201</w:t>
      </w:r>
      <w:r w:rsidR="00E21C7B" w:rsidRPr="00E21C7B">
        <w:rPr>
          <w:kern w:val="1"/>
          <w:sz w:val="28"/>
          <w:szCs w:val="28"/>
        </w:rPr>
        <w:t>8</w:t>
      </w:r>
      <w:r w:rsidR="00612879" w:rsidRPr="00E21C7B">
        <w:rPr>
          <w:kern w:val="1"/>
          <w:sz w:val="28"/>
          <w:szCs w:val="28"/>
        </w:rPr>
        <w:t xml:space="preserve"> ро</w:t>
      </w:r>
      <w:r w:rsidR="004D1BA3" w:rsidRPr="00E21C7B">
        <w:rPr>
          <w:kern w:val="1"/>
          <w:sz w:val="28"/>
          <w:szCs w:val="28"/>
        </w:rPr>
        <w:t>ці.</w:t>
      </w:r>
    </w:p>
    <w:p w:rsidR="00C1338C" w:rsidRPr="003A292B" w:rsidRDefault="00C1338C" w:rsidP="00C1338C">
      <w:pPr>
        <w:ind w:firstLine="709"/>
        <w:jc w:val="both"/>
        <w:rPr>
          <w:sz w:val="28"/>
          <w:szCs w:val="28"/>
        </w:rPr>
      </w:pPr>
      <w:r w:rsidRPr="00667013">
        <w:rPr>
          <w:sz w:val="28"/>
          <w:szCs w:val="28"/>
        </w:rPr>
        <w:t xml:space="preserve">Зменшення очікуваних </w:t>
      </w:r>
      <w:r w:rsidR="00667013" w:rsidRPr="00667013">
        <w:rPr>
          <w:sz w:val="28"/>
          <w:szCs w:val="28"/>
        </w:rPr>
        <w:t>податкових зборів</w:t>
      </w:r>
      <w:r w:rsidRPr="00667013">
        <w:rPr>
          <w:sz w:val="28"/>
          <w:szCs w:val="28"/>
        </w:rPr>
        <w:t xml:space="preserve"> </w:t>
      </w:r>
      <w:r w:rsidR="00667013" w:rsidRPr="00667013">
        <w:rPr>
          <w:sz w:val="28"/>
          <w:szCs w:val="28"/>
        </w:rPr>
        <w:t xml:space="preserve">за прогнозом на 2019 рік майже на 70,0млн.грн., у т.ч.  по податку на додану вартість у сумі 46,3млн.грн. та по податку на прибуток - 21,5млн.грн., </w:t>
      </w:r>
      <w:r w:rsidRPr="00667013">
        <w:rPr>
          <w:sz w:val="28"/>
          <w:szCs w:val="28"/>
        </w:rPr>
        <w:t xml:space="preserve">пояснюється тим, що ТДВ «Попаснянський вагоноремонтний завод» з 01.01.2019 року буде здійснювати платежі на території обслуговування </w:t>
      </w:r>
      <w:r w:rsidR="00667013" w:rsidRPr="00667013">
        <w:rPr>
          <w:sz w:val="28"/>
          <w:szCs w:val="28"/>
        </w:rPr>
        <w:t xml:space="preserve">(за місцем реєстрації) - </w:t>
      </w:r>
      <w:r w:rsidRPr="00667013">
        <w:rPr>
          <w:sz w:val="28"/>
          <w:szCs w:val="28"/>
        </w:rPr>
        <w:t>у м.Лисичанськ.</w:t>
      </w:r>
    </w:p>
    <w:p w:rsidR="00C10461" w:rsidRDefault="00C10461" w:rsidP="00FF3CE1">
      <w:pPr>
        <w:ind w:firstLine="708"/>
        <w:jc w:val="both"/>
        <w:rPr>
          <w:b/>
          <w:sz w:val="28"/>
          <w:szCs w:val="28"/>
        </w:rPr>
      </w:pPr>
    </w:p>
    <w:p w:rsidR="00FF3CE1" w:rsidRPr="004250CB" w:rsidRDefault="00FF3CE1" w:rsidP="00FF3CE1">
      <w:pPr>
        <w:ind w:firstLine="708"/>
        <w:jc w:val="both"/>
        <w:rPr>
          <w:sz w:val="28"/>
          <w:szCs w:val="28"/>
        </w:rPr>
      </w:pPr>
      <w:r w:rsidRPr="004250CB">
        <w:rPr>
          <w:b/>
          <w:sz w:val="28"/>
          <w:szCs w:val="28"/>
        </w:rPr>
        <w:lastRenderedPageBreak/>
        <w:t>Структура податкових надходжень до бюджету</w:t>
      </w:r>
      <w:r w:rsidRPr="004250CB">
        <w:rPr>
          <w:sz w:val="28"/>
          <w:szCs w:val="28"/>
        </w:rPr>
        <w:t xml:space="preserve"> по Попаснянському району в розрізі основних податків і зборів (обов’язкових платежів), відображена в таблиці:</w:t>
      </w:r>
    </w:p>
    <w:p w:rsidR="00FF3CE1" w:rsidRPr="004250CB" w:rsidRDefault="00FF3CE1" w:rsidP="00FF3CE1">
      <w:pPr>
        <w:jc w:val="right"/>
        <w:rPr>
          <w:i/>
          <w:sz w:val="28"/>
          <w:szCs w:val="28"/>
        </w:rPr>
      </w:pPr>
      <w:r w:rsidRPr="004250CB">
        <w:rPr>
          <w:sz w:val="28"/>
          <w:szCs w:val="28"/>
        </w:rPr>
        <w:t xml:space="preserve">        </w:t>
      </w:r>
      <w:r w:rsidRPr="004250CB">
        <w:rPr>
          <w:i/>
          <w:sz w:val="28"/>
          <w:szCs w:val="28"/>
        </w:rPr>
        <w:t>млн. грн.</w:t>
      </w:r>
    </w:p>
    <w:tbl>
      <w:tblPr>
        <w:tblW w:w="9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6"/>
        <w:gridCol w:w="810"/>
        <w:gridCol w:w="992"/>
        <w:gridCol w:w="891"/>
        <w:gridCol w:w="992"/>
        <w:gridCol w:w="851"/>
        <w:gridCol w:w="992"/>
        <w:gridCol w:w="992"/>
      </w:tblGrid>
      <w:tr w:rsidR="004250CB" w:rsidRPr="004250CB" w:rsidTr="004250CB">
        <w:trPr>
          <w:trHeight w:val="1088"/>
        </w:trPr>
        <w:tc>
          <w:tcPr>
            <w:tcW w:w="3296" w:type="dxa"/>
            <w:tcBorders>
              <w:top w:val="single" w:sz="4" w:space="0" w:color="auto"/>
              <w:left w:val="single" w:sz="4" w:space="0" w:color="auto"/>
              <w:bottom w:val="single" w:sz="4" w:space="0" w:color="auto"/>
              <w:right w:val="single" w:sz="4" w:space="0" w:color="auto"/>
            </w:tcBorders>
          </w:tcPr>
          <w:p w:rsidR="00FF3CE1" w:rsidRPr="004250CB" w:rsidRDefault="00FF3CE1" w:rsidP="003B3999">
            <w:pPr>
              <w:jc w:val="both"/>
              <w:rPr>
                <w:sz w:val="28"/>
                <w:szCs w:val="28"/>
              </w:rPr>
            </w:pPr>
            <w:r w:rsidRPr="004250CB">
              <w:rPr>
                <w:sz w:val="28"/>
                <w:szCs w:val="28"/>
              </w:rPr>
              <w:t>Показники</w:t>
            </w:r>
          </w:p>
        </w:tc>
        <w:tc>
          <w:tcPr>
            <w:tcW w:w="810" w:type="dxa"/>
            <w:tcBorders>
              <w:top w:val="single" w:sz="4" w:space="0" w:color="auto"/>
              <w:left w:val="single" w:sz="4" w:space="0" w:color="auto"/>
              <w:bottom w:val="single" w:sz="4" w:space="0" w:color="auto"/>
              <w:right w:val="single" w:sz="4" w:space="0" w:color="auto"/>
            </w:tcBorders>
          </w:tcPr>
          <w:p w:rsidR="00FF3CE1" w:rsidRPr="004250CB" w:rsidRDefault="00FF3CE1" w:rsidP="003B3999">
            <w:pPr>
              <w:jc w:val="center"/>
              <w:rPr>
                <w:b/>
                <w:sz w:val="28"/>
                <w:szCs w:val="28"/>
              </w:rPr>
            </w:pPr>
            <w:r w:rsidRPr="004250CB">
              <w:rPr>
                <w:b/>
              </w:rPr>
              <w:t xml:space="preserve">9 міс. 2017 </w:t>
            </w:r>
          </w:p>
        </w:tc>
        <w:tc>
          <w:tcPr>
            <w:tcW w:w="992" w:type="dxa"/>
            <w:tcBorders>
              <w:top w:val="single" w:sz="4" w:space="0" w:color="auto"/>
              <w:left w:val="single" w:sz="4" w:space="0" w:color="auto"/>
              <w:bottom w:val="single" w:sz="4" w:space="0" w:color="auto"/>
              <w:right w:val="single" w:sz="4" w:space="0" w:color="auto"/>
            </w:tcBorders>
          </w:tcPr>
          <w:p w:rsidR="00FF3CE1" w:rsidRPr="004250CB" w:rsidRDefault="00FF3CE1" w:rsidP="003B3999">
            <w:pPr>
              <w:jc w:val="center"/>
              <w:rPr>
                <w:b/>
                <w:sz w:val="28"/>
                <w:szCs w:val="28"/>
              </w:rPr>
            </w:pPr>
            <w:r w:rsidRPr="004250CB">
              <w:rPr>
                <w:b/>
              </w:rPr>
              <w:t xml:space="preserve">9 міс. 2018 </w:t>
            </w:r>
          </w:p>
        </w:tc>
        <w:tc>
          <w:tcPr>
            <w:tcW w:w="891" w:type="dxa"/>
            <w:tcBorders>
              <w:top w:val="single" w:sz="4" w:space="0" w:color="auto"/>
              <w:left w:val="single" w:sz="4" w:space="0" w:color="auto"/>
              <w:bottom w:val="single" w:sz="4" w:space="0" w:color="auto"/>
              <w:right w:val="single" w:sz="4" w:space="0" w:color="auto"/>
            </w:tcBorders>
          </w:tcPr>
          <w:p w:rsidR="00FF3CE1" w:rsidRPr="004250CB" w:rsidRDefault="00FF3CE1" w:rsidP="003B3999">
            <w:pPr>
              <w:jc w:val="center"/>
              <w:rPr>
                <w:b/>
                <w:sz w:val="28"/>
                <w:szCs w:val="28"/>
              </w:rPr>
            </w:pPr>
            <w:r w:rsidRPr="004250CB">
              <w:rPr>
                <w:b/>
              </w:rPr>
              <w:t>9 міс. 2018 до 9 міс. 2017, %</w:t>
            </w:r>
          </w:p>
        </w:tc>
        <w:tc>
          <w:tcPr>
            <w:tcW w:w="992" w:type="dxa"/>
            <w:tcBorders>
              <w:top w:val="single" w:sz="4" w:space="0" w:color="auto"/>
              <w:left w:val="single" w:sz="4" w:space="0" w:color="auto"/>
              <w:bottom w:val="single" w:sz="4" w:space="0" w:color="auto"/>
              <w:right w:val="single" w:sz="4" w:space="0" w:color="auto"/>
            </w:tcBorders>
          </w:tcPr>
          <w:p w:rsidR="00FF3CE1" w:rsidRPr="004250CB" w:rsidRDefault="00FF3CE1" w:rsidP="003B3999">
            <w:pPr>
              <w:jc w:val="center"/>
              <w:rPr>
                <w:b/>
              </w:rPr>
            </w:pPr>
            <w:r w:rsidRPr="004250CB">
              <w:rPr>
                <w:b/>
              </w:rPr>
              <w:t>2017 рік</w:t>
            </w:r>
          </w:p>
          <w:p w:rsidR="00FF3CE1" w:rsidRPr="004250CB" w:rsidRDefault="00FF3CE1" w:rsidP="003B3999">
            <w:pPr>
              <w:ind w:right="-108"/>
              <w:jc w:val="center"/>
              <w:rPr>
                <w:b/>
              </w:rPr>
            </w:pPr>
            <w:r w:rsidRPr="004250CB">
              <w:rPr>
                <w:b/>
              </w:rPr>
              <w:t>звіт</w:t>
            </w:r>
          </w:p>
        </w:tc>
        <w:tc>
          <w:tcPr>
            <w:tcW w:w="851" w:type="dxa"/>
            <w:tcBorders>
              <w:top w:val="single" w:sz="4" w:space="0" w:color="auto"/>
              <w:left w:val="single" w:sz="4" w:space="0" w:color="auto"/>
              <w:bottom w:val="single" w:sz="4" w:space="0" w:color="auto"/>
              <w:right w:val="single" w:sz="4" w:space="0" w:color="auto"/>
            </w:tcBorders>
          </w:tcPr>
          <w:p w:rsidR="00FF3CE1" w:rsidRPr="004250CB" w:rsidRDefault="00FF3CE1" w:rsidP="003B3999">
            <w:pPr>
              <w:jc w:val="center"/>
              <w:rPr>
                <w:b/>
              </w:rPr>
            </w:pPr>
            <w:r w:rsidRPr="004250CB">
              <w:rPr>
                <w:b/>
              </w:rPr>
              <w:t>2018 рік</w:t>
            </w:r>
          </w:p>
          <w:p w:rsidR="00FF3CE1" w:rsidRPr="004250CB" w:rsidRDefault="00FF3CE1" w:rsidP="003B3999">
            <w:pPr>
              <w:jc w:val="center"/>
              <w:rPr>
                <w:b/>
              </w:rPr>
            </w:pPr>
            <w:r w:rsidRPr="004250CB">
              <w:rPr>
                <w:b/>
              </w:rPr>
              <w:t>очікуване</w:t>
            </w:r>
          </w:p>
        </w:tc>
        <w:tc>
          <w:tcPr>
            <w:tcW w:w="992" w:type="dxa"/>
            <w:tcBorders>
              <w:top w:val="single" w:sz="4" w:space="0" w:color="auto"/>
              <w:left w:val="single" w:sz="4" w:space="0" w:color="auto"/>
              <w:bottom w:val="single" w:sz="4" w:space="0" w:color="auto"/>
              <w:right w:val="single" w:sz="4" w:space="0" w:color="auto"/>
            </w:tcBorders>
          </w:tcPr>
          <w:p w:rsidR="00FF3CE1" w:rsidRPr="004250CB" w:rsidRDefault="00FF3CE1" w:rsidP="003B3999">
            <w:pPr>
              <w:jc w:val="center"/>
              <w:rPr>
                <w:b/>
              </w:rPr>
            </w:pPr>
            <w:r w:rsidRPr="004250CB">
              <w:rPr>
                <w:b/>
              </w:rPr>
              <w:t>2019 рік</w:t>
            </w:r>
          </w:p>
          <w:p w:rsidR="00FF3CE1" w:rsidRPr="004250CB" w:rsidRDefault="00FF3CE1" w:rsidP="003B3999">
            <w:pPr>
              <w:jc w:val="center"/>
              <w:rPr>
                <w:b/>
              </w:rPr>
            </w:pPr>
            <w:r w:rsidRPr="004250CB">
              <w:rPr>
                <w:b/>
              </w:rPr>
              <w:t>прогноз</w:t>
            </w:r>
          </w:p>
        </w:tc>
        <w:tc>
          <w:tcPr>
            <w:tcW w:w="992" w:type="dxa"/>
            <w:tcBorders>
              <w:top w:val="single" w:sz="4" w:space="0" w:color="auto"/>
              <w:left w:val="single" w:sz="4" w:space="0" w:color="auto"/>
              <w:bottom w:val="single" w:sz="4" w:space="0" w:color="auto"/>
              <w:right w:val="single" w:sz="4" w:space="0" w:color="auto"/>
            </w:tcBorders>
          </w:tcPr>
          <w:p w:rsidR="00FF3CE1" w:rsidRPr="004250CB" w:rsidRDefault="00FF3CE1" w:rsidP="003B3999">
            <w:pPr>
              <w:jc w:val="center"/>
              <w:rPr>
                <w:b/>
              </w:rPr>
            </w:pPr>
            <w:r w:rsidRPr="004250CB">
              <w:rPr>
                <w:b/>
              </w:rPr>
              <w:t>2018 до 2017,</w:t>
            </w:r>
          </w:p>
          <w:p w:rsidR="00FF3CE1" w:rsidRPr="004250CB" w:rsidRDefault="00FF3CE1" w:rsidP="003B3999">
            <w:pPr>
              <w:jc w:val="center"/>
            </w:pPr>
            <w:r w:rsidRPr="004250CB">
              <w:t>%</w:t>
            </w:r>
          </w:p>
        </w:tc>
      </w:tr>
      <w:tr w:rsidR="004250CB" w:rsidRPr="004250CB" w:rsidTr="004250CB">
        <w:tc>
          <w:tcPr>
            <w:tcW w:w="3296" w:type="dxa"/>
            <w:tcBorders>
              <w:top w:val="single" w:sz="4" w:space="0" w:color="auto"/>
              <w:left w:val="single" w:sz="4" w:space="0" w:color="auto"/>
              <w:bottom w:val="single" w:sz="4" w:space="0" w:color="auto"/>
              <w:right w:val="single" w:sz="4" w:space="0" w:color="auto"/>
            </w:tcBorders>
          </w:tcPr>
          <w:p w:rsidR="00FF3CE1" w:rsidRPr="004250CB" w:rsidRDefault="00FF3CE1" w:rsidP="003B3999">
            <w:r w:rsidRPr="004250CB">
              <w:t xml:space="preserve">Усього </w:t>
            </w:r>
            <w:r w:rsidRPr="004250CB">
              <w:rPr>
                <w:b/>
                <w:sz w:val="28"/>
                <w:szCs w:val="28"/>
              </w:rPr>
              <w:t>податкові</w:t>
            </w:r>
            <w:r w:rsidRPr="004250CB">
              <w:rPr>
                <w:sz w:val="28"/>
                <w:szCs w:val="28"/>
              </w:rPr>
              <w:t xml:space="preserve"> </w:t>
            </w:r>
            <w:r w:rsidRPr="004250CB">
              <w:t>надходження</w:t>
            </w:r>
          </w:p>
        </w:tc>
        <w:tc>
          <w:tcPr>
            <w:tcW w:w="810" w:type="dxa"/>
            <w:tcBorders>
              <w:top w:val="single" w:sz="4" w:space="0" w:color="auto"/>
              <w:left w:val="single" w:sz="4" w:space="0" w:color="auto"/>
              <w:bottom w:val="single" w:sz="4" w:space="0" w:color="auto"/>
              <w:right w:val="single" w:sz="4" w:space="0" w:color="auto"/>
            </w:tcBorders>
          </w:tcPr>
          <w:p w:rsidR="00FF3CE1" w:rsidRPr="004250CB" w:rsidRDefault="00FF3CE1" w:rsidP="003B3999">
            <w:pPr>
              <w:ind w:hanging="148"/>
              <w:jc w:val="center"/>
              <w:rPr>
                <w:sz w:val="28"/>
                <w:szCs w:val="28"/>
              </w:rPr>
            </w:pPr>
            <w:r w:rsidRPr="004250CB">
              <w:rPr>
                <w:sz w:val="28"/>
                <w:szCs w:val="28"/>
              </w:rPr>
              <w:t>189,7</w:t>
            </w:r>
          </w:p>
        </w:tc>
        <w:tc>
          <w:tcPr>
            <w:tcW w:w="992" w:type="dxa"/>
            <w:tcBorders>
              <w:top w:val="single" w:sz="4" w:space="0" w:color="auto"/>
              <w:left w:val="single" w:sz="4" w:space="0" w:color="auto"/>
              <w:bottom w:val="single" w:sz="4" w:space="0" w:color="auto"/>
              <w:right w:val="single" w:sz="4" w:space="0" w:color="auto"/>
            </w:tcBorders>
          </w:tcPr>
          <w:p w:rsidR="00FF3CE1" w:rsidRPr="004250CB" w:rsidRDefault="00FF3CE1" w:rsidP="003B3999">
            <w:pPr>
              <w:ind w:hanging="148"/>
              <w:jc w:val="center"/>
              <w:rPr>
                <w:sz w:val="28"/>
                <w:szCs w:val="28"/>
              </w:rPr>
            </w:pPr>
            <w:r w:rsidRPr="004250CB">
              <w:rPr>
                <w:sz w:val="28"/>
                <w:szCs w:val="28"/>
              </w:rPr>
              <w:t>300,1</w:t>
            </w:r>
          </w:p>
        </w:tc>
        <w:tc>
          <w:tcPr>
            <w:tcW w:w="891" w:type="dxa"/>
            <w:tcBorders>
              <w:top w:val="single" w:sz="4" w:space="0" w:color="auto"/>
              <w:left w:val="single" w:sz="4" w:space="0" w:color="auto"/>
              <w:bottom w:val="single" w:sz="4" w:space="0" w:color="auto"/>
              <w:right w:val="single" w:sz="4" w:space="0" w:color="auto"/>
            </w:tcBorders>
          </w:tcPr>
          <w:p w:rsidR="00FF3CE1" w:rsidRPr="004250CB" w:rsidRDefault="00FF3CE1" w:rsidP="003B3999">
            <w:pPr>
              <w:ind w:hanging="67"/>
              <w:jc w:val="center"/>
              <w:rPr>
                <w:sz w:val="28"/>
                <w:szCs w:val="28"/>
              </w:rPr>
            </w:pPr>
            <w:r w:rsidRPr="004250CB">
              <w:rPr>
                <w:sz w:val="28"/>
                <w:szCs w:val="28"/>
              </w:rPr>
              <w:t>158,2</w:t>
            </w:r>
          </w:p>
        </w:tc>
        <w:tc>
          <w:tcPr>
            <w:tcW w:w="992" w:type="dxa"/>
            <w:tcBorders>
              <w:top w:val="single" w:sz="4" w:space="0" w:color="auto"/>
              <w:left w:val="single" w:sz="4" w:space="0" w:color="auto"/>
              <w:bottom w:val="single" w:sz="4" w:space="0" w:color="auto"/>
              <w:right w:val="single" w:sz="4" w:space="0" w:color="auto"/>
            </w:tcBorders>
          </w:tcPr>
          <w:p w:rsidR="00FF3CE1" w:rsidRPr="004250CB" w:rsidRDefault="00FF3CE1" w:rsidP="003B3999">
            <w:pPr>
              <w:jc w:val="center"/>
              <w:rPr>
                <w:sz w:val="28"/>
                <w:szCs w:val="28"/>
              </w:rPr>
            </w:pPr>
            <w:r w:rsidRPr="004250CB">
              <w:rPr>
                <w:sz w:val="28"/>
                <w:szCs w:val="28"/>
              </w:rPr>
              <w:t>271,5</w:t>
            </w:r>
          </w:p>
        </w:tc>
        <w:tc>
          <w:tcPr>
            <w:tcW w:w="851" w:type="dxa"/>
            <w:tcBorders>
              <w:top w:val="single" w:sz="4" w:space="0" w:color="auto"/>
              <w:left w:val="single" w:sz="4" w:space="0" w:color="auto"/>
              <w:bottom w:val="single" w:sz="4" w:space="0" w:color="auto"/>
              <w:right w:val="single" w:sz="4" w:space="0" w:color="auto"/>
            </w:tcBorders>
          </w:tcPr>
          <w:p w:rsidR="00FF3CE1" w:rsidRPr="004250CB" w:rsidRDefault="00FF3CE1" w:rsidP="003B3999">
            <w:pPr>
              <w:jc w:val="center"/>
              <w:rPr>
                <w:sz w:val="28"/>
                <w:szCs w:val="28"/>
              </w:rPr>
            </w:pPr>
            <w:r w:rsidRPr="004250CB">
              <w:rPr>
                <w:sz w:val="28"/>
                <w:szCs w:val="28"/>
              </w:rPr>
              <w:t>364,3</w:t>
            </w:r>
          </w:p>
        </w:tc>
        <w:tc>
          <w:tcPr>
            <w:tcW w:w="992" w:type="dxa"/>
            <w:tcBorders>
              <w:top w:val="single" w:sz="4" w:space="0" w:color="auto"/>
              <w:left w:val="single" w:sz="4" w:space="0" w:color="auto"/>
              <w:bottom w:val="single" w:sz="4" w:space="0" w:color="auto"/>
              <w:right w:val="single" w:sz="4" w:space="0" w:color="auto"/>
            </w:tcBorders>
          </w:tcPr>
          <w:p w:rsidR="00FF3CE1" w:rsidRPr="004250CB" w:rsidRDefault="004250CB" w:rsidP="003B3999">
            <w:pPr>
              <w:jc w:val="center"/>
              <w:rPr>
                <w:sz w:val="28"/>
                <w:szCs w:val="28"/>
              </w:rPr>
            </w:pPr>
            <w:r w:rsidRPr="004250CB">
              <w:rPr>
                <w:sz w:val="28"/>
                <w:szCs w:val="28"/>
              </w:rPr>
              <w:t>307,6</w:t>
            </w:r>
          </w:p>
        </w:tc>
        <w:tc>
          <w:tcPr>
            <w:tcW w:w="992" w:type="dxa"/>
            <w:tcBorders>
              <w:top w:val="single" w:sz="4" w:space="0" w:color="auto"/>
              <w:left w:val="single" w:sz="4" w:space="0" w:color="auto"/>
              <w:bottom w:val="single" w:sz="4" w:space="0" w:color="auto"/>
              <w:right w:val="single" w:sz="4" w:space="0" w:color="auto"/>
            </w:tcBorders>
          </w:tcPr>
          <w:p w:rsidR="00FF3CE1" w:rsidRPr="004250CB" w:rsidRDefault="004250CB" w:rsidP="003B3999">
            <w:pPr>
              <w:jc w:val="center"/>
              <w:rPr>
                <w:sz w:val="28"/>
                <w:szCs w:val="28"/>
              </w:rPr>
            </w:pPr>
            <w:r w:rsidRPr="004250CB">
              <w:rPr>
                <w:sz w:val="28"/>
                <w:szCs w:val="28"/>
              </w:rPr>
              <w:t>84,4</w:t>
            </w:r>
          </w:p>
        </w:tc>
      </w:tr>
      <w:tr w:rsidR="004250CB" w:rsidRPr="004250CB" w:rsidTr="004250CB">
        <w:tc>
          <w:tcPr>
            <w:tcW w:w="3296" w:type="dxa"/>
            <w:tcBorders>
              <w:top w:val="single" w:sz="4" w:space="0" w:color="auto"/>
              <w:left w:val="single" w:sz="4" w:space="0" w:color="auto"/>
              <w:bottom w:val="single" w:sz="4" w:space="0" w:color="auto"/>
              <w:right w:val="single" w:sz="4" w:space="0" w:color="auto"/>
            </w:tcBorders>
          </w:tcPr>
          <w:p w:rsidR="00FF3CE1" w:rsidRPr="004250CB" w:rsidRDefault="00FF3CE1" w:rsidP="003B3999">
            <w:pPr>
              <w:jc w:val="both"/>
            </w:pPr>
            <w:r w:rsidRPr="004250CB">
              <w:rPr>
                <w:sz w:val="27"/>
                <w:szCs w:val="27"/>
              </w:rPr>
              <w:t>державний бюджет</w:t>
            </w:r>
          </w:p>
        </w:tc>
        <w:tc>
          <w:tcPr>
            <w:tcW w:w="810" w:type="dxa"/>
            <w:tcBorders>
              <w:top w:val="single" w:sz="4" w:space="0" w:color="auto"/>
              <w:left w:val="single" w:sz="4" w:space="0" w:color="auto"/>
              <w:bottom w:val="single" w:sz="4" w:space="0" w:color="auto"/>
              <w:right w:val="single" w:sz="4" w:space="0" w:color="auto"/>
            </w:tcBorders>
          </w:tcPr>
          <w:p w:rsidR="00FF3CE1" w:rsidRPr="004250CB" w:rsidRDefault="00FF3CE1" w:rsidP="003B3999">
            <w:pPr>
              <w:jc w:val="center"/>
              <w:rPr>
                <w:sz w:val="28"/>
                <w:szCs w:val="28"/>
              </w:rPr>
            </w:pPr>
            <w:r w:rsidRPr="004250CB">
              <w:rPr>
                <w:sz w:val="28"/>
                <w:szCs w:val="28"/>
              </w:rPr>
              <w:t>56,5</w:t>
            </w:r>
          </w:p>
        </w:tc>
        <w:tc>
          <w:tcPr>
            <w:tcW w:w="992" w:type="dxa"/>
            <w:tcBorders>
              <w:top w:val="single" w:sz="4" w:space="0" w:color="auto"/>
              <w:left w:val="single" w:sz="4" w:space="0" w:color="auto"/>
              <w:bottom w:val="single" w:sz="4" w:space="0" w:color="auto"/>
              <w:right w:val="single" w:sz="4" w:space="0" w:color="auto"/>
            </w:tcBorders>
          </w:tcPr>
          <w:p w:rsidR="00FF3CE1" w:rsidRPr="004250CB" w:rsidRDefault="00FF3CE1" w:rsidP="003B3999">
            <w:pPr>
              <w:ind w:hanging="108"/>
              <w:jc w:val="center"/>
              <w:rPr>
                <w:sz w:val="28"/>
                <w:szCs w:val="28"/>
              </w:rPr>
            </w:pPr>
            <w:r w:rsidRPr="004250CB">
              <w:rPr>
                <w:sz w:val="28"/>
                <w:szCs w:val="28"/>
              </w:rPr>
              <w:t>136,8</w:t>
            </w:r>
          </w:p>
        </w:tc>
        <w:tc>
          <w:tcPr>
            <w:tcW w:w="891" w:type="dxa"/>
            <w:tcBorders>
              <w:top w:val="single" w:sz="4" w:space="0" w:color="auto"/>
              <w:left w:val="single" w:sz="4" w:space="0" w:color="auto"/>
              <w:bottom w:val="single" w:sz="4" w:space="0" w:color="auto"/>
              <w:right w:val="single" w:sz="4" w:space="0" w:color="auto"/>
            </w:tcBorders>
          </w:tcPr>
          <w:p w:rsidR="00FF3CE1" w:rsidRPr="004250CB" w:rsidRDefault="00FF3CE1" w:rsidP="003B3999">
            <w:pPr>
              <w:ind w:hanging="67"/>
              <w:jc w:val="center"/>
              <w:rPr>
                <w:sz w:val="28"/>
                <w:szCs w:val="28"/>
              </w:rPr>
            </w:pPr>
            <w:r w:rsidRPr="004250CB">
              <w:rPr>
                <w:sz w:val="28"/>
                <w:szCs w:val="28"/>
              </w:rPr>
              <w:t>242,1</w:t>
            </w:r>
          </w:p>
        </w:tc>
        <w:tc>
          <w:tcPr>
            <w:tcW w:w="992" w:type="dxa"/>
            <w:tcBorders>
              <w:top w:val="single" w:sz="4" w:space="0" w:color="auto"/>
              <w:left w:val="single" w:sz="4" w:space="0" w:color="auto"/>
              <w:bottom w:val="single" w:sz="4" w:space="0" w:color="auto"/>
              <w:right w:val="single" w:sz="4" w:space="0" w:color="auto"/>
            </w:tcBorders>
          </w:tcPr>
          <w:p w:rsidR="00FF3CE1" w:rsidRPr="004250CB" w:rsidRDefault="00FF3CE1" w:rsidP="003B3999">
            <w:pPr>
              <w:jc w:val="center"/>
              <w:rPr>
                <w:sz w:val="28"/>
                <w:szCs w:val="28"/>
              </w:rPr>
            </w:pPr>
            <w:r w:rsidRPr="004250CB">
              <w:rPr>
                <w:sz w:val="28"/>
                <w:szCs w:val="28"/>
              </w:rPr>
              <w:t>82,2</w:t>
            </w:r>
          </w:p>
        </w:tc>
        <w:tc>
          <w:tcPr>
            <w:tcW w:w="851" w:type="dxa"/>
            <w:tcBorders>
              <w:top w:val="single" w:sz="4" w:space="0" w:color="auto"/>
              <w:left w:val="single" w:sz="4" w:space="0" w:color="auto"/>
              <w:bottom w:val="single" w:sz="4" w:space="0" w:color="auto"/>
              <w:right w:val="single" w:sz="4" w:space="0" w:color="auto"/>
            </w:tcBorders>
          </w:tcPr>
          <w:p w:rsidR="00FF3CE1" w:rsidRPr="004250CB" w:rsidRDefault="00FF3CE1" w:rsidP="003B3999">
            <w:pPr>
              <w:jc w:val="center"/>
              <w:rPr>
                <w:sz w:val="28"/>
                <w:szCs w:val="28"/>
              </w:rPr>
            </w:pPr>
            <w:r w:rsidRPr="004250CB">
              <w:rPr>
                <w:sz w:val="28"/>
                <w:szCs w:val="28"/>
              </w:rPr>
              <w:t>147</w:t>
            </w:r>
          </w:p>
        </w:tc>
        <w:tc>
          <w:tcPr>
            <w:tcW w:w="992" w:type="dxa"/>
            <w:tcBorders>
              <w:top w:val="single" w:sz="4" w:space="0" w:color="auto"/>
              <w:left w:val="single" w:sz="4" w:space="0" w:color="auto"/>
              <w:bottom w:val="single" w:sz="4" w:space="0" w:color="auto"/>
              <w:right w:val="single" w:sz="4" w:space="0" w:color="auto"/>
            </w:tcBorders>
          </w:tcPr>
          <w:p w:rsidR="00FF3CE1" w:rsidRPr="004250CB" w:rsidRDefault="0050129E" w:rsidP="003B3999">
            <w:pPr>
              <w:jc w:val="center"/>
              <w:rPr>
                <w:sz w:val="28"/>
                <w:szCs w:val="28"/>
              </w:rPr>
            </w:pPr>
            <w:r w:rsidRPr="004250CB">
              <w:rPr>
                <w:sz w:val="28"/>
                <w:szCs w:val="28"/>
              </w:rPr>
              <w:t>80</w:t>
            </w:r>
          </w:p>
        </w:tc>
        <w:tc>
          <w:tcPr>
            <w:tcW w:w="992" w:type="dxa"/>
            <w:tcBorders>
              <w:top w:val="single" w:sz="4" w:space="0" w:color="auto"/>
              <w:left w:val="single" w:sz="4" w:space="0" w:color="auto"/>
              <w:bottom w:val="single" w:sz="4" w:space="0" w:color="auto"/>
              <w:right w:val="single" w:sz="4" w:space="0" w:color="auto"/>
            </w:tcBorders>
          </w:tcPr>
          <w:p w:rsidR="00FF3CE1" w:rsidRPr="004250CB" w:rsidRDefault="004250CB" w:rsidP="003B3999">
            <w:pPr>
              <w:jc w:val="center"/>
              <w:rPr>
                <w:sz w:val="28"/>
                <w:szCs w:val="28"/>
              </w:rPr>
            </w:pPr>
            <w:r w:rsidRPr="004250CB">
              <w:rPr>
                <w:sz w:val="28"/>
                <w:szCs w:val="28"/>
              </w:rPr>
              <w:t>54,4</w:t>
            </w:r>
          </w:p>
        </w:tc>
      </w:tr>
      <w:tr w:rsidR="004250CB" w:rsidRPr="004250CB" w:rsidTr="004250CB">
        <w:tc>
          <w:tcPr>
            <w:tcW w:w="3296" w:type="dxa"/>
            <w:tcBorders>
              <w:top w:val="single" w:sz="4" w:space="0" w:color="auto"/>
              <w:left w:val="single" w:sz="4" w:space="0" w:color="auto"/>
              <w:bottom w:val="single" w:sz="4" w:space="0" w:color="auto"/>
              <w:right w:val="single" w:sz="4" w:space="0" w:color="auto"/>
            </w:tcBorders>
          </w:tcPr>
          <w:p w:rsidR="00FF3CE1" w:rsidRPr="004250CB" w:rsidRDefault="00FF3CE1" w:rsidP="003B3999">
            <w:pPr>
              <w:jc w:val="both"/>
            </w:pPr>
            <w:r w:rsidRPr="004250CB">
              <w:rPr>
                <w:sz w:val="27"/>
                <w:szCs w:val="27"/>
              </w:rPr>
              <w:t>місцевий бюджет</w:t>
            </w:r>
          </w:p>
        </w:tc>
        <w:tc>
          <w:tcPr>
            <w:tcW w:w="810" w:type="dxa"/>
            <w:tcBorders>
              <w:top w:val="single" w:sz="4" w:space="0" w:color="auto"/>
              <w:left w:val="single" w:sz="4" w:space="0" w:color="auto"/>
              <w:bottom w:val="single" w:sz="4" w:space="0" w:color="auto"/>
              <w:right w:val="single" w:sz="4" w:space="0" w:color="auto"/>
            </w:tcBorders>
          </w:tcPr>
          <w:p w:rsidR="00FF3CE1" w:rsidRPr="004250CB" w:rsidRDefault="00FF3CE1" w:rsidP="003B3999">
            <w:pPr>
              <w:ind w:hanging="148"/>
              <w:jc w:val="center"/>
              <w:rPr>
                <w:sz w:val="28"/>
                <w:szCs w:val="28"/>
              </w:rPr>
            </w:pPr>
            <w:r w:rsidRPr="004250CB">
              <w:rPr>
                <w:sz w:val="28"/>
                <w:szCs w:val="28"/>
              </w:rPr>
              <w:t>110,8</w:t>
            </w:r>
          </w:p>
        </w:tc>
        <w:tc>
          <w:tcPr>
            <w:tcW w:w="992" w:type="dxa"/>
            <w:tcBorders>
              <w:top w:val="single" w:sz="4" w:space="0" w:color="auto"/>
              <w:left w:val="single" w:sz="4" w:space="0" w:color="auto"/>
              <w:bottom w:val="single" w:sz="4" w:space="0" w:color="auto"/>
              <w:right w:val="single" w:sz="4" w:space="0" w:color="auto"/>
            </w:tcBorders>
          </w:tcPr>
          <w:p w:rsidR="00FF3CE1" w:rsidRPr="004250CB" w:rsidRDefault="00FF3CE1" w:rsidP="003B3999">
            <w:pPr>
              <w:ind w:hanging="108"/>
              <w:jc w:val="center"/>
              <w:rPr>
                <w:sz w:val="28"/>
                <w:szCs w:val="28"/>
              </w:rPr>
            </w:pPr>
            <w:r w:rsidRPr="004250CB">
              <w:rPr>
                <w:sz w:val="28"/>
                <w:szCs w:val="28"/>
              </w:rPr>
              <w:t>134,5</w:t>
            </w:r>
          </w:p>
        </w:tc>
        <w:tc>
          <w:tcPr>
            <w:tcW w:w="891" w:type="dxa"/>
            <w:tcBorders>
              <w:top w:val="single" w:sz="4" w:space="0" w:color="auto"/>
              <w:left w:val="single" w:sz="4" w:space="0" w:color="auto"/>
              <w:bottom w:val="single" w:sz="4" w:space="0" w:color="auto"/>
              <w:right w:val="single" w:sz="4" w:space="0" w:color="auto"/>
            </w:tcBorders>
          </w:tcPr>
          <w:p w:rsidR="00FF3CE1" w:rsidRPr="004250CB" w:rsidRDefault="00FF3CE1" w:rsidP="003B3999">
            <w:pPr>
              <w:ind w:hanging="209"/>
              <w:jc w:val="center"/>
              <w:rPr>
                <w:sz w:val="28"/>
                <w:szCs w:val="28"/>
              </w:rPr>
            </w:pPr>
            <w:r w:rsidRPr="004250CB">
              <w:rPr>
                <w:sz w:val="28"/>
                <w:szCs w:val="28"/>
              </w:rPr>
              <w:t>121,4</w:t>
            </w:r>
          </w:p>
        </w:tc>
        <w:tc>
          <w:tcPr>
            <w:tcW w:w="992" w:type="dxa"/>
            <w:tcBorders>
              <w:top w:val="single" w:sz="4" w:space="0" w:color="auto"/>
              <w:left w:val="single" w:sz="4" w:space="0" w:color="auto"/>
              <w:bottom w:val="single" w:sz="4" w:space="0" w:color="auto"/>
              <w:right w:val="single" w:sz="4" w:space="0" w:color="auto"/>
            </w:tcBorders>
          </w:tcPr>
          <w:p w:rsidR="00FF3CE1" w:rsidRPr="004250CB" w:rsidRDefault="00FF3CE1" w:rsidP="003B3999">
            <w:pPr>
              <w:jc w:val="center"/>
              <w:rPr>
                <w:sz w:val="28"/>
                <w:szCs w:val="28"/>
              </w:rPr>
            </w:pPr>
            <w:r w:rsidRPr="004250CB">
              <w:rPr>
                <w:sz w:val="28"/>
                <w:szCs w:val="28"/>
              </w:rPr>
              <w:t>156,7</w:t>
            </w:r>
          </w:p>
        </w:tc>
        <w:tc>
          <w:tcPr>
            <w:tcW w:w="851" w:type="dxa"/>
            <w:tcBorders>
              <w:top w:val="single" w:sz="4" w:space="0" w:color="auto"/>
              <w:left w:val="single" w:sz="4" w:space="0" w:color="auto"/>
              <w:bottom w:val="single" w:sz="4" w:space="0" w:color="auto"/>
              <w:right w:val="single" w:sz="4" w:space="0" w:color="auto"/>
            </w:tcBorders>
          </w:tcPr>
          <w:p w:rsidR="00FF3CE1" w:rsidRPr="004250CB" w:rsidRDefault="00FF3CE1" w:rsidP="003B3999">
            <w:pPr>
              <w:jc w:val="center"/>
              <w:rPr>
                <w:sz w:val="28"/>
                <w:szCs w:val="28"/>
              </w:rPr>
            </w:pPr>
            <w:r w:rsidRPr="004250CB">
              <w:rPr>
                <w:sz w:val="28"/>
                <w:szCs w:val="28"/>
              </w:rPr>
              <w:t>179,3</w:t>
            </w:r>
          </w:p>
        </w:tc>
        <w:tc>
          <w:tcPr>
            <w:tcW w:w="992" w:type="dxa"/>
            <w:tcBorders>
              <w:top w:val="single" w:sz="4" w:space="0" w:color="auto"/>
              <w:left w:val="single" w:sz="4" w:space="0" w:color="auto"/>
              <w:bottom w:val="single" w:sz="4" w:space="0" w:color="auto"/>
              <w:right w:val="single" w:sz="4" w:space="0" w:color="auto"/>
            </w:tcBorders>
          </w:tcPr>
          <w:p w:rsidR="00FF3CE1" w:rsidRPr="004250CB" w:rsidRDefault="004250CB" w:rsidP="003B3999">
            <w:pPr>
              <w:jc w:val="center"/>
              <w:rPr>
                <w:sz w:val="28"/>
                <w:szCs w:val="28"/>
              </w:rPr>
            </w:pPr>
            <w:r w:rsidRPr="004250CB">
              <w:rPr>
                <w:sz w:val="28"/>
                <w:szCs w:val="28"/>
              </w:rPr>
              <w:t>192,6</w:t>
            </w:r>
          </w:p>
        </w:tc>
        <w:tc>
          <w:tcPr>
            <w:tcW w:w="992" w:type="dxa"/>
            <w:tcBorders>
              <w:top w:val="single" w:sz="4" w:space="0" w:color="auto"/>
              <w:left w:val="single" w:sz="4" w:space="0" w:color="auto"/>
              <w:bottom w:val="single" w:sz="4" w:space="0" w:color="auto"/>
              <w:right w:val="single" w:sz="4" w:space="0" w:color="auto"/>
            </w:tcBorders>
          </w:tcPr>
          <w:p w:rsidR="00FF3CE1" w:rsidRPr="004250CB" w:rsidRDefault="004250CB" w:rsidP="003B3999">
            <w:pPr>
              <w:jc w:val="center"/>
              <w:rPr>
                <w:sz w:val="28"/>
                <w:szCs w:val="28"/>
              </w:rPr>
            </w:pPr>
            <w:r w:rsidRPr="004250CB">
              <w:rPr>
                <w:sz w:val="28"/>
                <w:szCs w:val="28"/>
              </w:rPr>
              <w:t>107,4</w:t>
            </w:r>
          </w:p>
        </w:tc>
      </w:tr>
      <w:tr w:rsidR="004250CB" w:rsidRPr="004250CB" w:rsidTr="004250CB">
        <w:tc>
          <w:tcPr>
            <w:tcW w:w="3296" w:type="dxa"/>
            <w:tcBorders>
              <w:top w:val="single" w:sz="4" w:space="0" w:color="auto"/>
              <w:left w:val="single" w:sz="4" w:space="0" w:color="auto"/>
              <w:bottom w:val="single" w:sz="4" w:space="0" w:color="auto"/>
              <w:right w:val="single" w:sz="4" w:space="0" w:color="auto"/>
            </w:tcBorders>
          </w:tcPr>
          <w:p w:rsidR="00FF3CE1" w:rsidRPr="004250CB" w:rsidRDefault="00FF3CE1" w:rsidP="003B3999">
            <w:pPr>
              <w:jc w:val="both"/>
            </w:pPr>
            <w:r w:rsidRPr="004250CB">
              <w:rPr>
                <w:sz w:val="27"/>
                <w:szCs w:val="27"/>
              </w:rPr>
              <w:t>обласний бюджет</w:t>
            </w:r>
          </w:p>
        </w:tc>
        <w:tc>
          <w:tcPr>
            <w:tcW w:w="810" w:type="dxa"/>
            <w:tcBorders>
              <w:top w:val="single" w:sz="4" w:space="0" w:color="auto"/>
              <w:left w:val="single" w:sz="4" w:space="0" w:color="auto"/>
              <w:bottom w:val="single" w:sz="4" w:space="0" w:color="auto"/>
              <w:right w:val="single" w:sz="4" w:space="0" w:color="auto"/>
            </w:tcBorders>
          </w:tcPr>
          <w:p w:rsidR="00FF3CE1" w:rsidRPr="004250CB" w:rsidRDefault="00FF3CE1" w:rsidP="003B3999">
            <w:pPr>
              <w:jc w:val="center"/>
              <w:rPr>
                <w:sz w:val="28"/>
                <w:szCs w:val="28"/>
              </w:rPr>
            </w:pPr>
            <w:r w:rsidRPr="004250CB">
              <w:rPr>
                <w:sz w:val="28"/>
                <w:szCs w:val="28"/>
              </w:rPr>
              <w:t>23,0</w:t>
            </w:r>
          </w:p>
        </w:tc>
        <w:tc>
          <w:tcPr>
            <w:tcW w:w="992" w:type="dxa"/>
            <w:tcBorders>
              <w:top w:val="single" w:sz="4" w:space="0" w:color="auto"/>
              <w:left w:val="single" w:sz="4" w:space="0" w:color="auto"/>
              <w:bottom w:val="single" w:sz="4" w:space="0" w:color="auto"/>
              <w:right w:val="single" w:sz="4" w:space="0" w:color="auto"/>
            </w:tcBorders>
          </w:tcPr>
          <w:p w:rsidR="00FF3CE1" w:rsidRPr="004250CB" w:rsidRDefault="00FF3CE1" w:rsidP="003B3999">
            <w:pPr>
              <w:jc w:val="center"/>
              <w:rPr>
                <w:sz w:val="28"/>
                <w:szCs w:val="28"/>
              </w:rPr>
            </w:pPr>
            <w:r w:rsidRPr="004250CB">
              <w:rPr>
                <w:sz w:val="28"/>
                <w:szCs w:val="28"/>
              </w:rPr>
              <w:t>28,8</w:t>
            </w:r>
          </w:p>
        </w:tc>
        <w:tc>
          <w:tcPr>
            <w:tcW w:w="891" w:type="dxa"/>
            <w:tcBorders>
              <w:top w:val="single" w:sz="4" w:space="0" w:color="auto"/>
              <w:left w:val="single" w:sz="4" w:space="0" w:color="auto"/>
              <w:bottom w:val="single" w:sz="4" w:space="0" w:color="auto"/>
              <w:right w:val="single" w:sz="4" w:space="0" w:color="auto"/>
            </w:tcBorders>
          </w:tcPr>
          <w:p w:rsidR="00FF3CE1" w:rsidRPr="004250CB" w:rsidRDefault="00FF3CE1" w:rsidP="003B3999">
            <w:pPr>
              <w:ind w:hanging="67"/>
              <w:jc w:val="center"/>
              <w:rPr>
                <w:sz w:val="28"/>
                <w:szCs w:val="28"/>
              </w:rPr>
            </w:pPr>
            <w:r w:rsidRPr="004250CB">
              <w:rPr>
                <w:sz w:val="28"/>
                <w:szCs w:val="28"/>
              </w:rPr>
              <w:t>125,2</w:t>
            </w:r>
          </w:p>
        </w:tc>
        <w:tc>
          <w:tcPr>
            <w:tcW w:w="992" w:type="dxa"/>
            <w:tcBorders>
              <w:top w:val="single" w:sz="4" w:space="0" w:color="auto"/>
              <w:left w:val="single" w:sz="4" w:space="0" w:color="auto"/>
              <w:bottom w:val="single" w:sz="4" w:space="0" w:color="auto"/>
              <w:right w:val="single" w:sz="4" w:space="0" w:color="auto"/>
            </w:tcBorders>
          </w:tcPr>
          <w:p w:rsidR="00FF3CE1" w:rsidRPr="004250CB" w:rsidRDefault="00FF3CE1" w:rsidP="003B3999">
            <w:pPr>
              <w:jc w:val="center"/>
              <w:rPr>
                <w:sz w:val="28"/>
                <w:szCs w:val="28"/>
              </w:rPr>
            </w:pPr>
            <w:r w:rsidRPr="004250CB">
              <w:rPr>
                <w:sz w:val="28"/>
                <w:szCs w:val="28"/>
              </w:rPr>
              <w:t>32,6</w:t>
            </w:r>
          </w:p>
        </w:tc>
        <w:tc>
          <w:tcPr>
            <w:tcW w:w="851" w:type="dxa"/>
            <w:tcBorders>
              <w:top w:val="single" w:sz="4" w:space="0" w:color="auto"/>
              <w:left w:val="single" w:sz="4" w:space="0" w:color="auto"/>
              <w:bottom w:val="single" w:sz="4" w:space="0" w:color="auto"/>
              <w:right w:val="single" w:sz="4" w:space="0" w:color="auto"/>
            </w:tcBorders>
          </w:tcPr>
          <w:p w:rsidR="00FF3CE1" w:rsidRPr="004250CB" w:rsidRDefault="00FF3CE1" w:rsidP="003B3999">
            <w:pPr>
              <w:jc w:val="center"/>
              <w:rPr>
                <w:sz w:val="28"/>
                <w:szCs w:val="28"/>
              </w:rPr>
            </w:pPr>
            <w:r w:rsidRPr="004250CB">
              <w:rPr>
                <w:sz w:val="28"/>
                <w:szCs w:val="28"/>
              </w:rPr>
              <w:t>38</w:t>
            </w:r>
          </w:p>
        </w:tc>
        <w:tc>
          <w:tcPr>
            <w:tcW w:w="992" w:type="dxa"/>
            <w:tcBorders>
              <w:top w:val="single" w:sz="4" w:space="0" w:color="auto"/>
              <w:left w:val="single" w:sz="4" w:space="0" w:color="auto"/>
              <w:bottom w:val="single" w:sz="4" w:space="0" w:color="auto"/>
              <w:right w:val="single" w:sz="4" w:space="0" w:color="auto"/>
            </w:tcBorders>
          </w:tcPr>
          <w:p w:rsidR="00FF3CE1" w:rsidRPr="004250CB" w:rsidRDefault="0050129E" w:rsidP="003B3999">
            <w:pPr>
              <w:jc w:val="center"/>
              <w:rPr>
                <w:sz w:val="28"/>
                <w:szCs w:val="28"/>
              </w:rPr>
            </w:pPr>
            <w:r w:rsidRPr="004250CB">
              <w:rPr>
                <w:sz w:val="28"/>
                <w:szCs w:val="28"/>
              </w:rPr>
              <w:t>35</w:t>
            </w:r>
          </w:p>
        </w:tc>
        <w:tc>
          <w:tcPr>
            <w:tcW w:w="992" w:type="dxa"/>
            <w:tcBorders>
              <w:top w:val="single" w:sz="4" w:space="0" w:color="auto"/>
              <w:left w:val="single" w:sz="4" w:space="0" w:color="auto"/>
              <w:bottom w:val="single" w:sz="4" w:space="0" w:color="auto"/>
              <w:right w:val="single" w:sz="4" w:space="0" w:color="auto"/>
            </w:tcBorders>
          </w:tcPr>
          <w:p w:rsidR="00FF3CE1" w:rsidRPr="004250CB" w:rsidRDefault="004250CB" w:rsidP="003B3999">
            <w:pPr>
              <w:jc w:val="center"/>
              <w:rPr>
                <w:sz w:val="28"/>
                <w:szCs w:val="28"/>
              </w:rPr>
            </w:pPr>
            <w:r w:rsidRPr="004250CB">
              <w:rPr>
                <w:sz w:val="28"/>
                <w:szCs w:val="28"/>
              </w:rPr>
              <w:t>92,1</w:t>
            </w:r>
          </w:p>
        </w:tc>
      </w:tr>
      <w:tr w:rsidR="004250CB" w:rsidRPr="004250CB" w:rsidTr="004250CB">
        <w:tc>
          <w:tcPr>
            <w:tcW w:w="3296" w:type="dxa"/>
            <w:tcBorders>
              <w:top w:val="single" w:sz="4" w:space="0" w:color="auto"/>
              <w:left w:val="single" w:sz="4" w:space="0" w:color="auto"/>
              <w:bottom w:val="single" w:sz="4" w:space="0" w:color="auto"/>
              <w:right w:val="single" w:sz="4" w:space="0" w:color="auto"/>
            </w:tcBorders>
          </w:tcPr>
          <w:p w:rsidR="00FF3CE1" w:rsidRPr="004250CB" w:rsidRDefault="00FF3CE1" w:rsidP="003B3999">
            <w:pPr>
              <w:jc w:val="both"/>
            </w:pPr>
            <w:r w:rsidRPr="004250CB">
              <w:t>у т.ч. по основним видам податків  і зборів:</w:t>
            </w:r>
          </w:p>
        </w:tc>
        <w:tc>
          <w:tcPr>
            <w:tcW w:w="810" w:type="dxa"/>
            <w:tcBorders>
              <w:top w:val="single" w:sz="4" w:space="0" w:color="auto"/>
              <w:left w:val="single" w:sz="4" w:space="0" w:color="auto"/>
              <w:bottom w:val="single" w:sz="4" w:space="0" w:color="auto"/>
              <w:right w:val="single" w:sz="4" w:space="0" w:color="auto"/>
            </w:tcBorders>
          </w:tcPr>
          <w:p w:rsidR="00FF3CE1" w:rsidRPr="004250CB" w:rsidRDefault="00FF3CE1" w:rsidP="003B3999">
            <w:pPr>
              <w:jc w:val="center"/>
              <w:rPr>
                <w:sz w:val="28"/>
                <w:szCs w:val="28"/>
              </w:rPr>
            </w:pPr>
          </w:p>
        </w:tc>
        <w:tc>
          <w:tcPr>
            <w:tcW w:w="992" w:type="dxa"/>
            <w:tcBorders>
              <w:top w:val="single" w:sz="4" w:space="0" w:color="auto"/>
              <w:left w:val="single" w:sz="4" w:space="0" w:color="auto"/>
              <w:bottom w:val="single" w:sz="4" w:space="0" w:color="auto"/>
              <w:right w:val="single" w:sz="4" w:space="0" w:color="auto"/>
            </w:tcBorders>
          </w:tcPr>
          <w:p w:rsidR="00FF3CE1" w:rsidRPr="004250CB" w:rsidRDefault="00FF3CE1" w:rsidP="003B3999">
            <w:pPr>
              <w:jc w:val="center"/>
              <w:rPr>
                <w:sz w:val="28"/>
                <w:szCs w:val="28"/>
              </w:rPr>
            </w:pPr>
          </w:p>
        </w:tc>
        <w:tc>
          <w:tcPr>
            <w:tcW w:w="891" w:type="dxa"/>
            <w:tcBorders>
              <w:top w:val="single" w:sz="4" w:space="0" w:color="auto"/>
              <w:left w:val="single" w:sz="4" w:space="0" w:color="auto"/>
              <w:bottom w:val="single" w:sz="4" w:space="0" w:color="auto"/>
              <w:right w:val="single" w:sz="4" w:space="0" w:color="auto"/>
            </w:tcBorders>
          </w:tcPr>
          <w:p w:rsidR="00FF3CE1" w:rsidRPr="004250CB" w:rsidRDefault="00FF3CE1" w:rsidP="003B3999">
            <w:pPr>
              <w:jc w:val="center"/>
              <w:rPr>
                <w:sz w:val="28"/>
                <w:szCs w:val="28"/>
              </w:rPr>
            </w:pPr>
          </w:p>
        </w:tc>
        <w:tc>
          <w:tcPr>
            <w:tcW w:w="992" w:type="dxa"/>
            <w:tcBorders>
              <w:top w:val="single" w:sz="4" w:space="0" w:color="auto"/>
              <w:left w:val="single" w:sz="4" w:space="0" w:color="auto"/>
              <w:bottom w:val="single" w:sz="4" w:space="0" w:color="auto"/>
              <w:right w:val="single" w:sz="4" w:space="0" w:color="auto"/>
            </w:tcBorders>
          </w:tcPr>
          <w:p w:rsidR="00FF3CE1" w:rsidRPr="004250CB" w:rsidRDefault="00FF3CE1" w:rsidP="003B3999">
            <w:pPr>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tcPr>
          <w:p w:rsidR="00FF3CE1" w:rsidRPr="004250CB" w:rsidRDefault="00FF3CE1" w:rsidP="003B3999">
            <w:pPr>
              <w:jc w:val="center"/>
              <w:rPr>
                <w:sz w:val="28"/>
                <w:szCs w:val="28"/>
              </w:rPr>
            </w:pPr>
          </w:p>
        </w:tc>
        <w:tc>
          <w:tcPr>
            <w:tcW w:w="992" w:type="dxa"/>
            <w:tcBorders>
              <w:top w:val="single" w:sz="4" w:space="0" w:color="auto"/>
              <w:left w:val="single" w:sz="4" w:space="0" w:color="auto"/>
              <w:bottom w:val="single" w:sz="4" w:space="0" w:color="auto"/>
              <w:right w:val="single" w:sz="4" w:space="0" w:color="auto"/>
            </w:tcBorders>
          </w:tcPr>
          <w:p w:rsidR="00FF3CE1" w:rsidRPr="004250CB" w:rsidRDefault="00FF3CE1" w:rsidP="003B3999">
            <w:pPr>
              <w:jc w:val="center"/>
              <w:rPr>
                <w:sz w:val="28"/>
                <w:szCs w:val="28"/>
              </w:rPr>
            </w:pPr>
          </w:p>
        </w:tc>
        <w:tc>
          <w:tcPr>
            <w:tcW w:w="992" w:type="dxa"/>
            <w:tcBorders>
              <w:top w:val="single" w:sz="4" w:space="0" w:color="auto"/>
              <w:left w:val="single" w:sz="4" w:space="0" w:color="auto"/>
              <w:bottom w:val="single" w:sz="4" w:space="0" w:color="auto"/>
              <w:right w:val="single" w:sz="4" w:space="0" w:color="auto"/>
            </w:tcBorders>
          </w:tcPr>
          <w:p w:rsidR="00FF3CE1" w:rsidRPr="004250CB" w:rsidRDefault="00FF3CE1" w:rsidP="003B3999">
            <w:pPr>
              <w:jc w:val="center"/>
              <w:rPr>
                <w:sz w:val="28"/>
                <w:szCs w:val="28"/>
              </w:rPr>
            </w:pPr>
          </w:p>
        </w:tc>
      </w:tr>
      <w:tr w:rsidR="004250CB" w:rsidRPr="004250CB" w:rsidTr="004250CB">
        <w:tc>
          <w:tcPr>
            <w:tcW w:w="3296" w:type="dxa"/>
            <w:tcBorders>
              <w:top w:val="single" w:sz="4" w:space="0" w:color="auto"/>
              <w:left w:val="single" w:sz="4" w:space="0" w:color="auto"/>
              <w:bottom w:val="single" w:sz="4" w:space="0" w:color="auto"/>
              <w:right w:val="single" w:sz="4" w:space="0" w:color="auto"/>
            </w:tcBorders>
          </w:tcPr>
          <w:p w:rsidR="00FF3CE1" w:rsidRPr="004250CB" w:rsidRDefault="00FF3CE1" w:rsidP="003B3999">
            <w:pPr>
              <w:jc w:val="both"/>
            </w:pPr>
            <w:r w:rsidRPr="004250CB">
              <w:t>Податок з доходів фізичних осіб</w:t>
            </w:r>
          </w:p>
        </w:tc>
        <w:tc>
          <w:tcPr>
            <w:tcW w:w="810" w:type="dxa"/>
            <w:tcBorders>
              <w:top w:val="single" w:sz="4" w:space="0" w:color="auto"/>
              <w:left w:val="single" w:sz="4" w:space="0" w:color="auto"/>
              <w:bottom w:val="single" w:sz="4" w:space="0" w:color="auto"/>
              <w:right w:val="single" w:sz="4" w:space="0" w:color="auto"/>
            </w:tcBorders>
          </w:tcPr>
          <w:p w:rsidR="00FF3CE1" w:rsidRPr="004250CB" w:rsidRDefault="00FF3CE1" w:rsidP="003B3999">
            <w:pPr>
              <w:ind w:hanging="108"/>
              <w:jc w:val="center"/>
              <w:rPr>
                <w:sz w:val="28"/>
                <w:szCs w:val="28"/>
              </w:rPr>
            </w:pPr>
            <w:r w:rsidRPr="004250CB">
              <w:rPr>
                <w:sz w:val="28"/>
                <w:szCs w:val="28"/>
              </w:rPr>
              <w:t>141,9</w:t>
            </w:r>
          </w:p>
        </w:tc>
        <w:tc>
          <w:tcPr>
            <w:tcW w:w="992" w:type="dxa"/>
            <w:tcBorders>
              <w:top w:val="single" w:sz="4" w:space="0" w:color="auto"/>
              <w:left w:val="single" w:sz="4" w:space="0" w:color="auto"/>
              <w:bottom w:val="single" w:sz="4" w:space="0" w:color="auto"/>
              <w:right w:val="single" w:sz="4" w:space="0" w:color="auto"/>
            </w:tcBorders>
          </w:tcPr>
          <w:p w:rsidR="00FF3CE1" w:rsidRPr="004250CB" w:rsidRDefault="00FF3CE1" w:rsidP="003B3999">
            <w:pPr>
              <w:ind w:hanging="108"/>
              <w:jc w:val="center"/>
              <w:rPr>
                <w:sz w:val="28"/>
                <w:szCs w:val="28"/>
              </w:rPr>
            </w:pPr>
            <w:r w:rsidRPr="004250CB">
              <w:rPr>
                <w:sz w:val="28"/>
                <w:szCs w:val="28"/>
              </w:rPr>
              <w:t>184,2</w:t>
            </w:r>
          </w:p>
        </w:tc>
        <w:tc>
          <w:tcPr>
            <w:tcW w:w="891" w:type="dxa"/>
            <w:tcBorders>
              <w:top w:val="single" w:sz="4" w:space="0" w:color="auto"/>
              <w:left w:val="single" w:sz="4" w:space="0" w:color="auto"/>
              <w:bottom w:val="single" w:sz="4" w:space="0" w:color="auto"/>
              <w:right w:val="single" w:sz="4" w:space="0" w:color="auto"/>
            </w:tcBorders>
          </w:tcPr>
          <w:p w:rsidR="00FF3CE1" w:rsidRPr="004250CB" w:rsidRDefault="00FF3CE1" w:rsidP="003B3999">
            <w:pPr>
              <w:ind w:hanging="67"/>
              <w:jc w:val="center"/>
              <w:rPr>
                <w:sz w:val="28"/>
                <w:szCs w:val="28"/>
              </w:rPr>
            </w:pPr>
            <w:r w:rsidRPr="004250CB">
              <w:rPr>
                <w:sz w:val="28"/>
                <w:szCs w:val="28"/>
              </w:rPr>
              <w:t>129,8</w:t>
            </w:r>
          </w:p>
        </w:tc>
        <w:tc>
          <w:tcPr>
            <w:tcW w:w="992" w:type="dxa"/>
            <w:tcBorders>
              <w:top w:val="single" w:sz="4" w:space="0" w:color="auto"/>
              <w:left w:val="single" w:sz="4" w:space="0" w:color="auto"/>
              <w:bottom w:val="single" w:sz="4" w:space="0" w:color="auto"/>
              <w:right w:val="single" w:sz="4" w:space="0" w:color="auto"/>
            </w:tcBorders>
          </w:tcPr>
          <w:p w:rsidR="00FF3CE1" w:rsidRPr="004250CB" w:rsidRDefault="00FF3CE1" w:rsidP="003B3999">
            <w:pPr>
              <w:jc w:val="center"/>
              <w:rPr>
                <w:sz w:val="28"/>
                <w:szCs w:val="28"/>
              </w:rPr>
            </w:pPr>
            <w:r w:rsidRPr="004250CB">
              <w:rPr>
                <w:sz w:val="28"/>
                <w:szCs w:val="28"/>
              </w:rPr>
              <w:t>202,7</w:t>
            </w:r>
          </w:p>
        </w:tc>
        <w:tc>
          <w:tcPr>
            <w:tcW w:w="851" w:type="dxa"/>
            <w:tcBorders>
              <w:top w:val="single" w:sz="4" w:space="0" w:color="auto"/>
              <w:left w:val="single" w:sz="4" w:space="0" w:color="auto"/>
              <w:bottom w:val="single" w:sz="4" w:space="0" w:color="auto"/>
              <w:right w:val="single" w:sz="4" w:space="0" w:color="auto"/>
            </w:tcBorders>
          </w:tcPr>
          <w:p w:rsidR="00FF3CE1" w:rsidRPr="004250CB" w:rsidRDefault="0050129E" w:rsidP="003B3999">
            <w:pPr>
              <w:jc w:val="center"/>
              <w:rPr>
                <w:sz w:val="28"/>
                <w:szCs w:val="28"/>
              </w:rPr>
            </w:pPr>
            <w:r w:rsidRPr="004250CB">
              <w:rPr>
                <w:sz w:val="28"/>
                <w:szCs w:val="28"/>
              </w:rPr>
              <w:t>250</w:t>
            </w:r>
          </w:p>
        </w:tc>
        <w:tc>
          <w:tcPr>
            <w:tcW w:w="992" w:type="dxa"/>
            <w:tcBorders>
              <w:top w:val="single" w:sz="4" w:space="0" w:color="auto"/>
              <w:left w:val="single" w:sz="4" w:space="0" w:color="auto"/>
              <w:bottom w:val="single" w:sz="4" w:space="0" w:color="auto"/>
              <w:right w:val="single" w:sz="4" w:space="0" w:color="auto"/>
            </w:tcBorders>
          </w:tcPr>
          <w:p w:rsidR="00FF3CE1" w:rsidRPr="004250CB" w:rsidRDefault="0050129E" w:rsidP="003B3999">
            <w:pPr>
              <w:jc w:val="center"/>
              <w:rPr>
                <w:sz w:val="28"/>
                <w:szCs w:val="28"/>
              </w:rPr>
            </w:pPr>
            <w:r w:rsidRPr="004250CB">
              <w:rPr>
                <w:sz w:val="28"/>
                <w:szCs w:val="28"/>
              </w:rPr>
              <w:t>250</w:t>
            </w:r>
          </w:p>
        </w:tc>
        <w:tc>
          <w:tcPr>
            <w:tcW w:w="992" w:type="dxa"/>
            <w:tcBorders>
              <w:top w:val="single" w:sz="4" w:space="0" w:color="auto"/>
              <w:left w:val="single" w:sz="4" w:space="0" w:color="auto"/>
              <w:bottom w:val="single" w:sz="4" w:space="0" w:color="auto"/>
              <w:right w:val="single" w:sz="4" w:space="0" w:color="auto"/>
            </w:tcBorders>
          </w:tcPr>
          <w:p w:rsidR="00FF3CE1" w:rsidRPr="004250CB" w:rsidRDefault="00FF3CE1" w:rsidP="004250CB">
            <w:pPr>
              <w:jc w:val="center"/>
              <w:rPr>
                <w:sz w:val="28"/>
                <w:szCs w:val="28"/>
              </w:rPr>
            </w:pPr>
            <w:r w:rsidRPr="004250CB">
              <w:rPr>
                <w:sz w:val="28"/>
                <w:szCs w:val="28"/>
              </w:rPr>
              <w:t>10</w:t>
            </w:r>
            <w:r w:rsidR="004250CB" w:rsidRPr="004250CB">
              <w:rPr>
                <w:sz w:val="28"/>
                <w:szCs w:val="28"/>
              </w:rPr>
              <w:t>0</w:t>
            </w:r>
          </w:p>
        </w:tc>
      </w:tr>
      <w:tr w:rsidR="004250CB" w:rsidRPr="004250CB" w:rsidTr="004250CB">
        <w:tc>
          <w:tcPr>
            <w:tcW w:w="3296" w:type="dxa"/>
            <w:tcBorders>
              <w:top w:val="single" w:sz="4" w:space="0" w:color="auto"/>
              <w:left w:val="single" w:sz="4" w:space="0" w:color="auto"/>
              <w:bottom w:val="single" w:sz="4" w:space="0" w:color="auto"/>
              <w:right w:val="single" w:sz="4" w:space="0" w:color="auto"/>
            </w:tcBorders>
          </w:tcPr>
          <w:p w:rsidR="00FF3CE1" w:rsidRPr="004250CB" w:rsidRDefault="00FF3CE1" w:rsidP="003B3999">
            <w:pPr>
              <w:jc w:val="both"/>
            </w:pPr>
            <w:r w:rsidRPr="004250CB">
              <w:t>Податок на додану вартість</w:t>
            </w:r>
          </w:p>
        </w:tc>
        <w:tc>
          <w:tcPr>
            <w:tcW w:w="810" w:type="dxa"/>
            <w:tcBorders>
              <w:top w:val="single" w:sz="4" w:space="0" w:color="auto"/>
              <w:left w:val="single" w:sz="4" w:space="0" w:color="auto"/>
              <w:bottom w:val="single" w:sz="4" w:space="0" w:color="auto"/>
              <w:right w:val="single" w:sz="4" w:space="0" w:color="auto"/>
            </w:tcBorders>
          </w:tcPr>
          <w:p w:rsidR="00FF3CE1" w:rsidRPr="004250CB" w:rsidRDefault="00FF3CE1" w:rsidP="003B3999">
            <w:pPr>
              <w:jc w:val="center"/>
              <w:rPr>
                <w:sz w:val="28"/>
                <w:szCs w:val="28"/>
              </w:rPr>
            </w:pPr>
            <w:r w:rsidRPr="004250CB">
              <w:rPr>
                <w:sz w:val="28"/>
                <w:szCs w:val="28"/>
              </w:rPr>
              <w:t>7,2</w:t>
            </w:r>
          </w:p>
        </w:tc>
        <w:tc>
          <w:tcPr>
            <w:tcW w:w="992" w:type="dxa"/>
            <w:tcBorders>
              <w:top w:val="single" w:sz="4" w:space="0" w:color="auto"/>
              <w:left w:val="single" w:sz="4" w:space="0" w:color="auto"/>
              <w:bottom w:val="single" w:sz="4" w:space="0" w:color="auto"/>
              <w:right w:val="single" w:sz="4" w:space="0" w:color="auto"/>
            </w:tcBorders>
          </w:tcPr>
          <w:p w:rsidR="00FF3CE1" w:rsidRPr="004250CB" w:rsidRDefault="00FF3CE1" w:rsidP="003B3999">
            <w:pPr>
              <w:jc w:val="center"/>
              <w:rPr>
                <w:sz w:val="28"/>
                <w:szCs w:val="28"/>
              </w:rPr>
            </w:pPr>
            <w:r w:rsidRPr="004250CB">
              <w:rPr>
                <w:sz w:val="28"/>
                <w:szCs w:val="28"/>
              </w:rPr>
              <w:t>60,8</w:t>
            </w:r>
          </w:p>
        </w:tc>
        <w:tc>
          <w:tcPr>
            <w:tcW w:w="891" w:type="dxa"/>
            <w:tcBorders>
              <w:top w:val="single" w:sz="4" w:space="0" w:color="auto"/>
              <w:left w:val="single" w:sz="4" w:space="0" w:color="auto"/>
              <w:bottom w:val="single" w:sz="4" w:space="0" w:color="auto"/>
              <w:right w:val="single" w:sz="4" w:space="0" w:color="auto"/>
            </w:tcBorders>
          </w:tcPr>
          <w:p w:rsidR="00FF3CE1" w:rsidRPr="004250CB" w:rsidRDefault="00FF3CE1" w:rsidP="003B3999">
            <w:pPr>
              <w:ind w:hanging="67"/>
              <w:jc w:val="center"/>
              <w:rPr>
                <w:sz w:val="20"/>
                <w:szCs w:val="20"/>
              </w:rPr>
            </w:pPr>
            <w:r w:rsidRPr="004250CB">
              <w:rPr>
                <w:sz w:val="20"/>
                <w:szCs w:val="20"/>
              </w:rPr>
              <w:t>Зб.у 8,4р.</w:t>
            </w:r>
          </w:p>
        </w:tc>
        <w:tc>
          <w:tcPr>
            <w:tcW w:w="992" w:type="dxa"/>
            <w:tcBorders>
              <w:top w:val="single" w:sz="4" w:space="0" w:color="auto"/>
              <w:left w:val="single" w:sz="4" w:space="0" w:color="auto"/>
              <w:bottom w:val="single" w:sz="4" w:space="0" w:color="auto"/>
              <w:right w:val="single" w:sz="4" w:space="0" w:color="auto"/>
            </w:tcBorders>
          </w:tcPr>
          <w:p w:rsidR="00FF3CE1" w:rsidRPr="004250CB" w:rsidRDefault="00FF3CE1" w:rsidP="003B3999">
            <w:pPr>
              <w:jc w:val="center"/>
              <w:rPr>
                <w:sz w:val="28"/>
                <w:szCs w:val="28"/>
              </w:rPr>
            </w:pPr>
            <w:r w:rsidRPr="004250CB">
              <w:rPr>
                <w:sz w:val="28"/>
                <w:szCs w:val="28"/>
              </w:rPr>
              <w:t>13,1</w:t>
            </w:r>
          </w:p>
        </w:tc>
        <w:tc>
          <w:tcPr>
            <w:tcW w:w="851" w:type="dxa"/>
            <w:tcBorders>
              <w:top w:val="single" w:sz="4" w:space="0" w:color="auto"/>
              <w:left w:val="single" w:sz="4" w:space="0" w:color="auto"/>
              <w:bottom w:val="single" w:sz="4" w:space="0" w:color="auto"/>
              <w:right w:val="single" w:sz="4" w:space="0" w:color="auto"/>
            </w:tcBorders>
          </w:tcPr>
          <w:p w:rsidR="00FF3CE1" w:rsidRPr="004250CB" w:rsidRDefault="0050129E" w:rsidP="003B3999">
            <w:pPr>
              <w:jc w:val="center"/>
              <w:rPr>
                <w:sz w:val="28"/>
                <w:szCs w:val="28"/>
              </w:rPr>
            </w:pPr>
            <w:r w:rsidRPr="004250CB">
              <w:rPr>
                <w:sz w:val="28"/>
                <w:szCs w:val="28"/>
              </w:rPr>
              <w:t>64,3</w:t>
            </w:r>
          </w:p>
        </w:tc>
        <w:tc>
          <w:tcPr>
            <w:tcW w:w="992" w:type="dxa"/>
            <w:tcBorders>
              <w:top w:val="single" w:sz="4" w:space="0" w:color="auto"/>
              <w:left w:val="single" w:sz="4" w:space="0" w:color="auto"/>
              <w:bottom w:val="single" w:sz="4" w:space="0" w:color="auto"/>
              <w:right w:val="single" w:sz="4" w:space="0" w:color="auto"/>
            </w:tcBorders>
          </w:tcPr>
          <w:p w:rsidR="00FF3CE1" w:rsidRPr="004250CB" w:rsidRDefault="0050129E" w:rsidP="003B3999">
            <w:pPr>
              <w:jc w:val="center"/>
              <w:rPr>
                <w:sz w:val="28"/>
                <w:szCs w:val="28"/>
              </w:rPr>
            </w:pPr>
            <w:r w:rsidRPr="004250CB">
              <w:rPr>
                <w:sz w:val="28"/>
                <w:szCs w:val="28"/>
              </w:rPr>
              <w:t>18</w:t>
            </w:r>
          </w:p>
        </w:tc>
        <w:tc>
          <w:tcPr>
            <w:tcW w:w="992" w:type="dxa"/>
            <w:tcBorders>
              <w:top w:val="single" w:sz="4" w:space="0" w:color="auto"/>
              <w:left w:val="single" w:sz="4" w:space="0" w:color="auto"/>
              <w:bottom w:val="single" w:sz="4" w:space="0" w:color="auto"/>
              <w:right w:val="single" w:sz="4" w:space="0" w:color="auto"/>
            </w:tcBorders>
          </w:tcPr>
          <w:p w:rsidR="00FF3CE1" w:rsidRPr="004250CB" w:rsidRDefault="004250CB" w:rsidP="003B3999">
            <w:pPr>
              <w:jc w:val="center"/>
              <w:rPr>
                <w:sz w:val="28"/>
                <w:szCs w:val="28"/>
              </w:rPr>
            </w:pPr>
            <w:r w:rsidRPr="004250CB">
              <w:rPr>
                <w:sz w:val="28"/>
                <w:szCs w:val="28"/>
              </w:rPr>
              <w:t>28</w:t>
            </w:r>
          </w:p>
        </w:tc>
      </w:tr>
      <w:tr w:rsidR="004250CB" w:rsidRPr="004250CB" w:rsidTr="004250CB">
        <w:tc>
          <w:tcPr>
            <w:tcW w:w="3296" w:type="dxa"/>
            <w:tcBorders>
              <w:top w:val="single" w:sz="4" w:space="0" w:color="auto"/>
              <w:left w:val="single" w:sz="4" w:space="0" w:color="auto"/>
              <w:bottom w:val="single" w:sz="4" w:space="0" w:color="auto"/>
              <w:right w:val="single" w:sz="4" w:space="0" w:color="auto"/>
            </w:tcBorders>
          </w:tcPr>
          <w:p w:rsidR="00FF3CE1" w:rsidRPr="004250CB" w:rsidRDefault="00FF3CE1" w:rsidP="003B3999">
            <w:pPr>
              <w:jc w:val="both"/>
            </w:pPr>
            <w:r w:rsidRPr="004250CB">
              <w:t>Податок на прибуток</w:t>
            </w:r>
          </w:p>
        </w:tc>
        <w:tc>
          <w:tcPr>
            <w:tcW w:w="810" w:type="dxa"/>
            <w:tcBorders>
              <w:top w:val="single" w:sz="4" w:space="0" w:color="auto"/>
              <w:left w:val="single" w:sz="4" w:space="0" w:color="auto"/>
              <w:bottom w:val="single" w:sz="4" w:space="0" w:color="auto"/>
              <w:right w:val="single" w:sz="4" w:space="0" w:color="auto"/>
            </w:tcBorders>
          </w:tcPr>
          <w:p w:rsidR="00FF3CE1" w:rsidRPr="004250CB" w:rsidRDefault="00FF3CE1" w:rsidP="003B3999">
            <w:pPr>
              <w:jc w:val="center"/>
              <w:rPr>
                <w:sz w:val="28"/>
                <w:szCs w:val="28"/>
              </w:rPr>
            </w:pPr>
            <w:r w:rsidRPr="004250CB">
              <w:rPr>
                <w:sz w:val="28"/>
                <w:szCs w:val="28"/>
              </w:rPr>
              <w:t>0,4</w:t>
            </w:r>
          </w:p>
        </w:tc>
        <w:tc>
          <w:tcPr>
            <w:tcW w:w="992" w:type="dxa"/>
            <w:tcBorders>
              <w:top w:val="single" w:sz="4" w:space="0" w:color="auto"/>
              <w:left w:val="single" w:sz="4" w:space="0" w:color="auto"/>
              <w:bottom w:val="single" w:sz="4" w:space="0" w:color="auto"/>
              <w:right w:val="single" w:sz="4" w:space="0" w:color="auto"/>
            </w:tcBorders>
          </w:tcPr>
          <w:p w:rsidR="00FF3CE1" w:rsidRPr="004250CB" w:rsidRDefault="00FF3CE1" w:rsidP="003B3999">
            <w:pPr>
              <w:jc w:val="center"/>
              <w:rPr>
                <w:sz w:val="28"/>
                <w:szCs w:val="28"/>
              </w:rPr>
            </w:pPr>
            <w:r w:rsidRPr="004250CB">
              <w:rPr>
                <w:sz w:val="28"/>
                <w:szCs w:val="28"/>
              </w:rPr>
              <w:t>17,2</w:t>
            </w:r>
          </w:p>
        </w:tc>
        <w:tc>
          <w:tcPr>
            <w:tcW w:w="891" w:type="dxa"/>
            <w:tcBorders>
              <w:top w:val="single" w:sz="4" w:space="0" w:color="auto"/>
              <w:left w:val="single" w:sz="4" w:space="0" w:color="auto"/>
              <w:bottom w:val="single" w:sz="4" w:space="0" w:color="auto"/>
              <w:right w:val="single" w:sz="4" w:space="0" w:color="auto"/>
            </w:tcBorders>
          </w:tcPr>
          <w:p w:rsidR="00FF3CE1" w:rsidRPr="004250CB" w:rsidRDefault="00FF3CE1" w:rsidP="003B3999">
            <w:pPr>
              <w:ind w:hanging="67"/>
              <w:jc w:val="center"/>
              <w:rPr>
                <w:sz w:val="20"/>
                <w:szCs w:val="20"/>
              </w:rPr>
            </w:pPr>
            <w:r w:rsidRPr="004250CB">
              <w:rPr>
                <w:sz w:val="20"/>
                <w:szCs w:val="20"/>
              </w:rPr>
              <w:t>Зб.у 43р.</w:t>
            </w:r>
          </w:p>
        </w:tc>
        <w:tc>
          <w:tcPr>
            <w:tcW w:w="992" w:type="dxa"/>
            <w:tcBorders>
              <w:top w:val="single" w:sz="4" w:space="0" w:color="auto"/>
              <w:left w:val="single" w:sz="4" w:space="0" w:color="auto"/>
              <w:bottom w:val="single" w:sz="4" w:space="0" w:color="auto"/>
              <w:right w:val="single" w:sz="4" w:space="0" w:color="auto"/>
            </w:tcBorders>
          </w:tcPr>
          <w:p w:rsidR="00FF3CE1" w:rsidRPr="004250CB" w:rsidRDefault="00FF3CE1" w:rsidP="003B3999">
            <w:pPr>
              <w:jc w:val="center"/>
              <w:rPr>
                <w:sz w:val="28"/>
                <w:szCs w:val="28"/>
              </w:rPr>
            </w:pPr>
            <w:r w:rsidRPr="004250CB">
              <w:rPr>
                <w:sz w:val="28"/>
                <w:szCs w:val="28"/>
              </w:rPr>
              <w:t>0,5</w:t>
            </w:r>
          </w:p>
        </w:tc>
        <w:tc>
          <w:tcPr>
            <w:tcW w:w="851" w:type="dxa"/>
            <w:tcBorders>
              <w:top w:val="single" w:sz="4" w:space="0" w:color="auto"/>
              <w:left w:val="single" w:sz="4" w:space="0" w:color="auto"/>
              <w:bottom w:val="single" w:sz="4" w:space="0" w:color="auto"/>
              <w:right w:val="single" w:sz="4" w:space="0" w:color="auto"/>
            </w:tcBorders>
          </w:tcPr>
          <w:p w:rsidR="00FF3CE1" w:rsidRPr="004250CB" w:rsidRDefault="0050129E" w:rsidP="003B3999">
            <w:pPr>
              <w:jc w:val="center"/>
              <w:rPr>
                <w:sz w:val="28"/>
                <w:szCs w:val="28"/>
              </w:rPr>
            </w:pPr>
            <w:r w:rsidRPr="004250CB">
              <w:rPr>
                <w:sz w:val="28"/>
                <w:szCs w:val="28"/>
              </w:rPr>
              <w:t>22</w:t>
            </w:r>
          </w:p>
        </w:tc>
        <w:tc>
          <w:tcPr>
            <w:tcW w:w="992" w:type="dxa"/>
            <w:tcBorders>
              <w:top w:val="single" w:sz="4" w:space="0" w:color="auto"/>
              <w:left w:val="single" w:sz="4" w:space="0" w:color="auto"/>
              <w:bottom w:val="single" w:sz="4" w:space="0" w:color="auto"/>
              <w:right w:val="single" w:sz="4" w:space="0" w:color="auto"/>
            </w:tcBorders>
          </w:tcPr>
          <w:p w:rsidR="00FF3CE1" w:rsidRPr="004250CB" w:rsidRDefault="0050129E" w:rsidP="003B3999">
            <w:pPr>
              <w:jc w:val="center"/>
              <w:rPr>
                <w:sz w:val="28"/>
                <w:szCs w:val="28"/>
              </w:rPr>
            </w:pPr>
            <w:r w:rsidRPr="004250CB">
              <w:rPr>
                <w:sz w:val="28"/>
                <w:szCs w:val="28"/>
              </w:rPr>
              <w:t>0,5</w:t>
            </w:r>
          </w:p>
        </w:tc>
        <w:tc>
          <w:tcPr>
            <w:tcW w:w="992" w:type="dxa"/>
            <w:tcBorders>
              <w:top w:val="single" w:sz="4" w:space="0" w:color="auto"/>
              <w:left w:val="single" w:sz="4" w:space="0" w:color="auto"/>
              <w:bottom w:val="single" w:sz="4" w:space="0" w:color="auto"/>
              <w:right w:val="single" w:sz="4" w:space="0" w:color="auto"/>
            </w:tcBorders>
          </w:tcPr>
          <w:p w:rsidR="00FF3CE1" w:rsidRPr="004250CB" w:rsidRDefault="004250CB" w:rsidP="003B3999">
            <w:pPr>
              <w:jc w:val="center"/>
              <w:rPr>
                <w:sz w:val="28"/>
                <w:szCs w:val="28"/>
              </w:rPr>
            </w:pPr>
            <w:r w:rsidRPr="004250CB">
              <w:rPr>
                <w:sz w:val="28"/>
                <w:szCs w:val="28"/>
              </w:rPr>
              <w:t>2,3</w:t>
            </w:r>
          </w:p>
        </w:tc>
      </w:tr>
    </w:tbl>
    <w:p w:rsidR="00C048A8" w:rsidRPr="008801C9" w:rsidRDefault="00C048A8" w:rsidP="00C048A8">
      <w:pPr>
        <w:ind w:firstLine="540"/>
        <w:jc w:val="both"/>
        <w:rPr>
          <w:color w:val="FF0000"/>
          <w:sz w:val="28"/>
          <w:szCs w:val="28"/>
        </w:rPr>
      </w:pPr>
      <w:r w:rsidRPr="008801C9">
        <w:rPr>
          <w:color w:val="FF0000"/>
          <w:sz w:val="28"/>
          <w:szCs w:val="28"/>
        </w:rPr>
        <w:t xml:space="preserve"> </w:t>
      </w:r>
    </w:p>
    <w:p w:rsidR="003C6EA4" w:rsidRPr="00F667FA" w:rsidRDefault="00181AA5" w:rsidP="00AE3469">
      <w:pPr>
        <w:ind w:firstLine="709"/>
        <w:jc w:val="both"/>
        <w:rPr>
          <w:sz w:val="28"/>
          <w:szCs w:val="28"/>
        </w:rPr>
      </w:pPr>
      <w:r w:rsidRPr="00F667FA">
        <w:rPr>
          <w:sz w:val="28"/>
          <w:szCs w:val="28"/>
        </w:rPr>
        <w:t>Ф</w:t>
      </w:r>
      <w:r w:rsidR="003C6EA4" w:rsidRPr="00F667FA">
        <w:rPr>
          <w:sz w:val="28"/>
          <w:szCs w:val="28"/>
        </w:rPr>
        <w:t xml:space="preserve">ормування </w:t>
      </w:r>
      <w:r w:rsidR="003C6EA4" w:rsidRPr="00F667FA">
        <w:rPr>
          <w:b/>
          <w:sz w:val="28"/>
          <w:szCs w:val="28"/>
        </w:rPr>
        <w:t>бюджету Пенсійного Фонду</w:t>
      </w:r>
      <w:r w:rsidR="003C6EA4" w:rsidRPr="00F667FA">
        <w:rPr>
          <w:sz w:val="28"/>
          <w:szCs w:val="28"/>
        </w:rPr>
        <w:t xml:space="preserve"> ґрунтується на нормах Закону України „Про загальнообов’язкове державне пенс</w:t>
      </w:r>
      <w:r w:rsidR="005651F5" w:rsidRPr="00F667FA">
        <w:rPr>
          <w:sz w:val="28"/>
          <w:szCs w:val="28"/>
        </w:rPr>
        <w:t>ійне страхування”</w:t>
      </w:r>
      <w:r w:rsidR="003C6EA4" w:rsidRPr="00F667FA">
        <w:rPr>
          <w:sz w:val="28"/>
          <w:szCs w:val="28"/>
        </w:rPr>
        <w:t xml:space="preserve"> та інших чинних нормативно-правових актів, що регулюють питання пенсійного забезпечення в Україні. </w:t>
      </w:r>
    </w:p>
    <w:p w:rsidR="001D1FDA" w:rsidRPr="00174C45" w:rsidRDefault="003C6EA4" w:rsidP="001D1FDA">
      <w:pPr>
        <w:pStyle w:val="213"/>
        <w:shd w:val="clear" w:color="auto" w:fill="auto"/>
        <w:ind w:firstLine="720"/>
        <w:rPr>
          <w:kern w:val="2"/>
          <w:lang w:val="uk-UA"/>
        </w:rPr>
      </w:pPr>
      <w:r w:rsidRPr="001D1FDA">
        <w:rPr>
          <w:lang w:val="uk-UA"/>
        </w:rPr>
        <w:t>Згідно розрахунку бюджету районного управління ПФУ</w:t>
      </w:r>
      <w:r w:rsidR="0091556A" w:rsidRPr="001D1FDA">
        <w:rPr>
          <w:lang w:val="uk-UA"/>
        </w:rPr>
        <w:t xml:space="preserve"> у 201</w:t>
      </w:r>
      <w:r w:rsidR="00F667FA" w:rsidRPr="001D1FDA">
        <w:rPr>
          <w:lang w:val="uk-UA"/>
        </w:rPr>
        <w:t>8</w:t>
      </w:r>
      <w:r w:rsidR="0091556A" w:rsidRPr="001D1FDA">
        <w:rPr>
          <w:lang w:val="uk-UA"/>
        </w:rPr>
        <w:t xml:space="preserve"> році</w:t>
      </w:r>
      <w:r w:rsidRPr="001D1FDA">
        <w:rPr>
          <w:lang w:val="uk-UA"/>
        </w:rPr>
        <w:t xml:space="preserve"> </w:t>
      </w:r>
      <w:r w:rsidR="00811615" w:rsidRPr="001D1FDA">
        <w:rPr>
          <w:lang w:val="uk-UA"/>
        </w:rPr>
        <w:t xml:space="preserve">загальна потреба на виплату пенсій та грошової допомоги очікується </w:t>
      </w:r>
      <w:r w:rsidR="002E4FF0" w:rsidRPr="001D1FDA">
        <w:rPr>
          <w:lang w:val="uk-UA"/>
        </w:rPr>
        <w:t>в розмірі</w:t>
      </w:r>
      <w:r w:rsidR="00811615" w:rsidRPr="001D1FDA">
        <w:rPr>
          <w:lang w:val="uk-UA"/>
        </w:rPr>
        <w:t xml:space="preserve"> </w:t>
      </w:r>
      <w:r w:rsidR="00073879">
        <w:rPr>
          <w:lang w:val="uk-UA"/>
        </w:rPr>
        <w:t>980,0</w:t>
      </w:r>
      <w:r w:rsidR="00C33DDA" w:rsidRPr="001D1FDA">
        <w:rPr>
          <w:lang w:val="uk-UA"/>
        </w:rPr>
        <w:t>млн.грн</w:t>
      </w:r>
      <w:r w:rsidRPr="001D1FDA">
        <w:rPr>
          <w:lang w:val="uk-UA"/>
        </w:rPr>
        <w:t>.</w:t>
      </w:r>
      <w:r w:rsidR="001D1FDA">
        <w:rPr>
          <w:lang w:val="uk-UA"/>
        </w:rPr>
        <w:t xml:space="preserve">, </w:t>
      </w:r>
      <w:r w:rsidR="001D1FDA" w:rsidRPr="00174C45">
        <w:rPr>
          <w:lang w:val="uk-UA"/>
        </w:rPr>
        <w:t xml:space="preserve">витратити очікуються </w:t>
      </w:r>
      <w:r w:rsidR="00DF2A82" w:rsidRPr="00174C45">
        <w:rPr>
          <w:lang w:val="uk-UA"/>
        </w:rPr>
        <w:t>на рівні</w:t>
      </w:r>
      <w:r w:rsidR="001D1FDA" w:rsidRPr="00174C45">
        <w:rPr>
          <w:kern w:val="2"/>
          <w:lang w:val="uk-UA"/>
        </w:rPr>
        <w:t xml:space="preserve"> </w:t>
      </w:r>
      <w:r w:rsidR="00073879" w:rsidRPr="00174C45">
        <w:rPr>
          <w:kern w:val="2"/>
          <w:lang w:val="uk-UA"/>
        </w:rPr>
        <w:t>930,74</w:t>
      </w:r>
      <w:r w:rsidR="001D1FDA" w:rsidRPr="00174C45">
        <w:rPr>
          <w:kern w:val="2"/>
          <w:lang w:val="uk-UA"/>
        </w:rPr>
        <w:t xml:space="preserve">млн.грн., що на </w:t>
      </w:r>
      <w:r w:rsidR="00073879" w:rsidRPr="00174C45">
        <w:rPr>
          <w:kern w:val="2"/>
          <w:lang w:val="uk-UA"/>
        </w:rPr>
        <w:t>276,47</w:t>
      </w:r>
      <w:r w:rsidR="001D1FDA" w:rsidRPr="00174C45">
        <w:rPr>
          <w:kern w:val="2"/>
          <w:lang w:val="uk-UA"/>
        </w:rPr>
        <w:t xml:space="preserve">млн.грн. більше показника минулого року (2017р. – 654,27млн.грн.). </w:t>
      </w:r>
    </w:p>
    <w:p w:rsidR="00A2785E" w:rsidRPr="00174C45" w:rsidRDefault="003C6EA4" w:rsidP="001D1FDA">
      <w:pPr>
        <w:pStyle w:val="213"/>
        <w:shd w:val="clear" w:color="auto" w:fill="auto"/>
        <w:ind w:firstLine="709"/>
        <w:rPr>
          <w:lang w:val="uk-UA"/>
        </w:rPr>
      </w:pPr>
      <w:r w:rsidRPr="00174C45">
        <w:rPr>
          <w:lang w:val="uk-UA"/>
        </w:rPr>
        <w:t xml:space="preserve"> </w:t>
      </w:r>
      <w:r w:rsidR="001D1FDA" w:rsidRPr="00174C45">
        <w:rPr>
          <w:lang w:val="uk-UA"/>
        </w:rPr>
        <w:t>Обсяги власних н</w:t>
      </w:r>
      <w:r w:rsidR="00A4608F" w:rsidRPr="00174C45">
        <w:rPr>
          <w:lang w:val="uk-UA"/>
        </w:rPr>
        <w:t>адходжен</w:t>
      </w:r>
      <w:r w:rsidR="001D1FDA" w:rsidRPr="00174C45">
        <w:rPr>
          <w:lang w:val="uk-UA"/>
        </w:rPr>
        <w:t>ь</w:t>
      </w:r>
      <w:r w:rsidR="00A4608F" w:rsidRPr="00174C45">
        <w:rPr>
          <w:lang w:val="uk-UA"/>
        </w:rPr>
        <w:t xml:space="preserve"> ПФУ</w:t>
      </w:r>
      <w:r w:rsidR="001D1FDA" w:rsidRPr="00174C45">
        <w:rPr>
          <w:lang w:val="uk-UA"/>
        </w:rPr>
        <w:t>, що спрямовуються на виплату пенсій у 2018 році очікуються в сумі</w:t>
      </w:r>
      <w:r w:rsidR="00A4608F" w:rsidRPr="00174C45">
        <w:rPr>
          <w:lang w:val="uk-UA"/>
        </w:rPr>
        <w:t xml:space="preserve"> </w:t>
      </w:r>
      <w:r w:rsidR="001D1FDA" w:rsidRPr="00174C45">
        <w:rPr>
          <w:lang w:val="uk-UA"/>
        </w:rPr>
        <w:t>3,2</w:t>
      </w:r>
      <w:r w:rsidR="00A4608F" w:rsidRPr="00174C45">
        <w:rPr>
          <w:lang w:val="uk-UA"/>
        </w:rPr>
        <w:t xml:space="preserve">млн.грн. </w:t>
      </w:r>
      <w:r w:rsidRPr="00174C45">
        <w:rPr>
          <w:lang w:val="uk-UA"/>
        </w:rPr>
        <w:t xml:space="preserve">Власними коштами </w:t>
      </w:r>
      <w:r w:rsidR="0091025A" w:rsidRPr="00174C45">
        <w:rPr>
          <w:lang w:val="uk-UA"/>
        </w:rPr>
        <w:t xml:space="preserve">бюджету ПФУ </w:t>
      </w:r>
      <w:r w:rsidRPr="00174C45">
        <w:rPr>
          <w:lang w:val="uk-UA"/>
        </w:rPr>
        <w:t xml:space="preserve">район виплату пенсій </w:t>
      </w:r>
      <w:r w:rsidR="00F667FA" w:rsidRPr="00174C45">
        <w:rPr>
          <w:lang w:val="uk-UA"/>
        </w:rPr>
        <w:t>не забезпечує (0%)</w:t>
      </w:r>
      <w:r w:rsidRPr="00174C45">
        <w:rPr>
          <w:lang w:val="uk-UA"/>
        </w:rPr>
        <w:t xml:space="preserve">. </w:t>
      </w:r>
    </w:p>
    <w:p w:rsidR="001D1FDA" w:rsidRPr="00174C45" w:rsidRDefault="001D1FDA" w:rsidP="001D1FDA">
      <w:pPr>
        <w:pStyle w:val="213"/>
        <w:shd w:val="clear" w:color="auto" w:fill="auto"/>
        <w:ind w:firstLine="709"/>
        <w:rPr>
          <w:lang w:val="uk-UA"/>
        </w:rPr>
      </w:pPr>
      <w:r w:rsidRPr="00174C45">
        <w:rPr>
          <w:lang w:val="uk-UA"/>
        </w:rPr>
        <w:t xml:space="preserve">Обсяг дотацій з держбюджету на виплату пенсій очікується </w:t>
      </w:r>
      <w:r w:rsidR="00925A9D" w:rsidRPr="00174C45">
        <w:rPr>
          <w:lang w:val="uk-UA"/>
        </w:rPr>
        <w:t xml:space="preserve">в обсязі 930,7млн.грн., в т.ч. </w:t>
      </w:r>
      <w:r w:rsidRPr="00174C45">
        <w:rPr>
          <w:lang w:val="uk-UA"/>
        </w:rPr>
        <w:t>271,03млн.грн.</w:t>
      </w:r>
      <w:r w:rsidR="00925A9D" w:rsidRPr="00174C45">
        <w:rPr>
          <w:lang w:val="uk-UA"/>
        </w:rPr>
        <w:t xml:space="preserve"> – кошти загального фонду</w:t>
      </w:r>
      <w:r w:rsidR="002E6281">
        <w:rPr>
          <w:lang w:val="uk-UA"/>
        </w:rPr>
        <w:t xml:space="preserve"> та</w:t>
      </w:r>
      <w:r w:rsidR="00925A9D" w:rsidRPr="00174C45">
        <w:rPr>
          <w:lang w:val="uk-UA"/>
        </w:rPr>
        <w:t xml:space="preserve"> 659,71млн.грн. – кошти по перерозподілу для забезпечення страхових виплат.</w:t>
      </w:r>
    </w:p>
    <w:p w:rsidR="00CE734C" w:rsidRPr="00F667FA" w:rsidRDefault="00A4608F" w:rsidP="00CE734C">
      <w:pPr>
        <w:ind w:firstLine="720"/>
        <w:jc w:val="both"/>
        <w:rPr>
          <w:sz w:val="28"/>
          <w:szCs w:val="28"/>
        </w:rPr>
      </w:pPr>
      <w:r w:rsidRPr="00174C45">
        <w:rPr>
          <w:sz w:val="28"/>
          <w:szCs w:val="28"/>
        </w:rPr>
        <w:t>Прогнозні показники на 201</w:t>
      </w:r>
      <w:r w:rsidR="00F667FA" w:rsidRPr="00174C45">
        <w:rPr>
          <w:sz w:val="28"/>
          <w:szCs w:val="28"/>
        </w:rPr>
        <w:t>9</w:t>
      </w:r>
      <w:r w:rsidRPr="00F667FA">
        <w:rPr>
          <w:sz w:val="28"/>
          <w:szCs w:val="28"/>
        </w:rPr>
        <w:t xml:space="preserve"> рік очікуються на рівні 201</w:t>
      </w:r>
      <w:r w:rsidR="00F667FA" w:rsidRPr="00F667FA">
        <w:rPr>
          <w:sz w:val="28"/>
          <w:szCs w:val="28"/>
        </w:rPr>
        <w:t>8</w:t>
      </w:r>
      <w:r w:rsidRPr="00F667FA">
        <w:rPr>
          <w:sz w:val="28"/>
          <w:szCs w:val="28"/>
        </w:rPr>
        <w:t xml:space="preserve"> року.</w:t>
      </w:r>
      <w:r w:rsidR="003C6EA4" w:rsidRPr="00F667FA">
        <w:rPr>
          <w:sz w:val="28"/>
          <w:szCs w:val="28"/>
        </w:rPr>
        <w:t xml:space="preserve">    </w:t>
      </w:r>
    </w:p>
    <w:p w:rsidR="001D1FDA" w:rsidRDefault="001D1FDA" w:rsidP="003C6EA4">
      <w:pPr>
        <w:jc w:val="both"/>
        <w:rPr>
          <w:b/>
          <w:sz w:val="28"/>
          <w:szCs w:val="28"/>
          <w:u w:val="single"/>
        </w:rPr>
      </w:pPr>
    </w:p>
    <w:p w:rsidR="003C6EA4" w:rsidRPr="00F667FA" w:rsidRDefault="003C6EA4" w:rsidP="003C6EA4">
      <w:pPr>
        <w:jc w:val="both"/>
        <w:rPr>
          <w:b/>
          <w:sz w:val="28"/>
          <w:szCs w:val="28"/>
          <w:u w:val="single"/>
        </w:rPr>
      </w:pPr>
      <w:r w:rsidRPr="00F667FA">
        <w:rPr>
          <w:b/>
          <w:sz w:val="28"/>
          <w:szCs w:val="28"/>
          <w:u w:val="single"/>
        </w:rPr>
        <w:t>Основні проблеми та питання, що потребують вирішення у 201</w:t>
      </w:r>
      <w:r w:rsidR="00F667FA" w:rsidRPr="00F667FA">
        <w:rPr>
          <w:b/>
          <w:sz w:val="28"/>
          <w:szCs w:val="28"/>
          <w:u w:val="single"/>
        </w:rPr>
        <w:t>9</w:t>
      </w:r>
      <w:r w:rsidRPr="00F667FA">
        <w:rPr>
          <w:b/>
          <w:sz w:val="28"/>
          <w:szCs w:val="28"/>
          <w:u w:val="single"/>
        </w:rPr>
        <w:t xml:space="preserve"> році:</w:t>
      </w:r>
    </w:p>
    <w:p w:rsidR="0083625E" w:rsidRPr="00F667FA" w:rsidRDefault="0083625E" w:rsidP="003C6EA4">
      <w:pPr>
        <w:jc w:val="both"/>
        <w:rPr>
          <w:sz w:val="28"/>
          <w:szCs w:val="28"/>
        </w:rPr>
      </w:pPr>
      <w:r w:rsidRPr="00F667FA">
        <w:rPr>
          <w:b/>
          <w:sz w:val="28"/>
          <w:szCs w:val="28"/>
        </w:rPr>
        <w:t xml:space="preserve">            </w:t>
      </w:r>
      <w:r w:rsidRPr="00F667FA">
        <w:rPr>
          <w:sz w:val="28"/>
          <w:szCs w:val="28"/>
        </w:rPr>
        <w:t>-    дотаційність більшості бюджетів територій району</w:t>
      </w:r>
    </w:p>
    <w:p w:rsidR="003C6EA4" w:rsidRPr="00F667FA" w:rsidRDefault="0083625E" w:rsidP="003C6EA4">
      <w:pPr>
        <w:ind w:firstLine="540"/>
        <w:jc w:val="both"/>
        <w:rPr>
          <w:sz w:val="28"/>
          <w:szCs w:val="28"/>
        </w:rPr>
      </w:pPr>
      <w:r w:rsidRPr="00F667FA">
        <w:rPr>
          <w:sz w:val="28"/>
          <w:szCs w:val="28"/>
        </w:rPr>
        <w:t xml:space="preserve">   -   </w:t>
      </w:r>
      <w:r w:rsidR="003C6EA4" w:rsidRPr="00F667FA">
        <w:rPr>
          <w:sz w:val="28"/>
          <w:szCs w:val="28"/>
        </w:rPr>
        <w:t xml:space="preserve">значне зменшення надходжень податку на прибуток у зв’язку </w:t>
      </w:r>
      <w:r w:rsidR="000A7EDE" w:rsidRPr="00F667FA">
        <w:rPr>
          <w:sz w:val="28"/>
          <w:szCs w:val="28"/>
        </w:rPr>
        <w:t xml:space="preserve"> з погіршенням фінансово-господарської діяльності суб’єктів господарювання (</w:t>
      </w:r>
      <w:r w:rsidR="003C6EA4" w:rsidRPr="00F667FA">
        <w:rPr>
          <w:sz w:val="28"/>
          <w:szCs w:val="28"/>
        </w:rPr>
        <w:t xml:space="preserve">подорожчання енергоносіїв, підвищенням тарифів </w:t>
      </w:r>
      <w:r w:rsidR="00435C3F" w:rsidRPr="00F667FA">
        <w:rPr>
          <w:sz w:val="28"/>
          <w:szCs w:val="28"/>
        </w:rPr>
        <w:t xml:space="preserve">). </w:t>
      </w:r>
      <w:r w:rsidR="003C6EA4" w:rsidRPr="00F667FA">
        <w:rPr>
          <w:sz w:val="28"/>
          <w:szCs w:val="28"/>
        </w:rPr>
        <w:t xml:space="preserve"> </w:t>
      </w:r>
    </w:p>
    <w:p w:rsidR="003C6EA4" w:rsidRPr="00F667FA" w:rsidRDefault="003C6EA4" w:rsidP="003C6EA4">
      <w:pPr>
        <w:ind w:firstLine="540"/>
        <w:jc w:val="both"/>
        <w:rPr>
          <w:sz w:val="28"/>
          <w:szCs w:val="28"/>
        </w:rPr>
      </w:pPr>
      <w:r w:rsidRPr="00F667FA">
        <w:rPr>
          <w:sz w:val="28"/>
          <w:szCs w:val="28"/>
        </w:rPr>
        <w:t xml:space="preserve">   -    проведення </w:t>
      </w:r>
      <w:r w:rsidR="00F667FA" w:rsidRPr="00F667FA">
        <w:rPr>
          <w:sz w:val="28"/>
          <w:szCs w:val="28"/>
        </w:rPr>
        <w:t>ООС</w:t>
      </w:r>
      <w:r w:rsidRPr="00F667FA">
        <w:rPr>
          <w:sz w:val="28"/>
          <w:szCs w:val="28"/>
        </w:rPr>
        <w:t xml:space="preserve"> на території району </w:t>
      </w:r>
    </w:p>
    <w:p w:rsidR="003C6EA4" w:rsidRPr="00F667FA" w:rsidRDefault="000A7EDE" w:rsidP="003C6EA4">
      <w:pPr>
        <w:pStyle w:val="ad"/>
        <w:numPr>
          <w:ilvl w:val="0"/>
          <w:numId w:val="3"/>
        </w:numPr>
        <w:tabs>
          <w:tab w:val="num" w:pos="768"/>
          <w:tab w:val="num" w:pos="1080"/>
        </w:tabs>
        <w:spacing w:after="0"/>
        <w:ind w:left="0" w:firstLine="709"/>
        <w:jc w:val="both"/>
        <w:rPr>
          <w:b/>
          <w:sz w:val="28"/>
          <w:szCs w:val="28"/>
          <w:lang w:val="uk-UA"/>
        </w:rPr>
      </w:pPr>
      <w:r w:rsidRPr="00F667FA">
        <w:rPr>
          <w:sz w:val="28"/>
          <w:szCs w:val="28"/>
          <w:lang w:val="uk-UA"/>
        </w:rPr>
        <w:t>недостатність власних надходжень Пенсійного фонду для забезпечення видатків за пенсійними програмами;</w:t>
      </w:r>
    </w:p>
    <w:p w:rsidR="003C6EA4" w:rsidRPr="00F667FA" w:rsidRDefault="003C6EA4" w:rsidP="003C6EA4">
      <w:pPr>
        <w:pStyle w:val="ad"/>
        <w:numPr>
          <w:ilvl w:val="0"/>
          <w:numId w:val="3"/>
        </w:numPr>
        <w:tabs>
          <w:tab w:val="num" w:pos="768"/>
          <w:tab w:val="num" w:pos="1080"/>
        </w:tabs>
        <w:spacing w:after="0"/>
        <w:ind w:left="0" w:firstLine="709"/>
        <w:jc w:val="both"/>
        <w:rPr>
          <w:b/>
          <w:sz w:val="28"/>
          <w:szCs w:val="28"/>
          <w:lang w:val="uk-UA"/>
        </w:rPr>
      </w:pPr>
      <w:r w:rsidRPr="00F667FA">
        <w:rPr>
          <w:sz w:val="28"/>
          <w:szCs w:val="28"/>
          <w:lang w:val="uk-UA"/>
        </w:rPr>
        <w:lastRenderedPageBreak/>
        <w:t>дефіцит коштів для фінансування виплати пенсій та всіх видів допомоги, які покриваються за рахунок бюджетних коштів.</w:t>
      </w:r>
    </w:p>
    <w:p w:rsidR="00C10461" w:rsidRDefault="00C10461" w:rsidP="003C6EA4">
      <w:pPr>
        <w:jc w:val="both"/>
        <w:rPr>
          <w:b/>
          <w:sz w:val="28"/>
          <w:szCs w:val="28"/>
          <w:u w:val="single"/>
        </w:rPr>
      </w:pPr>
    </w:p>
    <w:p w:rsidR="003C6EA4" w:rsidRPr="00F667FA" w:rsidRDefault="006F134D" w:rsidP="003C6EA4">
      <w:pPr>
        <w:jc w:val="both"/>
        <w:rPr>
          <w:b/>
          <w:sz w:val="28"/>
          <w:szCs w:val="28"/>
          <w:u w:val="single"/>
        </w:rPr>
      </w:pPr>
      <w:r w:rsidRPr="00F667FA">
        <w:rPr>
          <w:b/>
          <w:sz w:val="28"/>
          <w:szCs w:val="28"/>
          <w:u w:val="single"/>
        </w:rPr>
        <w:t>Пріоритети</w:t>
      </w:r>
      <w:r w:rsidR="003C6EA4" w:rsidRPr="00F667FA">
        <w:rPr>
          <w:b/>
          <w:sz w:val="28"/>
          <w:szCs w:val="28"/>
          <w:u w:val="single"/>
        </w:rPr>
        <w:t>:</w:t>
      </w:r>
    </w:p>
    <w:p w:rsidR="000A7EDE" w:rsidRPr="00F667FA" w:rsidRDefault="000A7EDE" w:rsidP="00761A4C">
      <w:pPr>
        <w:jc w:val="both"/>
        <w:rPr>
          <w:sz w:val="28"/>
          <w:szCs w:val="28"/>
        </w:rPr>
      </w:pPr>
      <w:r w:rsidRPr="00F667FA">
        <w:rPr>
          <w:sz w:val="28"/>
          <w:szCs w:val="28"/>
        </w:rPr>
        <w:t xml:space="preserve">     - з</w:t>
      </w:r>
      <w:r w:rsidR="003C6EA4" w:rsidRPr="00F667FA">
        <w:rPr>
          <w:sz w:val="28"/>
          <w:szCs w:val="28"/>
        </w:rPr>
        <w:t>абезпечення мобілізації ресурсів до бюджетів усіх рівнів та фондів загальнообов’язкового державного соціального страхування за всіма джерелами їх формування</w:t>
      </w:r>
      <w:r w:rsidRPr="00F667FA">
        <w:rPr>
          <w:sz w:val="28"/>
          <w:szCs w:val="28"/>
        </w:rPr>
        <w:t>;</w:t>
      </w:r>
    </w:p>
    <w:p w:rsidR="003C6EA4" w:rsidRPr="00F667FA" w:rsidRDefault="000A7EDE" w:rsidP="00761A4C">
      <w:pPr>
        <w:jc w:val="both"/>
        <w:rPr>
          <w:sz w:val="28"/>
          <w:szCs w:val="28"/>
        </w:rPr>
      </w:pPr>
      <w:r w:rsidRPr="00F667FA">
        <w:rPr>
          <w:sz w:val="28"/>
          <w:szCs w:val="28"/>
        </w:rPr>
        <w:t xml:space="preserve">    -    ресурсне забезпечення виконання основних функцій і завдань органів державної влади та органів місцевого самоврядування.</w:t>
      </w:r>
      <w:r w:rsidR="003C6EA4" w:rsidRPr="00F667FA">
        <w:rPr>
          <w:sz w:val="28"/>
          <w:szCs w:val="28"/>
        </w:rPr>
        <w:t xml:space="preserve"> </w:t>
      </w:r>
    </w:p>
    <w:p w:rsidR="00C10461" w:rsidRDefault="00C10461" w:rsidP="003C6EA4">
      <w:pPr>
        <w:jc w:val="both"/>
        <w:rPr>
          <w:b/>
          <w:sz w:val="28"/>
          <w:szCs w:val="28"/>
          <w:u w:val="single"/>
        </w:rPr>
      </w:pPr>
    </w:p>
    <w:p w:rsidR="003C6EA4" w:rsidRPr="00F667FA" w:rsidRDefault="003C6EA4" w:rsidP="003C6EA4">
      <w:pPr>
        <w:jc w:val="both"/>
        <w:rPr>
          <w:b/>
          <w:sz w:val="28"/>
          <w:szCs w:val="28"/>
          <w:u w:val="single"/>
        </w:rPr>
      </w:pPr>
      <w:r w:rsidRPr="00F667FA">
        <w:rPr>
          <w:b/>
          <w:sz w:val="28"/>
          <w:szCs w:val="28"/>
          <w:u w:val="single"/>
        </w:rPr>
        <w:t>Завдання   на 201</w:t>
      </w:r>
      <w:r w:rsidR="00F667FA" w:rsidRPr="00F667FA">
        <w:rPr>
          <w:b/>
          <w:sz w:val="28"/>
          <w:szCs w:val="28"/>
          <w:u w:val="single"/>
        </w:rPr>
        <w:t>9</w:t>
      </w:r>
      <w:r w:rsidR="006F134D" w:rsidRPr="00F667FA">
        <w:rPr>
          <w:b/>
          <w:sz w:val="28"/>
          <w:szCs w:val="28"/>
          <w:u w:val="single"/>
        </w:rPr>
        <w:t xml:space="preserve"> </w:t>
      </w:r>
      <w:r w:rsidRPr="00F667FA">
        <w:rPr>
          <w:b/>
          <w:sz w:val="28"/>
          <w:szCs w:val="28"/>
          <w:u w:val="single"/>
        </w:rPr>
        <w:t>рік:</w:t>
      </w:r>
    </w:p>
    <w:p w:rsidR="003C6EA4" w:rsidRPr="00F667FA" w:rsidRDefault="003C6EA4" w:rsidP="00761A4C">
      <w:pPr>
        <w:pStyle w:val="ad"/>
        <w:numPr>
          <w:ilvl w:val="0"/>
          <w:numId w:val="3"/>
        </w:numPr>
        <w:tabs>
          <w:tab w:val="num" w:pos="768"/>
          <w:tab w:val="num" w:pos="1080"/>
        </w:tabs>
        <w:spacing w:after="0"/>
        <w:ind w:left="0" w:firstLine="0"/>
        <w:jc w:val="both"/>
        <w:rPr>
          <w:sz w:val="28"/>
          <w:szCs w:val="28"/>
          <w:lang w:val="uk-UA"/>
        </w:rPr>
      </w:pPr>
      <w:r w:rsidRPr="00F667FA">
        <w:rPr>
          <w:sz w:val="28"/>
          <w:szCs w:val="28"/>
          <w:lang w:val="uk-UA"/>
        </w:rPr>
        <w:t>забезпечення надходжень податків і зборів (обов’язкових платежів) до бюджетів усіх рівнів у затверджених обсягах;</w:t>
      </w:r>
    </w:p>
    <w:p w:rsidR="003C6EA4" w:rsidRPr="00F667FA" w:rsidRDefault="003C6EA4" w:rsidP="00761A4C">
      <w:pPr>
        <w:pStyle w:val="ad"/>
        <w:numPr>
          <w:ilvl w:val="0"/>
          <w:numId w:val="3"/>
        </w:numPr>
        <w:tabs>
          <w:tab w:val="num" w:pos="768"/>
          <w:tab w:val="num" w:pos="1080"/>
        </w:tabs>
        <w:spacing w:after="0"/>
        <w:ind w:left="0" w:firstLine="0"/>
        <w:jc w:val="both"/>
        <w:rPr>
          <w:sz w:val="28"/>
          <w:szCs w:val="28"/>
          <w:lang w:val="uk-UA"/>
        </w:rPr>
      </w:pPr>
      <w:r w:rsidRPr="00F667FA">
        <w:rPr>
          <w:sz w:val="28"/>
          <w:szCs w:val="28"/>
          <w:lang w:val="uk-UA"/>
        </w:rPr>
        <w:t xml:space="preserve">забезпечення повноти сплати страхових внесків та скорочення податкового боргу до Пенсійного фонду України </w:t>
      </w:r>
      <w:r w:rsidR="009D1EF8" w:rsidRPr="00F667FA">
        <w:rPr>
          <w:sz w:val="28"/>
          <w:szCs w:val="28"/>
          <w:lang w:val="uk-UA"/>
        </w:rPr>
        <w:t>та</w:t>
      </w:r>
      <w:r w:rsidRPr="00F667FA">
        <w:rPr>
          <w:sz w:val="28"/>
          <w:szCs w:val="28"/>
          <w:lang w:val="uk-UA"/>
        </w:rPr>
        <w:t xml:space="preserve"> інших фондів загальнообов’язкового державного соціального страхування;</w:t>
      </w:r>
    </w:p>
    <w:p w:rsidR="003C6EA4" w:rsidRPr="00F667FA" w:rsidRDefault="003C6EA4" w:rsidP="00761A4C">
      <w:pPr>
        <w:pStyle w:val="ad"/>
        <w:numPr>
          <w:ilvl w:val="0"/>
          <w:numId w:val="3"/>
        </w:numPr>
        <w:tabs>
          <w:tab w:val="num" w:pos="768"/>
          <w:tab w:val="num" w:pos="1080"/>
        </w:tabs>
        <w:spacing w:after="0"/>
        <w:ind w:left="0" w:firstLine="0"/>
        <w:jc w:val="both"/>
        <w:rPr>
          <w:sz w:val="28"/>
          <w:szCs w:val="28"/>
          <w:lang w:val="uk-UA"/>
        </w:rPr>
      </w:pPr>
      <w:r w:rsidRPr="00F667FA">
        <w:rPr>
          <w:sz w:val="28"/>
          <w:szCs w:val="28"/>
          <w:lang w:val="uk-UA"/>
        </w:rPr>
        <w:t>координація роботи органів державної податкової служби щодо здійснення своєчасн</w:t>
      </w:r>
      <w:r w:rsidR="009D1EF8" w:rsidRPr="00F667FA">
        <w:rPr>
          <w:sz w:val="28"/>
          <w:szCs w:val="28"/>
          <w:lang w:val="uk-UA"/>
        </w:rPr>
        <w:t>их</w:t>
      </w:r>
      <w:r w:rsidRPr="00F667FA">
        <w:rPr>
          <w:sz w:val="28"/>
          <w:szCs w:val="28"/>
          <w:lang w:val="uk-UA"/>
        </w:rPr>
        <w:t xml:space="preserve"> і в повному обсязі надходжень до бюджетів усіх рівнів податків, зборів (обов’язкових платежів) </w:t>
      </w:r>
      <w:r w:rsidR="009D1EF8" w:rsidRPr="00F667FA">
        <w:rPr>
          <w:sz w:val="28"/>
          <w:szCs w:val="28"/>
          <w:lang w:val="uk-UA"/>
        </w:rPr>
        <w:t>та</w:t>
      </w:r>
      <w:r w:rsidRPr="00F667FA">
        <w:rPr>
          <w:sz w:val="28"/>
          <w:szCs w:val="28"/>
          <w:lang w:val="uk-UA"/>
        </w:rPr>
        <w:t xml:space="preserve"> скорочення податкового боргу підприємств та організаці</w:t>
      </w:r>
      <w:r w:rsidR="009D1EF8" w:rsidRPr="00F667FA">
        <w:rPr>
          <w:sz w:val="28"/>
          <w:szCs w:val="28"/>
          <w:lang w:val="uk-UA"/>
        </w:rPr>
        <w:t>й</w:t>
      </w:r>
      <w:r w:rsidRPr="00F667FA">
        <w:rPr>
          <w:sz w:val="28"/>
          <w:szCs w:val="28"/>
          <w:lang w:val="uk-UA"/>
        </w:rPr>
        <w:t>, що належать до сфери їх управління;</w:t>
      </w:r>
    </w:p>
    <w:p w:rsidR="003C6EA4" w:rsidRPr="00F667FA" w:rsidRDefault="003C6EA4" w:rsidP="00761A4C">
      <w:pPr>
        <w:pStyle w:val="ad"/>
        <w:numPr>
          <w:ilvl w:val="0"/>
          <w:numId w:val="3"/>
        </w:numPr>
        <w:tabs>
          <w:tab w:val="num" w:pos="768"/>
          <w:tab w:val="num" w:pos="1080"/>
        </w:tabs>
        <w:spacing w:after="0"/>
        <w:ind w:left="0" w:firstLine="0"/>
        <w:jc w:val="both"/>
        <w:rPr>
          <w:sz w:val="28"/>
          <w:szCs w:val="28"/>
          <w:lang w:val="uk-UA"/>
        </w:rPr>
      </w:pPr>
      <w:r w:rsidRPr="00F667FA">
        <w:rPr>
          <w:sz w:val="28"/>
          <w:szCs w:val="28"/>
          <w:lang w:val="uk-UA"/>
        </w:rPr>
        <w:t>забезпечення додаткових надходжень до місцевих бюджетів за рахунок збільшення середньомісячної заробітної плати, ліквідації заборгованості з виплати заробітної плати, виконання Програми зайнятості населення;</w:t>
      </w:r>
    </w:p>
    <w:p w:rsidR="003C6EA4" w:rsidRPr="0032097D" w:rsidRDefault="003C6EA4" w:rsidP="00761A4C">
      <w:pPr>
        <w:pStyle w:val="ad"/>
        <w:numPr>
          <w:ilvl w:val="0"/>
          <w:numId w:val="3"/>
        </w:numPr>
        <w:tabs>
          <w:tab w:val="num" w:pos="768"/>
          <w:tab w:val="num" w:pos="1080"/>
        </w:tabs>
        <w:spacing w:after="0"/>
        <w:ind w:left="0" w:firstLine="0"/>
        <w:jc w:val="both"/>
        <w:rPr>
          <w:sz w:val="28"/>
          <w:szCs w:val="28"/>
          <w:lang w:val="uk-UA"/>
        </w:rPr>
      </w:pPr>
      <w:r w:rsidRPr="00F667FA">
        <w:rPr>
          <w:sz w:val="28"/>
          <w:szCs w:val="28"/>
          <w:lang w:val="uk-UA"/>
        </w:rPr>
        <w:t xml:space="preserve">надходження до фондів загальнообов’язкового державного соціального </w:t>
      </w:r>
      <w:r w:rsidRPr="0032097D">
        <w:rPr>
          <w:sz w:val="28"/>
          <w:szCs w:val="28"/>
          <w:lang w:val="uk-UA"/>
        </w:rPr>
        <w:t xml:space="preserve">страхування </w:t>
      </w:r>
      <w:r w:rsidR="009D1EF8" w:rsidRPr="0032097D">
        <w:rPr>
          <w:sz w:val="28"/>
          <w:szCs w:val="28"/>
          <w:lang w:val="uk-UA"/>
        </w:rPr>
        <w:t>в</w:t>
      </w:r>
      <w:r w:rsidRPr="0032097D">
        <w:rPr>
          <w:sz w:val="28"/>
          <w:szCs w:val="28"/>
          <w:lang w:val="uk-UA"/>
        </w:rPr>
        <w:t xml:space="preserve"> обсягах, передбачених кошторисами.</w:t>
      </w:r>
    </w:p>
    <w:p w:rsidR="00C10461" w:rsidRDefault="00C10461" w:rsidP="006F134D">
      <w:pPr>
        <w:jc w:val="both"/>
        <w:rPr>
          <w:b/>
          <w:sz w:val="28"/>
          <w:szCs w:val="28"/>
          <w:u w:val="single"/>
        </w:rPr>
      </w:pPr>
    </w:p>
    <w:p w:rsidR="000A7EDE" w:rsidRPr="0032097D" w:rsidRDefault="00A8752C" w:rsidP="006F134D">
      <w:pPr>
        <w:jc w:val="both"/>
        <w:rPr>
          <w:b/>
          <w:sz w:val="28"/>
          <w:szCs w:val="28"/>
          <w:u w:val="single"/>
        </w:rPr>
      </w:pPr>
      <w:r w:rsidRPr="0032097D">
        <w:rPr>
          <w:b/>
          <w:sz w:val="28"/>
          <w:szCs w:val="28"/>
          <w:u w:val="single"/>
        </w:rPr>
        <w:t>Очікувані результати:</w:t>
      </w:r>
    </w:p>
    <w:p w:rsidR="006F134D" w:rsidRPr="0032097D" w:rsidRDefault="00A8752C" w:rsidP="006F134D">
      <w:pPr>
        <w:ind w:firstLine="720"/>
        <w:jc w:val="both"/>
        <w:rPr>
          <w:sz w:val="28"/>
          <w:szCs w:val="28"/>
        </w:rPr>
      </w:pPr>
      <w:r w:rsidRPr="0032097D">
        <w:rPr>
          <w:sz w:val="28"/>
          <w:szCs w:val="28"/>
        </w:rPr>
        <w:t>О</w:t>
      </w:r>
      <w:r w:rsidR="006F134D" w:rsidRPr="0032097D">
        <w:rPr>
          <w:sz w:val="28"/>
          <w:szCs w:val="28"/>
        </w:rPr>
        <w:t>бсяги надходжень до бюджетів по Попаснянському району з урахуванням приєднаних територій наведені у таблиці</w:t>
      </w:r>
    </w:p>
    <w:p w:rsidR="006F134D" w:rsidRPr="0032097D" w:rsidRDefault="006F134D" w:rsidP="006F134D">
      <w:pPr>
        <w:ind w:firstLine="8280"/>
        <w:jc w:val="right"/>
        <w:rPr>
          <w:b/>
          <w:i/>
          <w:highlight w:val="yellow"/>
        </w:rPr>
      </w:pPr>
      <w:r w:rsidRPr="0032097D">
        <w:rPr>
          <w:i/>
        </w:rPr>
        <w:t>млн.грн</w:t>
      </w:r>
      <w:r w:rsidR="00435C3F" w:rsidRPr="0032097D">
        <w:rPr>
          <w:i/>
        </w:rPr>
        <w:t>,</w:t>
      </w:r>
    </w:p>
    <w:tbl>
      <w:tblPr>
        <w:tblW w:w="9360" w:type="dxa"/>
        <w:tblInd w:w="108" w:type="dxa"/>
        <w:tblLayout w:type="fixed"/>
        <w:tblLook w:val="04A0" w:firstRow="1" w:lastRow="0" w:firstColumn="1" w:lastColumn="0" w:noHBand="0" w:noVBand="1"/>
      </w:tblPr>
      <w:tblGrid>
        <w:gridCol w:w="4500"/>
        <w:gridCol w:w="1620"/>
        <w:gridCol w:w="1620"/>
        <w:gridCol w:w="1620"/>
      </w:tblGrid>
      <w:tr w:rsidR="008801C9" w:rsidRPr="0032097D" w:rsidTr="00042B79">
        <w:trPr>
          <w:trHeight w:val="231"/>
          <w:tblHeader/>
        </w:trPr>
        <w:tc>
          <w:tcPr>
            <w:tcW w:w="4500" w:type="dxa"/>
            <w:tcBorders>
              <w:top w:val="single" w:sz="8" w:space="0" w:color="auto"/>
              <w:left w:val="single" w:sz="8" w:space="0" w:color="auto"/>
              <w:bottom w:val="single" w:sz="4" w:space="0" w:color="auto"/>
              <w:right w:val="single" w:sz="4" w:space="0" w:color="auto"/>
            </w:tcBorders>
            <w:vAlign w:val="center"/>
          </w:tcPr>
          <w:p w:rsidR="00B4028F" w:rsidRPr="0032097D" w:rsidRDefault="00B4028F" w:rsidP="00042B79">
            <w:pPr>
              <w:jc w:val="center"/>
            </w:pPr>
            <w:r w:rsidRPr="0032097D">
              <w:t>Доходи бюджетів</w:t>
            </w:r>
          </w:p>
        </w:tc>
        <w:tc>
          <w:tcPr>
            <w:tcW w:w="1620" w:type="dxa"/>
            <w:tcBorders>
              <w:top w:val="single" w:sz="4" w:space="0" w:color="auto"/>
              <w:left w:val="nil"/>
              <w:bottom w:val="single" w:sz="4" w:space="0" w:color="auto"/>
              <w:right w:val="single" w:sz="4" w:space="0" w:color="auto"/>
            </w:tcBorders>
          </w:tcPr>
          <w:p w:rsidR="00B4028F" w:rsidRPr="0032097D" w:rsidRDefault="00B4028F" w:rsidP="00042B79">
            <w:pPr>
              <w:jc w:val="center"/>
              <w:rPr>
                <w:b/>
                <w:sz w:val="28"/>
                <w:szCs w:val="28"/>
              </w:rPr>
            </w:pPr>
            <w:r w:rsidRPr="0032097D">
              <w:rPr>
                <w:b/>
                <w:sz w:val="28"/>
                <w:szCs w:val="28"/>
              </w:rPr>
              <w:t>201</w:t>
            </w:r>
            <w:r w:rsidR="00174C45" w:rsidRPr="0032097D">
              <w:rPr>
                <w:b/>
                <w:sz w:val="28"/>
                <w:szCs w:val="28"/>
              </w:rPr>
              <w:t>7</w:t>
            </w:r>
            <w:r w:rsidRPr="0032097D">
              <w:rPr>
                <w:b/>
                <w:sz w:val="28"/>
                <w:szCs w:val="28"/>
              </w:rPr>
              <w:t>р.</w:t>
            </w:r>
          </w:p>
          <w:p w:rsidR="00B4028F" w:rsidRPr="0032097D" w:rsidRDefault="00B4028F" w:rsidP="00042B79">
            <w:pPr>
              <w:jc w:val="center"/>
              <w:rPr>
                <w:b/>
                <w:sz w:val="28"/>
                <w:szCs w:val="28"/>
              </w:rPr>
            </w:pPr>
            <w:r w:rsidRPr="0032097D">
              <w:rPr>
                <w:b/>
                <w:sz w:val="28"/>
                <w:szCs w:val="28"/>
              </w:rPr>
              <w:t>звіт</w:t>
            </w:r>
          </w:p>
        </w:tc>
        <w:tc>
          <w:tcPr>
            <w:tcW w:w="1620" w:type="dxa"/>
            <w:tcBorders>
              <w:top w:val="single" w:sz="4" w:space="0" w:color="auto"/>
              <w:left w:val="single" w:sz="4" w:space="0" w:color="auto"/>
              <w:bottom w:val="single" w:sz="4" w:space="0" w:color="auto"/>
              <w:right w:val="single" w:sz="4" w:space="0" w:color="auto"/>
            </w:tcBorders>
            <w:vAlign w:val="center"/>
          </w:tcPr>
          <w:p w:rsidR="00B4028F" w:rsidRPr="0032097D" w:rsidRDefault="00174C45" w:rsidP="00042B79">
            <w:pPr>
              <w:jc w:val="center"/>
              <w:rPr>
                <w:b/>
                <w:sz w:val="28"/>
                <w:szCs w:val="28"/>
              </w:rPr>
            </w:pPr>
            <w:r w:rsidRPr="0032097D">
              <w:rPr>
                <w:b/>
                <w:sz w:val="28"/>
                <w:szCs w:val="28"/>
              </w:rPr>
              <w:t>2018</w:t>
            </w:r>
            <w:r w:rsidR="00B4028F" w:rsidRPr="0032097D">
              <w:rPr>
                <w:b/>
                <w:sz w:val="28"/>
                <w:szCs w:val="28"/>
              </w:rPr>
              <w:t>р.</w:t>
            </w:r>
          </w:p>
          <w:p w:rsidR="00B4028F" w:rsidRPr="0032097D" w:rsidRDefault="00B4028F" w:rsidP="00042B79">
            <w:pPr>
              <w:jc w:val="center"/>
              <w:rPr>
                <w:b/>
                <w:sz w:val="28"/>
                <w:szCs w:val="28"/>
              </w:rPr>
            </w:pPr>
            <w:r w:rsidRPr="0032097D">
              <w:rPr>
                <w:b/>
                <w:sz w:val="28"/>
                <w:szCs w:val="28"/>
              </w:rPr>
              <w:t>очікуване</w:t>
            </w:r>
          </w:p>
        </w:tc>
        <w:tc>
          <w:tcPr>
            <w:tcW w:w="1620" w:type="dxa"/>
            <w:tcBorders>
              <w:top w:val="single" w:sz="8" w:space="0" w:color="auto"/>
              <w:left w:val="nil"/>
              <w:bottom w:val="single" w:sz="4" w:space="0" w:color="auto"/>
              <w:right w:val="single" w:sz="8" w:space="0" w:color="auto"/>
            </w:tcBorders>
            <w:vAlign w:val="center"/>
          </w:tcPr>
          <w:p w:rsidR="00B4028F" w:rsidRPr="0032097D" w:rsidRDefault="00B4028F" w:rsidP="00042B79">
            <w:pPr>
              <w:jc w:val="center"/>
              <w:rPr>
                <w:b/>
                <w:sz w:val="28"/>
                <w:szCs w:val="28"/>
              </w:rPr>
            </w:pPr>
            <w:r w:rsidRPr="0032097D">
              <w:rPr>
                <w:b/>
                <w:sz w:val="28"/>
                <w:szCs w:val="28"/>
              </w:rPr>
              <w:t>201</w:t>
            </w:r>
            <w:r w:rsidR="00174C45" w:rsidRPr="0032097D">
              <w:rPr>
                <w:b/>
                <w:sz w:val="28"/>
                <w:szCs w:val="28"/>
              </w:rPr>
              <w:t>9</w:t>
            </w:r>
            <w:r w:rsidRPr="0032097D">
              <w:rPr>
                <w:b/>
                <w:sz w:val="28"/>
                <w:szCs w:val="28"/>
              </w:rPr>
              <w:t>р.</w:t>
            </w:r>
          </w:p>
          <w:p w:rsidR="00B4028F" w:rsidRPr="0032097D" w:rsidRDefault="00B4028F" w:rsidP="00042B79">
            <w:pPr>
              <w:jc w:val="center"/>
              <w:rPr>
                <w:b/>
                <w:sz w:val="28"/>
                <w:szCs w:val="28"/>
              </w:rPr>
            </w:pPr>
            <w:r w:rsidRPr="0032097D">
              <w:rPr>
                <w:b/>
                <w:sz w:val="28"/>
                <w:szCs w:val="28"/>
              </w:rPr>
              <w:t>прогноз</w:t>
            </w:r>
          </w:p>
        </w:tc>
      </w:tr>
      <w:tr w:rsidR="008801C9" w:rsidRPr="0032097D" w:rsidTr="00042B79">
        <w:trPr>
          <w:trHeight w:val="274"/>
        </w:trPr>
        <w:tc>
          <w:tcPr>
            <w:tcW w:w="4500" w:type="dxa"/>
            <w:tcBorders>
              <w:top w:val="single" w:sz="4" w:space="0" w:color="auto"/>
              <w:left w:val="single" w:sz="4" w:space="0" w:color="auto"/>
              <w:bottom w:val="single" w:sz="4" w:space="0" w:color="auto"/>
              <w:right w:val="single" w:sz="4" w:space="0" w:color="auto"/>
            </w:tcBorders>
            <w:vAlign w:val="bottom"/>
          </w:tcPr>
          <w:p w:rsidR="00B4028F" w:rsidRPr="0032097D" w:rsidRDefault="00B4028F" w:rsidP="000F5EC7">
            <w:r w:rsidRPr="0032097D">
              <w:t xml:space="preserve">Збори до Державного бюджету </w:t>
            </w:r>
            <w:r w:rsidR="000F5EC7" w:rsidRPr="0032097D">
              <w:t>України, у т.ч. збори податковими</w:t>
            </w:r>
            <w:r w:rsidRPr="0032097D">
              <w:t xml:space="preserve"> орган</w:t>
            </w:r>
            <w:r w:rsidR="000F5EC7" w:rsidRPr="0032097D">
              <w:t>ами</w:t>
            </w:r>
          </w:p>
        </w:tc>
        <w:tc>
          <w:tcPr>
            <w:tcW w:w="1620" w:type="dxa"/>
            <w:tcBorders>
              <w:top w:val="single" w:sz="4" w:space="0" w:color="auto"/>
              <w:left w:val="nil"/>
              <w:bottom w:val="single" w:sz="4" w:space="0" w:color="auto"/>
              <w:right w:val="single" w:sz="4" w:space="0" w:color="auto"/>
            </w:tcBorders>
          </w:tcPr>
          <w:p w:rsidR="00B4028F" w:rsidRPr="0032097D" w:rsidRDefault="00174C45" w:rsidP="00B4028F">
            <w:pPr>
              <w:jc w:val="center"/>
              <w:rPr>
                <w:sz w:val="28"/>
                <w:szCs w:val="28"/>
              </w:rPr>
            </w:pPr>
            <w:r w:rsidRPr="0032097D">
              <w:rPr>
                <w:sz w:val="28"/>
                <w:szCs w:val="28"/>
              </w:rPr>
              <w:t>82,2</w:t>
            </w:r>
          </w:p>
        </w:tc>
        <w:tc>
          <w:tcPr>
            <w:tcW w:w="1620" w:type="dxa"/>
            <w:tcBorders>
              <w:top w:val="single" w:sz="4" w:space="0" w:color="auto"/>
              <w:left w:val="single" w:sz="4" w:space="0" w:color="auto"/>
              <w:bottom w:val="single" w:sz="4" w:space="0" w:color="auto"/>
              <w:right w:val="single" w:sz="4" w:space="0" w:color="auto"/>
            </w:tcBorders>
          </w:tcPr>
          <w:p w:rsidR="00B4028F" w:rsidRPr="0032097D" w:rsidRDefault="00174C45" w:rsidP="00B4028F">
            <w:pPr>
              <w:jc w:val="center"/>
              <w:rPr>
                <w:sz w:val="28"/>
                <w:szCs w:val="28"/>
              </w:rPr>
            </w:pPr>
            <w:r w:rsidRPr="0032097D">
              <w:rPr>
                <w:sz w:val="28"/>
                <w:szCs w:val="28"/>
              </w:rPr>
              <w:t>147</w:t>
            </w:r>
          </w:p>
        </w:tc>
        <w:tc>
          <w:tcPr>
            <w:tcW w:w="1620" w:type="dxa"/>
            <w:tcBorders>
              <w:top w:val="single" w:sz="4" w:space="0" w:color="auto"/>
              <w:left w:val="nil"/>
              <w:bottom w:val="single" w:sz="4" w:space="0" w:color="auto"/>
              <w:right w:val="single" w:sz="4" w:space="0" w:color="auto"/>
            </w:tcBorders>
          </w:tcPr>
          <w:p w:rsidR="00B4028F" w:rsidRPr="0032097D" w:rsidRDefault="00174C45" w:rsidP="00B4028F">
            <w:pPr>
              <w:jc w:val="center"/>
              <w:rPr>
                <w:sz w:val="28"/>
                <w:szCs w:val="28"/>
              </w:rPr>
            </w:pPr>
            <w:r w:rsidRPr="0032097D">
              <w:rPr>
                <w:sz w:val="28"/>
                <w:szCs w:val="28"/>
              </w:rPr>
              <w:t>80</w:t>
            </w:r>
          </w:p>
        </w:tc>
      </w:tr>
      <w:tr w:rsidR="0032097D" w:rsidRPr="0032097D" w:rsidTr="00042B79">
        <w:trPr>
          <w:trHeight w:val="274"/>
        </w:trPr>
        <w:tc>
          <w:tcPr>
            <w:tcW w:w="4500" w:type="dxa"/>
            <w:tcBorders>
              <w:top w:val="single" w:sz="4" w:space="0" w:color="auto"/>
              <w:left w:val="single" w:sz="4" w:space="0" w:color="auto"/>
              <w:bottom w:val="single" w:sz="4" w:space="0" w:color="auto"/>
              <w:right w:val="single" w:sz="4" w:space="0" w:color="auto"/>
            </w:tcBorders>
            <w:vAlign w:val="bottom"/>
          </w:tcPr>
          <w:p w:rsidR="00174C45" w:rsidRPr="0032097D" w:rsidRDefault="00174C45" w:rsidP="000F5EC7">
            <w:r w:rsidRPr="0032097D">
              <w:t>Збори до обласного бюджету Луганської області</w:t>
            </w:r>
          </w:p>
        </w:tc>
        <w:tc>
          <w:tcPr>
            <w:tcW w:w="1620" w:type="dxa"/>
            <w:tcBorders>
              <w:top w:val="single" w:sz="4" w:space="0" w:color="auto"/>
              <w:left w:val="nil"/>
              <w:bottom w:val="single" w:sz="4" w:space="0" w:color="auto"/>
              <w:right w:val="single" w:sz="4" w:space="0" w:color="auto"/>
            </w:tcBorders>
          </w:tcPr>
          <w:p w:rsidR="00174C45" w:rsidRPr="0032097D" w:rsidRDefault="00174C45" w:rsidP="00B4028F">
            <w:pPr>
              <w:jc w:val="center"/>
              <w:rPr>
                <w:sz w:val="28"/>
                <w:szCs w:val="28"/>
              </w:rPr>
            </w:pPr>
            <w:r w:rsidRPr="0032097D">
              <w:rPr>
                <w:sz w:val="28"/>
                <w:szCs w:val="28"/>
              </w:rPr>
              <w:t>32,6</w:t>
            </w:r>
          </w:p>
        </w:tc>
        <w:tc>
          <w:tcPr>
            <w:tcW w:w="1620" w:type="dxa"/>
            <w:tcBorders>
              <w:top w:val="single" w:sz="4" w:space="0" w:color="auto"/>
              <w:left w:val="single" w:sz="4" w:space="0" w:color="auto"/>
              <w:bottom w:val="single" w:sz="4" w:space="0" w:color="auto"/>
              <w:right w:val="single" w:sz="4" w:space="0" w:color="auto"/>
            </w:tcBorders>
          </w:tcPr>
          <w:p w:rsidR="00174C45" w:rsidRPr="0032097D" w:rsidRDefault="00174C45" w:rsidP="00B4028F">
            <w:pPr>
              <w:jc w:val="center"/>
              <w:rPr>
                <w:sz w:val="28"/>
                <w:szCs w:val="28"/>
              </w:rPr>
            </w:pPr>
            <w:r w:rsidRPr="0032097D">
              <w:rPr>
                <w:sz w:val="28"/>
                <w:szCs w:val="28"/>
              </w:rPr>
              <w:t>38</w:t>
            </w:r>
          </w:p>
        </w:tc>
        <w:tc>
          <w:tcPr>
            <w:tcW w:w="1620" w:type="dxa"/>
            <w:tcBorders>
              <w:top w:val="single" w:sz="4" w:space="0" w:color="auto"/>
              <w:left w:val="nil"/>
              <w:bottom w:val="single" w:sz="4" w:space="0" w:color="auto"/>
              <w:right w:val="single" w:sz="4" w:space="0" w:color="auto"/>
            </w:tcBorders>
          </w:tcPr>
          <w:p w:rsidR="00174C45" w:rsidRPr="0032097D" w:rsidRDefault="00174C45" w:rsidP="00B4028F">
            <w:pPr>
              <w:jc w:val="center"/>
              <w:rPr>
                <w:sz w:val="28"/>
                <w:szCs w:val="28"/>
              </w:rPr>
            </w:pPr>
            <w:r w:rsidRPr="0032097D">
              <w:rPr>
                <w:sz w:val="28"/>
                <w:szCs w:val="28"/>
              </w:rPr>
              <w:t>35</w:t>
            </w:r>
          </w:p>
        </w:tc>
      </w:tr>
      <w:tr w:rsidR="008801C9" w:rsidRPr="0032097D" w:rsidTr="00042B79">
        <w:trPr>
          <w:trHeight w:val="274"/>
        </w:trPr>
        <w:tc>
          <w:tcPr>
            <w:tcW w:w="4500" w:type="dxa"/>
            <w:tcBorders>
              <w:top w:val="single" w:sz="4" w:space="0" w:color="auto"/>
              <w:left w:val="single" w:sz="4" w:space="0" w:color="auto"/>
              <w:bottom w:val="single" w:sz="4" w:space="0" w:color="auto"/>
              <w:right w:val="single" w:sz="4" w:space="0" w:color="auto"/>
            </w:tcBorders>
            <w:vAlign w:val="bottom"/>
          </w:tcPr>
          <w:p w:rsidR="00B4028F" w:rsidRPr="0032097D" w:rsidRDefault="00B4028F" w:rsidP="00174C45">
            <w:r w:rsidRPr="0032097D">
              <w:t xml:space="preserve">Надходження до місцевих бюджетів </w:t>
            </w:r>
            <w:r w:rsidRPr="0032097D">
              <w:rPr>
                <w:b/>
              </w:rPr>
              <w:t xml:space="preserve">(без урахування </w:t>
            </w:r>
            <w:r w:rsidR="00174C45" w:rsidRPr="0032097D">
              <w:rPr>
                <w:b/>
              </w:rPr>
              <w:t>міжбюджетних трансфертів</w:t>
            </w:r>
            <w:r w:rsidRPr="0032097D">
              <w:rPr>
                <w:b/>
              </w:rPr>
              <w:t xml:space="preserve">) </w:t>
            </w:r>
            <w:r w:rsidRPr="0032097D">
              <w:t>(загальний та спеціальний фонди)</w:t>
            </w:r>
          </w:p>
        </w:tc>
        <w:tc>
          <w:tcPr>
            <w:tcW w:w="1620" w:type="dxa"/>
            <w:tcBorders>
              <w:top w:val="single" w:sz="4" w:space="0" w:color="auto"/>
              <w:left w:val="nil"/>
              <w:bottom w:val="single" w:sz="4" w:space="0" w:color="auto"/>
              <w:right w:val="single" w:sz="4" w:space="0" w:color="auto"/>
            </w:tcBorders>
          </w:tcPr>
          <w:p w:rsidR="00B4028F" w:rsidRPr="0032097D" w:rsidRDefault="00174C45" w:rsidP="00B4028F">
            <w:pPr>
              <w:jc w:val="center"/>
              <w:rPr>
                <w:sz w:val="28"/>
                <w:szCs w:val="28"/>
              </w:rPr>
            </w:pPr>
            <w:r w:rsidRPr="0032097D">
              <w:rPr>
                <w:sz w:val="28"/>
                <w:szCs w:val="28"/>
              </w:rPr>
              <w:t>172,9</w:t>
            </w:r>
          </w:p>
        </w:tc>
        <w:tc>
          <w:tcPr>
            <w:tcW w:w="1620" w:type="dxa"/>
            <w:tcBorders>
              <w:top w:val="single" w:sz="4" w:space="0" w:color="auto"/>
              <w:left w:val="single" w:sz="4" w:space="0" w:color="auto"/>
              <w:bottom w:val="single" w:sz="4" w:space="0" w:color="auto"/>
              <w:right w:val="single" w:sz="4" w:space="0" w:color="auto"/>
            </w:tcBorders>
          </w:tcPr>
          <w:p w:rsidR="00B4028F" w:rsidRPr="0032097D" w:rsidRDefault="0032097D" w:rsidP="00B4028F">
            <w:pPr>
              <w:jc w:val="center"/>
              <w:rPr>
                <w:sz w:val="28"/>
                <w:szCs w:val="28"/>
              </w:rPr>
            </w:pPr>
            <w:r w:rsidRPr="0032097D">
              <w:rPr>
                <w:sz w:val="28"/>
                <w:szCs w:val="28"/>
              </w:rPr>
              <w:t>206,1</w:t>
            </w:r>
          </w:p>
        </w:tc>
        <w:tc>
          <w:tcPr>
            <w:tcW w:w="1620" w:type="dxa"/>
            <w:tcBorders>
              <w:top w:val="single" w:sz="4" w:space="0" w:color="auto"/>
              <w:left w:val="nil"/>
              <w:bottom w:val="single" w:sz="4" w:space="0" w:color="auto"/>
              <w:right w:val="single" w:sz="4" w:space="0" w:color="auto"/>
            </w:tcBorders>
          </w:tcPr>
          <w:p w:rsidR="00B4028F" w:rsidRPr="0032097D" w:rsidRDefault="0032097D" w:rsidP="00B4028F">
            <w:pPr>
              <w:jc w:val="center"/>
              <w:rPr>
                <w:sz w:val="28"/>
                <w:szCs w:val="28"/>
              </w:rPr>
            </w:pPr>
            <w:r w:rsidRPr="0032097D">
              <w:rPr>
                <w:sz w:val="28"/>
                <w:szCs w:val="28"/>
              </w:rPr>
              <w:t>221,3</w:t>
            </w:r>
          </w:p>
        </w:tc>
      </w:tr>
      <w:tr w:rsidR="00B4028F" w:rsidRPr="0032097D" w:rsidTr="00042B79">
        <w:trPr>
          <w:trHeight w:val="274"/>
        </w:trPr>
        <w:tc>
          <w:tcPr>
            <w:tcW w:w="4500" w:type="dxa"/>
            <w:tcBorders>
              <w:top w:val="single" w:sz="4" w:space="0" w:color="auto"/>
              <w:left w:val="single" w:sz="4" w:space="0" w:color="auto"/>
              <w:bottom w:val="single" w:sz="4" w:space="0" w:color="auto"/>
              <w:right w:val="single" w:sz="4" w:space="0" w:color="auto"/>
            </w:tcBorders>
            <w:vAlign w:val="bottom"/>
          </w:tcPr>
          <w:p w:rsidR="00B4028F" w:rsidRPr="0032097D" w:rsidRDefault="00B4028F" w:rsidP="00B4028F">
            <w:r w:rsidRPr="0032097D">
              <w:t xml:space="preserve">Надходження до місцевих бюджетів </w:t>
            </w:r>
            <w:r w:rsidRPr="0032097D">
              <w:rPr>
                <w:b/>
              </w:rPr>
              <w:t xml:space="preserve">(з урахування </w:t>
            </w:r>
            <w:r w:rsidR="00174C45" w:rsidRPr="0032097D">
              <w:rPr>
                <w:b/>
              </w:rPr>
              <w:t>міжбюджетних трансфертів</w:t>
            </w:r>
            <w:r w:rsidRPr="0032097D">
              <w:rPr>
                <w:b/>
              </w:rPr>
              <w:t xml:space="preserve">) </w:t>
            </w:r>
            <w:r w:rsidRPr="0032097D">
              <w:t>(загальний та спеціальний фонди)</w:t>
            </w:r>
          </w:p>
        </w:tc>
        <w:tc>
          <w:tcPr>
            <w:tcW w:w="1620" w:type="dxa"/>
            <w:tcBorders>
              <w:top w:val="single" w:sz="4" w:space="0" w:color="auto"/>
              <w:left w:val="nil"/>
              <w:bottom w:val="single" w:sz="4" w:space="0" w:color="auto"/>
              <w:right w:val="single" w:sz="4" w:space="0" w:color="auto"/>
            </w:tcBorders>
          </w:tcPr>
          <w:p w:rsidR="00B4028F" w:rsidRPr="0032097D" w:rsidRDefault="00174C45" w:rsidP="00B4028F">
            <w:pPr>
              <w:jc w:val="center"/>
              <w:rPr>
                <w:sz w:val="28"/>
                <w:szCs w:val="28"/>
              </w:rPr>
            </w:pPr>
            <w:r w:rsidRPr="0032097D">
              <w:rPr>
                <w:sz w:val="28"/>
                <w:szCs w:val="28"/>
              </w:rPr>
              <w:t>453,3</w:t>
            </w:r>
          </w:p>
        </w:tc>
        <w:tc>
          <w:tcPr>
            <w:tcW w:w="1620" w:type="dxa"/>
            <w:tcBorders>
              <w:top w:val="single" w:sz="4" w:space="0" w:color="auto"/>
              <w:left w:val="single" w:sz="4" w:space="0" w:color="auto"/>
              <w:bottom w:val="single" w:sz="4" w:space="0" w:color="auto"/>
              <w:right w:val="single" w:sz="4" w:space="0" w:color="auto"/>
            </w:tcBorders>
          </w:tcPr>
          <w:p w:rsidR="00B4028F" w:rsidRPr="0032097D" w:rsidRDefault="0032097D" w:rsidP="00B4028F">
            <w:pPr>
              <w:jc w:val="center"/>
              <w:rPr>
                <w:sz w:val="28"/>
                <w:szCs w:val="28"/>
              </w:rPr>
            </w:pPr>
            <w:r w:rsidRPr="0032097D">
              <w:rPr>
                <w:sz w:val="28"/>
                <w:szCs w:val="28"/>
              </w:rPr>
              <w:t>581,8</w:t>
            </w:r>
          </w:p>
        </w:tc>
        <w:tc>
          <w:tcPr>
            <w:tcW w:w="1620" w:type="dxa"/>
            <w:tcBorders>
              <w:top w:val="single" w:sz="4" w:space="0" w:color="auto"/>
              <w:left w:val="nil"/>
              <w:bottom w:val="single" w:sz="4" w:space="0" w:color="auto"/>
              <w:right w:val="single" w:sz="4" w:space="0" w:color="auto"/>
            </w:tcBorders>
          </w:tcPr>
          <w:p w:rsidR="00B4028F" w:rsidRPr="0032097D" w:rsidRDefault="0032097D" w:rsidP="00B4028F">
            <w:pPr>
              <w:jc w:val="center"/>
              <w:rPr>
                <w:sz w:val="28"/>
                <w:szCs w:val="28"/>
              </w:rPr>
            </w:pPr>
            <w:r w:rsidRPr="0032097D">
              <w:rPr>
                <w:sz w:val="28"/>
                <w:szCs w:val="28"/>
              </w:rPr>
              <w:t>624,8</w:t>
            </w:r>
          </w:p>
        </w:tc>
      </w:tr>
    </w:tbl>
    <w:p w:rsidR="007D665D" w:rsidRPr="008801C9" w:rsidRDefault="007D665D" w:rsidP="003C6EA4">
      <w:pPr>
        <w:pStyle w:val="14pt"/>
        <w:ind w:firstLine="0"/>
        <w:jc w:val="left"/>
        <w:rPr>
          <w:color w:val="FF0000"/>
        </w:rPr>
      </w:pPr>
    </w:p>
    <w:p w:rsidR="00C10461" w:rsidRDefault="00C10461" w:rsidP="007220AB">
      <w:pPr>
        <w:jc w:val="both"/>
        <w:rPr>
          <w:bCs/>
          <w:sz w:val="28"/>
          <w:szCs w:val="28"/>
        </w:rPr>
      </w:pPr>
    </w:p>
    <w:p w:rsidR="00C10461" w:rsidRDefault="00C10461" w:rsidP="007220AB">
      <w:pPr>
        <w:jc w:val="both"/>
        <w:rPr>
          <w:bCs/>
          <w:sz w:val="28"/>
          <w:szCs w:val="28"/>
        </w:rPr>
      </w:pPr>
    </w:p>
    <w:p w:rsidR="00C10461" w:rsidRDefault="00C10461" w:rsidP="007220AB">
      <w:pPr>
        <w:jc w:val="both"/>
        <w:rPr>
          <w:bCs/>
          <w:sz w:val="28"/>
          <w:szCs w:val="28"/>
        </w:rPr>
      </w:pPr>
    </w:p>
    <w:p w:rsidR="00C667D5" w:rsidRPr="001C1532" w:rsidRDefault="00C667D5" w:rsidP="007220AB">
      <w:pPr>
        <w:jc w:val="both"/>
        <w:rPr>
          <w:b/>
          <w:bCs/>
          <w:sz w:val="18"/>
          <w:szCs w:val="18"/>
        </w:rPr>
      </w:pPr>
      <w:r w:rsidRPr="00C667D5">
        <w:rPr>
          <w:bCs/>
          <w:sz w:val="28"/>
          <w:szCs w:val="28"/>
        </w:rPr>
        <w:lastRenderedPageBreak/>
        <w:t xml:space="preserve">Надходження до зведеного бюджету Попаснянського району </w:t>
      </w:r>
      <w:r w:rsidRPr="00C10461">
        <w:rPr>
          <w:b/>
          <w:bCs/>
          <w:sz w:val="28"/>
          <w:szCs w:val="28"/>
        </w:rPr>
        <w:t xml:space="preserve">(без урахування трансфертів) </w:t>
      </w:r>
      <w:r w:rsidRPr="00C667D5">
        <w:rPr>
          <w:bCs/>
          <w:sz w:val="28"/>
          <w:szCs w:val="28"/>
        </w:rPr>
        <w:t>154,562млн.грн.</w:t>
      </w:r>
    </w:p>
    <w:p w:rsidR="00C667D5" w:rsidRPr="001C1532" w:rsidRDefault="00C667D5" w:rsidP="00C667D5">
      <w:pPr>
        <w:rPr>
          <w:b/>
          <w:bCs/>
          <w:sz w:val="18"/>
          <w:szCs w:val="18"/>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851"/>
        <w:gridCol w:w="709"/>
        <w:gridCol w:w="850"/>
        <w:gridCol w:w="851"/>
        <w:gridCol w:w="850"/>
        <w:gridCol w:w="709"/>
        <w:gridCol w:w="850"/>
        <w:gridCol w:w="851"/>
        <w:gridCol w:w="850"/>
        <w:gridCol w:w="850"/>
        <w:gridCol w:w="851"/>
      </w:tblGrid>
      <w:tr w:rsidR="00C667D5" w:rsidRPr="001C1532" w:rsidTr="009D0F06">
        <w:trPr>
          <w:trHeight w:val="255"/>
        </w:trPr>
        <w:tc>
          <w:tcPr>
            <w:tcW w:w="4815" w:type="dxa"/>
            <w:gridSpan w:val="6"/>
          </w:tcPr>
          <w:p w:rsidR="00C667D5" w:rsidRPr="00C10461" w:rsidRDefault="00C667D5" w:rsidP="003B3999">
            <w:pPr>
              <w:jc w:val="center"/>
              <w:rPr>
                <w:b/>
                <w:sz w:val="22"/>
                <w:szCs w:val="22"/>
              </w:rPr>
            </w:pPr>
            <w:r w:rsidRPr="00C10461">
              <w:rPr>
                <w:b/>
                <w:sz w:val="22"/>
                <w:szCs w:val="22"/>
              </w:rPr>
              <w:t>Зведений бюджет району</w:t>
            </w:r>
          </w:p>
        </w:tc>
        <w:tc>
          <w:tcPr>
            <w:tcW w:w="4961" w:type="dxa"/>
            <w:gridSpan w:val="6"/>
          </w:tcPr>
          <w:p w:rsidR="00C667D5" w:rsidRPr="009D0F06" w:rsidRDefault="00C667D5" w:rsidP="003B3999">
            <w:pPr>
              <w:jc w:val="center"/>
              <w:rPr>
                <w:sz w:val="22"/>
                <w:szCs w:val="22"/>
              </w:rPr>
            </w:pPr>
            <w:r w:rsidRPr="009D0F06">
              <w:rPr>
                <w:sz w:val="22"/>
                <w:szCs w:val="22"/>
              </w:rPr>
              <w:t>в  т.ч. податкові надходження</w:t>
            </w:r>
          </w:p>
        </w:tc>
      </w:tr>
      <w:tr w:rsidR="00C667D5" w:rsidRPr="007220AB" w:rsidTr="009D0F06">
        <w:trPr>
          <w:trHeight w:val="255"/>
        </w:trPr>
        <w:tc>
          <w:tcPr>
            <w:tcW w:w="704" w:type="dxa"/>
          </w:tcPr>
          <w:p w:rsidR="00C667D5" w:rsidRPr="007220AB" w:rsidRDefault="00C667D5" w:rsidP="003B3999">
            <w:pPr>
              <w:rPr>
                <w:sz w:val="22"/>
                <w:szCs w:val="22"/>
              </w:rPr>
            </w:pPr>
            <w:r w:rsidRPr="007220AB">
              <w:rPr>
                <w:sz w:val="22"/>
                <w:szCs w:val="22"/>
              </w:rPr>
              <w:t>План на 2018</w:t>
            </w:r>
          </w:p>
        </w:tc>
        <w:tc>
          <w:tcPr>
            <w:tcW w:w="851" w:type="dxa"/>
          </w:tcPr>
          <w:p w:rsidR="00C667D5" w:rsidRPr="007220AB" w:rsidRDefault="00C667D5" w:rsidP="00C667D5">
            <w:pPr>
              <w:rPr>
                <w:sz w:val="22"/>
                <w:szCs w:val="22"/>
              </w:rPr>
            </w:pPr>
            <w:r w:rsidRPr="007220AB">
              <w:rPr>
                <w:sz w:val="22"/>
                <w:szCs w:val="22"/>
              </w:rPr>
              <w:t>Очікуване у 2018</w:t>
            </w:r>
          </w:p>
        </w:tc>
        <w:tc>
          <w:tcPr>
            <w:tcW w:w="709" w:type="dxa"/>
          </w:tcPr>
          <w:p w:rsidR="00C667D5" w:rsidRPr="007220AB" w:rsidRDefault="009D0F06" w:rsidP="009D0F06">
            <w:pPr>
              <w:rPr>
                <w:sz w:val="22"/>
                <w:szCs w:val="22"/>
              </w:rPr>
            </w:pPr>
            <w:r w:rsidRPr="007220AB">
              <w:rPr>
                <w:sz w:val="22"/>
                <w:szCs w:val="22"/>
              </w:rPr>
              <w:t>План 9міс. 2018</w:t>
            </w:r>
          </w:p>
        </w:tc>
        <w:tc>
          <w:tcPr>
            <w:tcW w:w="850" w:type="dxa"/>
          </w:tcPr>
          <w:p w:rsidR="00C667D5" w:rsidRPr="007220AB" w:rsidRDefault="00C667D5" w:rsidP="003B3999">
            <w:pPr>
              <w:rPr>
                <w:sz w:val="22"/>
                <w:szCs w:val="22"/>
              </w:rPr>
            </w:pPr>
            <w:r w:rsidRPr="007220AB">
              <w:rPr>
                <w:sz w:val="22"/>
                <w:szCs w:val="22"/>
              </w:rPr>
              <w:t>Факт 9 міс.</w:t>
            </w:r>
          </w:p>
          <w:p w:rsidR="00C667D5" w:rsidRPr="007220AB" w:rsidRDefault="00C667D5" w:rsidP="003B3999">
            <w:pPr>
              <w:rPr>
                <w:bCs/>
                <w:sz w:val="22"/>
                <w:szCs w:val="22"/>
              </w:rPr>
            </w:pPr>
            <w:r w:rsidRPr="007220AB">
              <w:rPr>
                <w:sz w:val="22"/>
                <w:szCs w:val="22"/>
              </w:rPr>
              <w:t xml:space="preserve"> </w:t>
            </w:r>
            <w:r w:rsidRPr="007220AB">
              <w:rPr>
                <w:bCs/>
                <w:sz w:val="22"/>
                <w:szCs w:val="22"/>
              </w:rPr>
              <w:t>2017</w:t>
            </w:r>
          </w:p>
        </w:tc>
        <w:tc>
          <w:tcPr>
            <w:tcW w:w="851" w:type="dxa"/>
          </w:tcPr>
          <w:p w:rsidR="00C667D5" w:rsidRPr="007220AB" w:rsidRDefault="00C667D5" w:rsidP="003B3999">
            <w:pPr>
              <w:rPr>
                <w:sz w:val="22"/>
                <w:szCs w:val="22"/>
              </w:rPr>
            </w:pPr>
            <w:r w:rsidRPr="007220AB">
              <w:rPr>
                <w:sz w:val="22"/>
                <w:szCs w:val="22"/>
              </w:rPr>
              <w:t xml:space="preserve">Факт 9 міс. </w:t>
            </w:r>
            <w:r w:rsidRPr="007220AB">
              <w:rPr>
                <w:bCs/>
                <w:sz w:val="22"/>
                <w:szCs w:val="22"/>
              </w:rPr>
              <w:t>2018</w:t>
            </w:r>
          </w:p>
        </w:tc>
        <w:tc>
          <w:tcPr>
            <w:tcW w:w="850" w:type="dxa"/>
          </w:tcPr>
          <w:p w:rsidR="00C667D5" w:rsidRPr="007220AB" w:rsidRDefault="009D0F06" w:rsidP="003B3999">
            <w:pPr>
              <w:rPr>
                <w:sz w:val="22"/>
                <w:szCs w:val="22"/>
              </w:rPr>
            </w:pPr>
            <w:r w:rsidRPr="007220AB">
              <w:rPr>
                <w:sz w:val="22"/>
                <w:szCs w:val="22"/>
              </w:rPr>
              <w:t>Прогноз на 2019</w:t>
            </w:r>
          </w:p>
        </w:tc>
        <w:tc>
          <w:tcPr>
            <w:tcW w:w="709" w:type="dxa"/>
          </w:tcPr>
          <w:p w:rsidR="00C667D5" w:rsidRPr="007220AB" w:rsidRDefault="009D0F06" w:rsidP="003B3999">
            <w:pPr>
              <w:rPr>
                <w:sz w:val="22"/>
                <w:szCs w:val="22"/>
              </w:rPr>
            </w:pPr>
            <w:r w:rsidRPr="007220AB">
              <w:rPr>
                <w:sz w:val="22"/>
                <w:szCs w:val="22"/>
              </w:rPr>
              <w:t>План на 2018</w:t>
            </w:r>
          </w:p>
        </w:tc>
        <w:tc>
          <w:tcPr>
            <w:tcW w:w="850" w:type="dxa"/>
          </w:tcPr>
          <w:p w:rsidR="00C667D5" w:rsidRPr="007220AB" w:rsidRDefault="00C667D5" w:rsidP="003B3999">
            <w:pPr>
              <w:rPr>
                <w:sz w:val="22"/>
                <w:szCs w:val="22"/>
              </w:rPr>
            </w:pPr>
            <w:r w:rsidRPr="007220AB">
              <w:rPr>
                <w:sz w:val="22"/>
                <w:szCs w:val="22"/>
              </w:rPr>
              <w:t>Очікуване у 2018</w:t>
            </w:r>
          </w:p>
        </w:tc>
        <w:tc>
          <w:tcPr>
            <w:tcW w:w="851" w:type="dxa"/>
          </w:tcPr>
          <w:p w:rsidR="00C667D5" w:rsidRPr="007220AB" w:rsidRDefault="009D0F06" w:rsidP="003B3999">
            <w:pPr>
              <w:rPr>
                <w:sz w:val="22"/>
                <w:szCs w:val="22"/>
              </w:rPr>
            </w:pPr>
            <w:r w:rsidRPr="007220AB">
              <w:rPr>
                <w:sz w:val="22"/>
                <w:szCs w:val="22"/>
              </w:rPr>
              <w:t>План 9 міс. 2018</w:t>
            </w:r>
          </w:p>
        </w:tc>
        <w:tc>
          <w:tcPr>
            <w:tcW w:w="850" w:type="dxa"/>
          </w:tcPr>
          <w:p w:rsidR="00C667D5" w:rsidRPr="007220AB" w:rsidRDefault="00C667D5" w:rsidP="003B3999">
            <w:pPr>
              <w:rPr>
                <w:sz w:val="22"/>
                <w:szCs w:val="22"/>
              </w:rPr>
            </w:pPr>
            <w:r w:rsidRPr="007220AB">
              <w:rPr>
                <w:sz w:val="22"/>
                <w:szCs w:val="22"/>
              </w:rPr>
              <w:t>Факт 9 міс.</w:t>
            </w:r>
          </w:p>
          <w:p w:rsidR="00C667D5" w:rsidRPr="007220AB" w:rsidRDefault="00C667D5" w:rsidP="009D0F06">
            <w:pPr>
              <w:rPr>
                <w:bCs/>
                <w:sz w:val="22"/>
                <w:szCs w:val="22"/>
              </w:rPr>
            </w:pPr>
            <w:r w:rsidRPr="007220AB">
              <w:rPr>
                <w:sz w:val="22"/>
                <w:szCs w:val="22"/>
              </w:rPr>
              <w:t xml:space="preserve"> </w:t>
            </w:r>
            <w:r w:rsidR="009D0F06" w:rsidRPr="007220AB">
              <w:rPr>
                <w:sz w:val="22"/>
                <w:szCs w:val="22"/>
              </w:rPr>
              <w:t>2</w:t>
            </w:r>
            <w:r w:rsidRPr="007220AB">
              <w:rPr>
                <w:bCs/>
                <w:sz w:val="22"/>
                <w:szCs w:val="22"/>
              </w:rPr>
              <w:t>017</w:t>
            </w:r>
          </w:p>
        </w:tc>
        <w:tc>
          <w:tcPr>
            <w:tcW w:w="850" w:type="dxa"/>
          </w:tcPr>
          <w:p w:rsidR="00C667D5" w:rsidRPr="007220AB" w:rsidRDefault="00C667D5" w:rsidP="003B3999">
            <w:pPr>
              <w:rPr>
                <w:sz w:val="22"/>
                <w:szCs w:val="22"/>
              </w:rPr>
            </w:pPr>
            <w:r w:rsidRPr="007220AB">
              <w:rPr>
                <w:sz w:val="22"/>
                <w:szCs w:val="22"/>
              </w:rPr>
              <w:t xml:space="preserve">Факт 9 міс. </w:t>
            </w:r>
            <w:r w:rsidRPr="007220AB">
              <w:rPr>
                <w:bCs/>
                <w:sz w:val="22"/>
                <w:szCs w:val="22"/>
              </w:rPr>
              <w:t>2018</w:t>
            </w:r>
          </w:p>
        </w:tc>
        <w:tc>
          <w:tcPr>
            <w:tcW w:w="851" w:type="dxa"/>
          </w:tcPr>
          <w:p w:rsidR="00C667D5" w:rsidRPr="007220AB" w:rsidRDefault="00C667D5" w:rsidP="003B3999">
            <w:pPr>
              <w:rPr>
                <w:sz w:val="22"/>
                <w:szCs w:val="22"/>
              </w:rPr>
            </w:pPr>
            <w:r w:rsidRPr="007220AB">
              <w:rPr>
                <w:sz w:val="22"/>
                <w:szCs w:val="22"/>
              </w:rPr>
              <w:t>Прогноз на 2019</w:t>
            </w:r>
          </w:p>
        </w:tc>
      </w:tr>
      <w:tr w:rsidR="00C667D5" w:rsidRPr="007220AB" w:rsidTr="009D0F06">
        <w:trPr>
          <w:trHeight w:val="255"/>
        </w:trPr>
        <w:tc>
          <w:tcPr>
            <w:tcW w:w="704" w:type="dxa"/>
            <w:vAlign w:val="center"/>
          </w:tcPr>
          <w:p w:rsidR="00C667D5" w:rsidRPr="00C10461" w:rsidRDefault="00C667D5" w:rsidP="00C667D5">
            <w:pPr>
              <w:ind w:right="-108" w:hanging="142"/>
              <w:jc w:val="center"/>
              <w:rPr>
                <w:b/>
                <w:sz w:val="22"/>
                <w:szCs w:val="22"/>
              </w:rPr>
            </w:pPr>
            <w:r w:rsidRPr="00C10461">
              <w:rPr>
                <w:b/>
                <w:sz w:val="22"/>
                <w:szCs w:val="22"/>
              </w:rPr>
              <w:t>192,7</w:t>
            </w:r>
          </w:p>
        </w:tc>
        <w:tc>
          <w:tcPr>
            <w:tcW w:w="851" w:type="dxa"/>
            <w:vAlign w:val="center"/>
          </w:tcPr>
          <w:p w:rsidR="00C667D5" w:rsidRPr="00C10461" w:rsidRDefault="00C667D5" w:rsidP="00C667D5">
            <w:pPr>
              <w:ind w:right="-108" w:hanging="132"/>
              <w:jc w:val="center"/>
              <w:rPr>
                <w:b/>
                <w:sz w:val="22"/>
                <w:szCs w:val="22"/>
              </w:rPr>
            </w:pPr>
            <w:r w:rsidRPr="00C10461">
              <w:rPr>
                <w:b/>
                <w:sz w:val="22"/>
                <w:szCs w:val="22"/>
              </w:rPr>
              <w:t>206,1</w:t>
            </w:r>
          </w:p>
        </w:tc>
        <w:tc>
          <w:tcPr>
            <w:tcW w:w="709" w:type="dxa"/>
            <w:vAlign w:val="center"/>
          </w:tcPr>
          <w:p w:rsidR="00C667D5" w:rsidRPr="00C10461" w:rsidRDefault="00C667D5" w:rsidP="00C667D5">
            <w:pPr>
              <w:ind w:right="-83" w:hanging="92"/>
              <w:jc w:val="center"/>
              <w:rPr>
                <w:b/>
                <w:sz w:val="22"/>
                <w:szCs w:val="22"/>
              </w:rPr>
            </w:pPr>
            <w:r w:rsidRPr="00C10461">
              <w:rPr>
                <w:b/>
                <w:sz w:val="22"/>
                <w:szCs w:val="22"/>
              </w:rPr>
              <w:t>149</w:t>
            </w:r>
          </w:p>
        </w:tc>
        <w:tc>
          <w:tcPr>
            <w:tcW w:w="850" w:type="dxa"/>
            <w:vAlign w:val="center"/>
          </w:tcPr>
          <w:p w:rsidR="00C667D5" w:rsidRPr="00C10461" w:rsidRDefault="00C667D5" w:rsidP="00C667D5">
            <w:pPr>
              <w:ind w:hanging="26"/>
              <w:jc w:val="center"/>
              <w:rPr>
                <w:b/>
                <w:sz w:val="22"/>
                <w:szCs w:val="22"/>
              </w:rPr>
            </w:pPr>
            <w:r w:rsidRPr="00C10461">
              <w:rPr>
                <w:b/>
                <w:sz w:val="22"/>
                <w:szCs w:val="22"/>
              </w:rPr>
              <w:t>122,1</w:t>
            </w:r>
          </w:p>
        </w:tc>
        <w:tc>
          <w:tcPr>
            <w:tcW w:w="851" w:type="dxa"/>
            <w:vAlign w:val="center"/>
          </w:tcPr>
          <w:p w:rsidR="00C667D5" w:rsidRPr="00C10461" w:rsidRDefault="00C667D5" w:rsidP="00C667D5">
            <w:pPr>
              <w:ind w:hanging="134"/>
              <w:jc w:val="center"/>
              <w:rPr>
                <w:b/>
                <w:sz w:val="22"/>
                <w:szCs w:val="22"/>
              </w:rPr>
            </w:pPr>
            <w:r w:rsidRPr="00C10461">
              <w:rPr>
                <w:b/>
                <w:sz w:val="22"/>
                <w:szCs w:val="22"/>
              </w:rPr>
              <w:t>154,6</w:t>
            </w:r>
          </w:p>
        </w:tc>
        <w:tc>
          <w:tcPr>
            <w:tcW w:w="850" w:type="dxa"/>
            <w:vAlign w:val="center"/>
          </w:tcPr>
          <w:p w:rsidR="00C667D5" w:rsidRPr="00C10461" w:rsidRDefault="00C667D5" w:rsidP="00C667D5">
            <w:pPr>
              <w:ind w:hanging="134"/>
              <w:jc w:val="center"/>
              <w:rPr>
                <w:b/>
                <w:sz w:val="22"/>
                <w:szCs w:val="22"/>
              </w:rPr>
            </w:pPr>
            <w:r w:rsidRPr="00C10461">
              <w:rPr>
                <w:b/>
                <w:sz w:val="22"/>
                <w:szCs w:val="22"/>
              </w:rPr>
              <w:t>221,3</w:t>
            </w:r>
          </w:p>
        </w:tc>
        <w:tc>
          <w:tcPr>
            <w:tcW w:w="709" w:type="dxa"/>
            <w:vAlign w:val="center"/>
          </w:tcPr>
          <w:p w:rsidR="00C667D5" w:rsidRPr="007220AB" w:rsidRDefault="00C667D5" w:rsidP="00C667D5">
            <w:pPr>
              <w:ind w:hanging="99"/>
              <w:jc w:val="center"/>
              <w:rPr>
                <w:sz w:val="22"/>
                <w:szCs w:val="22"/>
              </w:rPr>
            </w:pPr>
            <w:r w:rsidRPr="007220AB">
              <w:rPr>
                <w:sz w:val="22"/>
                <w:szCs w:val="22"/>
              </w:rPr>
              <w:t>170,2</w:t>
            </w:r>
          </w:p>
        </w:tc>
        <w:tc>
          <w:tcPr>
            <w:tcW w:w="850" w:type="dxa"/>
            <w:vAlign w:val="center"/>
          </w:tcPr>
          <w:p w:rsidR="00C667D5" w:rsidRPr="007220AB" w:rsidRDefault="00C667D5" w:rsidP="003B3999">
            <w:pPr>
              <w:ind w:hanging="110"/>
              <w:jc w:val="center"/>
              <w:rPr>
                <w:sz w:val="22"/>
                <w:szCs w:val="22"/>
              </w:rPr>
            </w:pPr>
            <w:r w:rsidRPr="007220AB">
              <w:rPr>
                <w:sz w:val="22"/>
                <w:szCs w:val="22"/>
              </w:rPr>
              <w:t>179,3</w:t>
            </w:r>
          </w:p>
        </w:tc>
        <w:tc>
          <w:tcPr>
            <w:tcW w:w="851" w:type="dxa"/>
            <w:vAlign w:val="center"/>
          </w:tcPr>
          <w:p w:rsidR="00C667D5" w:rsidRPr="007220AB" w:rsidRDefault="00C667D5" w:rsidP="00C667D5">
            <w:pPr>
              <w:ind w:right="-122" w:hanging="121"/>
              <w:jc w:val="center"/>
              <w:rPr>
                <w:sz w:val="22"/>
                <w:szCs w:val="22"/>
              </w:rPr>
            </w:pPr>
            <w:r w:rsidRPr="007220AB">
              <w:rPr>
                <w:sz w:val="22"/>
                <w:szCs w:val="22"/>
              </w:rPr>
              <w:t>131,8</w:t>
            </w:r>
          </w:p>
        </w:tc>
        <w:tc>
          <w:tcPr>
            <w:tcW w:w="850" w:type="dxa"/>
            <w:vAlign w:val="center"/>
          </w:tcPr>
          <w:p w:rsidR="00C667D5" w:rsidRPr="007220AB" w:rsidRDefault="00C667D5" w:rsidP="00C667D5">
            <w:pPr>
              <w:ind w:right="-78" w:hanging="94"/>
              <w:jc w:val="center"/>
              <w:rPr>
                <w:sz w:val="22"/>
                <w:szCs w:val="22"/>
              </w:rPr>
            </w:pPr>
            <w:r w:rsidRPr="007220AB">
              <w:rPr>
                <w:sz w:val="22"/>
                <w:szCs w:val="22"/>
              </w:rPr>
              <w:t>110,8</w:t>
            </w:r>
          </w:p>
        </w:tc>
        <w:tc>
          <w:tcPr>
            <w:tcW w:w="850" w:type="dxa"/>
            <w:vAlign w:val="center"/>
          </w:tcPr>
          <w:p w:rsidR="00C667D5" w:rsidRPr="007220AB" w:rsidRDefault="00C667D5" w:rsidP="00C667D5">
            <w:pPr>
              <w:ind w:hanging="138"/>
              <w:jc w:val="center"/>
              <w:rPr>
                <w:sz w:val="22"/>
                <w:szCs w:val="22"/>
              </w:rPr>
            </w:pPr>
            <w:r w:rsidRPr="007220AB">
              <w:rPr>
                <w:sz w:val="22"/>
                <w:szCs w:val="22"/>
              </w:rPr>
              <w:t>134,5</w:t>
            </w:r>
          </w:p>
        </w:tc>
        <w:tc>
          <w:tcPr>
            <w:tcW w:w="851" w:type="dxa"/>
            <w:vAlign w:val="center"/>
          </w:tcPr>
          <w:p w:rsidR="00C667D5" w:rsidRPr="007220AB" w:rsidRDefault="00C667D5" w:rsidP="00C667D5">
            <w:pPr>
              <w:ind w:hanging="137"/>
              <w:jc w:val="center"/>
              <w:rPr>
                <w:sz w:val="22"/>
                <w:szCs w:val="22"/>
              </w:rPr>
            </w:pPr>
            <w:r w:rsidRPr="007220AB">
              <w:rPr>
                <w:sz w:val="22"/>
                <w:szCs w:val="22"/>
              </w:rPr>
              <w:t>192,6</w:t>
            </w:r>
          </w:p>
        </w:tc>
      </w:tr>
    </w:tbl>
    <w:p w:rsidR="00C667D5" w:rsidRPr="007220AB" w:rsidRDefault="00C667D5" w:rsidP="00C667D5">
      <w:pPr>
        <w:jc w:val="both"/>
        <w:rPr>
          <w:bCs/>
          <w:sz w:val="28"/>
          <w:szCs w:val="28"/>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851"/>
        <w:gridCol w:w="850"/>
        <w:gridCol w:w="851"/>
        <w:gridCol w:w="850"/>
        <w:gridCol w:w="851"/>
        <w:gridCol w:w="709"/>
        <w:gridCol w:w="850"/>
        <w:gridCol w:w="851"/>
        <w:gridCol w:w="850"/>
        <w:gridCol w:w="851"/>
        <w:gridCol w:w="850"/>
      </w:tblGrid>
      <w:tr w:rsidR="00C667D5" w:rsidRPr="007220AB" w:rsidTr="009D0F06">
        <w:trPr>
          <w:trHeight w:val="255"/>
        </w:trPr>
        <w:tc>
          <w:tcPr>
            <w:tcW w:w="4957" w:type="dxa"/>
            <w:gridSpan w:val="6"/>
          </w:tcPr>
          <w:p w:rsidR="00C667D5" w:rsidRPr="007220AB" w:rsidRDefault="00C667D5" w:rsidP="003B3999">
            <w:pPr>
              <w:jc w:val="center"/>
              <w:rPr>
                <w:sz w:val="22"/>
                <w:szCs w:val="22"/>
              </w:rPr>
            </w:pPr>
            <w:r w:rsidRPr="007220AB">
              <w:rPr>
                <w:sz w:val="22"/>
                <w:szCs w:val="22"/>
              </w:rPr>
              <w:t>Загальний фонд</w:t>
            </w:r>
          </w:p>
        </w:tc>
        <w:tc>
          <w:tcPr>
            <w:tcW w:w="4961" w:type="dxa"/>
            <w:gridSpan w:val="6"/>
          </w:tcPr>
          <w:p w:rsidR="00C667D5" w:rsidRPr="007220AB" w:rsidRDefault="00C667D5" w:rsidP="003B3999">
            <w:pPr>
              <w:jc w:val="center"/>
              <w:rPr>
                <w:sz w:val="22"/>
                <w:szCs w:val="22"/>
              </w:rPr>
            </w:pPr>
            <w:r w:rsidRPr="007220AB">
              <w:rPr>
                <w:sz w:val="22"/>
                <w:szCs w:val="22"/>
              </w:rPr>
              <w:t>Спеціальний фонд</w:t>
            </w:r>
          </w:p>
        </w:tc>
      </w:tr>
      <w:tr w:rsidR="00C667D5" w:rsidRPr="007220AB" w:rsidTr="009D0F06">
        <w:trPr>
          <w:trHeight w:val="255"/>
        </w:trPr>
        <w:tc>
          <w:tcPr>
            <w:tcW w:w="704" w:type="dxa"/>
          </w:tcPr>
          <w:p w:rsidR="00C667D5" w:rsidRPr="007220AB" w:rsidRDefault="009D0F06" w:rsidP="003B3999">
            <w:pPr>
              <w:rPr>
                <w:sz w:val="22"/>
                <w:szCs w:val="22"/>
              </w:rPr>
            </w:pPr>
            <w:r w:rsidRPr="007220AB">
              <w:rPr>
                <w:sz w:val="22"/>
                <w:szCs w:val="22"/>
              </w:rPr>
              <w:t>План на 2018</w:t>
            </w:r>
          </w:p>
        </w:tc>
        <w:tc>
          <w:tcPr>
            <w:tcW w:w="851" w:type="dxa"/>
          </w:tcPr>
          <w:p w:rsidR="00C667D5" w:rsidRPr="007220AB" w:rsidRDefault="009D0F06" w:rsidP="003B3999">
            <w:pPr>
              <w:rPr>
                <w:sz w:val="22"/>
                <w:szCs w:val="22"/>
              </w:rPr>
            </w:pPr>
            <w:r w:rsidRPr="007220AB">
              <w:rPr>
                <w:sz w:val="22"/>
                <w:szCs w:val="22"/>
              </w:rPr>
              <w:t>Очікуване у 2018</w:t>
            </w:r>
          </w:p>
        </w:tc>
        <w:tc>
          <w:tcPr>
            <w:tcW w:w="850" w:type="dxa"/>
          </w:tcPr>
          <w:p w:rsidR="00C667D5" w:rsidRPr="007220AB" w:rsidRDefault="009D0F06" w:rsidP="003B3999">
            <w:pPr>
              <w:rPr>
                <w:sz w:val="22"/>
                <w:szCs w:val="22"/>
              </w:rPr>
            </w:pPr>
            <w:r w:rsidRPr="007220AB">
              <w:rPr>
                <w:sz w:val="22"/>
                <w:szCs w:val="22"/>
              </w:rPr>
              <w:t xml:space="preserve"> План 9 міс. 2018</w:t>
            </w:r>
          </w:p>
        </w:tc>
        <w:tc>
          <w:tcPr>
            <w:tcW w:w="851" w:type="dxa"/>
          </w:tcPr>
          <w:p w:rsidR="00C667D5" w:rsidRPr="007220AB" w:rsidRDefault="00C667D5" w:rsidP="003B3999">
            <w:pPr>
              <w:rPr>
                <w:sz w:val="22"/>
                <w:szCs w:val="22"/>
              </w:rPr>
            </w:pPr>
            <w:r w:rsidRPr="007220AB">
              <w:rPr>
                <w:sz w:val="22"/>
                <w:szCs w:val="22"/>
              </w:rPr>
              <w:t>Факт 9 міс.</w:t>
            </w:r>
          </w:p>
          <w:p w:rsidR="00C667D5" w:rsidRPr="007220AB" w:rsidRDefault="00C667D5" w:rsidP="009D0F06">
            <w:pPr>
              <w:rPr>
                <w:bCs/>
                <w:sz w:val="22"/>
                <w:szCs w:val="22"/>
              </w:rPr>
            </w:pPr>
            <w:r w:rsidRPr="007220AB">
              <w:rPr>
                <w:sz w:val="22"/>
                <w:szCs w:val="22"/>
              </w:rPr>
              <w:t xml:space="preserve"> </w:t>
            </w:r>
            <w:r w:rsidR="009D0F06" w:rsidRPr="007220AB">
              <w:rPr>
                <w:sz w:val="22"/>
                <w:szCs w:val="22"/>
              </w:rPr>
              <w:t>2</w:t>
            </w:r>
            <w:r w:rsidRPr="007220AB">
              <w:rPr>
                <w:bCs/>
                <w:sz w:val="22"/>
                <w:szCs w:val="22"/>
              </w:rPr>
              <w:t>017</w:t>
            </w:r>
          </w:p>
        </w:tc>
        <w:tc>
          <w:tcPr>
            <w:tcW w:w="850" w:type="dxa"/>
          </w:tcPr>
          <w:p w:rsidR="00C667D5" w:rsidRPr="007220AB" w:rsidRDefault="00C667D5" w:rsidP="003B3999">
            <w:pPr>
              <w:rPr>
                <w:sz w:val="22"/>
                <w:szCs w:val="22"/>
              </w:rPr>
            </w:pPr>
            <w:r w:rsidRPr="007220AB">
              <w:rPr>
                <w:sz w:val="22"/>
                <w:szCs w:val="22"/>
              </w:rPr>
              <w:t xml:space="preserve">Факт 9 міс. </w:t>
            </w:r>
            <w:r w:rsidRPr="007220AB">
              <w:rPr>
                <w:bCs/>
                <w:sz w:val="22"/>
                <w:szCs w:val="22"/>
              </w:rPr>
              <w:t>2018</w:t>
            </w:r>
          </w:p>
        </w:tc>
        <w:tc>
          <w:tcPr>
            <w:tcW w:w="851" w:type="dxa"/>
          </w:tcPr>
          <w:p w:rsidR="00C667D5" w:rsidRPr="007220AB" w:rsidRDefault="00C667D5" w:rsidP="009D0F06">
            <w:pPr>
              <w:rPr>
                <w:sz w:val="22"/>
                <w:szCs w:val="22"/>
              </w:rPr>
            </w:pPr>
            <w:r w:rsidRPr="007220AB">
              <w:rPr>
                <w:sz w:val="22"/>
                <w:szCs w:val="22"/>
              </w:rPr>
              <w:t>Прогноз на 2019</w:t>
            </w:r>
          </w:p>
        </w:tc>
        <w:tc>
          <w:tcPr>
            <w:tcW w:w="709" w:type="dxa"/>
          </w:tcPr>
          <w:p w:rsidR="00C667D5" w:rsidRPr="007220AB" w:rsidRDefault="009D0F06" w:rsidP="003B3999">
            <w:pPr>
              <w:rPr>
                <w:sz w:val="22"/>
                <w:szCs w:val="22"/>
              </w:rPr>
            </w:pPr>
            <w:r w:rsidRPr="007220AB">
              <w:rPr>
                <w:sz w:val="22"/>
                <w:szCs w:val="22"/>
              </w:rPr>
              <w:t>План на 2018</w:t>
            </w:r>
          </w:p>
        </w:tc>
        <w:tc>
          <w:tcPr>
            <w:tcW w:w="850" w:type="dxa"/>
          </w:tcPr>
          <w:p w:rsidR="00C667D5" w:rsidRPr="007220AB" w:rsidRDefault="009D0F06" w:rsidP="003B3999">
            <w:pPr>
              <w:rPr>
                <w:sz w:val="22"/>
                <w:szCs w:val="22"/>
              </w:rPr>
            </w:pPr>
            <w:r w:rsidRPr="007220AB">
              <w:rPr>
                <w:sz w:val="22"/>
                <w:szCs w:val="22"/>
              </w:rPr>
              <w:t>Очікуване у 2018</w:t>
            </w:r>
          </w:p>
        </w:tc>
        <w:tc>
          <w:tcPr>
            <w:tcW w:w="851" w:type="dxa"/>
          </w:tcPr>
          <w:p w:rsidR="00C667D5" w:rsidRPr="007220AB" w:rsidRDefault="009D0F06" w:rsidP="003B3999">
            <w:pPr>
              <w:rPr>
                <w:sz w:val="22"/>
                <w:szCs w:val="22"/>
              </w:rPr>
            </w:pPr>
            <w:r w:rsidRPr="007220AB">
              <w:rPr>
                <w:sz w:val="22"/>
                <w:szCs w:val="22"/>
              </w:rPr>
              <w:t>План 9 міс. 2018</w:t>
            </w:r>
          </w:p>
        </w:tc>
        <w:tc>
          <w:tcPr>
            <w:tcW w:w="850" w:type="dxa"/>
          </w:tcPr>
          <w:p w:rsidR="00C667D5" w:rsidRPr="007220AB" w:rsidRDefault="00C667D5" w:rsidP="003B3999">
            <w:pPr>
              <w:rPr>
                <w:sz w:val="22"/>
                <w:szCs w:val="22"/>
              </w:rPr>
            </w:pPr>
            <w:r w:rsidRPr="007220AB">
              <w:rPr>
                <w:sz w:val="22"/>
                <w:szCs w:val="22"/>
              </w:rPr>
              <w:t>Факт 9 міс.</w:t>
            </w:r>
          </w:p>
          <w:p w:rsidR="00C667D5" w:rsidRPr="007220AB" w:rsidRDefault="00C667D5" w:rsidP="003B3999">
            <w:pPr>
              <w:rPr>
                <w:bCs/>
                <w:sz w:val="22"/>
                <w:szCs w:val="22"/>
              </w:rPr>
            </w:pPr>
            <w:r w:rsidRPr="007220AB">
              <w:rPr>
                <w:sz w:val="22"/>
                <w:szCs w:val="22"/>
              </w:rPr>
              <w:t xml:space="preserve"> </w:t>
            </w:r>
            <w:r w:rsidRPr="007220AB">
              <w:rPr>
                <w:bCs/>
                <w:sz w:val="22"/>
                <w:szCs w:val="22"/>
              </w:rPr>
              <w:t>2017</w:t>
            </w:r>
          </w:p>
        </w:tc>
        <w:tc>
          <w:tcPr>
            <w:tcW w:w="851" w:type="dxa"/>
          </w:tcPr>
          <w:p w:rsidR="00C667D5" w:rsidRPr="007220AB" w:rsidRDefault="00C667D5" w:rsidP="003B3999">
            <w:pPr>
              <w:rPr>
                <w:sz w:val="22"/>
                <w:szCs w:val="22"/>
              </w:rPr>
            </w:pPr>
            <w:r w:rsidRPr="007220AB">
              <w:rPr>
                <w:sz w:val="22"/>
                <w:szCs w:val="22"/>
              </w:rPr>
              <w:t xml:space="preserve">Факт 9 міс. </w:t>
            </w:r>
            <w:r w:rsidRPr="007220AB">
              <w:rPr>
                <w:bCs/>
                <w:sz w:val="22"/>
                <w:szCs w:val="22"/>
              </w:rPr>
              <w:t>2018</w:t>
            </w:r>
          </w:p>
        </w:tc>
        <w:tc>
          <w:tcPr>
            <w:tcW w:w="850" w:type="dxa"/>
          </w:tcPr>
          <w:p w:rsidR="00C667D5" w:rsidRPr="007220AB" w:rsidRDefault="009D0F06" w:rsidP="003B3999">
            <w:pPr>
              <w:rPr>
                <w:sz w:val="22"/>
                <w:szCs w:val="22"/>
              </w:rPr>
            </w:pPr>
            <w:r w:rsidRPr="007220AB">
              <w:rPr>
                <w:sz w:val="22"/>
                <w:szCs w:val="22"/>
              </w:rPr>
              <w:t>Прогноз на 2019</w:t>
            </w:r>
          </w:p>
        </w:tc>
      </w:tr>
      <w:tr w:rsidR="00C667D5" w:rsidRPr="009D0F06" w:rsidTr="009D0F06">
        <w:trPr>
          <w:trHeight w:val="255"/>
        </w:trPr>
        <w:tc>
          <w:tcPr>
            <w:tcW w:w="704" w:type="dxa"/>
            <w:vAlign w:val="center"/>
          </w:tcPr>
          <w:p w:rsidR="00C667D5" w:rsidRPr="009D0F06" w:rsidRDefault="00C667D5" w:rsidP="003B3999">
            <w:pPr>
              <w:ind w:right="-78" w:hanging="90"/>
              <w:jc w:val="center"/>
              <w:rPr>
                <w:sz w:val="22"/>
                <w:szCs w:val="22"/>
              </w:rPr>
            </w:pPr>
            <w:r w:rsidRPr="009D0F06">
              <w:rPr>
                <w:sz w:val="22"/>
                <w:szCs w:val="22"/>
              </w:rPr>
              <w:t>171,8</w:t>
            </w:r>
          </w:p>
        </w:tc>
        <w:tc>
          <w:tcPr>
            <w:tcW w:w="851" w:type="dxa"/>
            <w:vAlign w:val="center"/>
          </w:tcPr>
          <w:p w:rsidR="00C667D5" w:rsidRPr="009D0F06" w:rsidRDefault="00C667D5" w:rsidP="003B3999">
            <w:pPr>
              <w:ind w:hanging="138"/>
              <w:jc w:val="center"/>
              <w:rPr>
                <w:sz w:val="22"/>
                <w:szCs w:val="22"/>
              </w:rPr>
            </w:pPr>
            <w:r w:rsidRPr="009D0F06">
              <w:rPr>
                <w:sz w:val="22"/>
                <w:szCs w:val="22"/>
              </w:rPr>
              <w:t>181,8</w:t>
            </w:r>
          </w:p>
        </w:tc>
        <w:tc>
          <w:tcPr>
            <w:tcW w:w="850" w:type="dxa"/>
            <w:vAlign w:val="center"/>
          </w:tcPr>
          <w:p w:rsidR="00C667D5" w:rsidRPr="009D0F06" w:rsidRDefault="00C667D5" w:rsidP="003B3999">
            <w:pPr>
              <w:jc w:val="center"/>
              <w:rPr>
                <w:sz w:val="22"/>
                <w:szCs w:val="22"/>
              </w:rPr>
            </w:pPr>
            <w:r w:rsidRPr="009D0F06">
              <w:rPr>
                <w:sz w:val="22"/>
                <w:szCs w:val="22"/>
              </w:rPr>
              <w:t>133,3</w:t>
            </w:r>
          </w:p>
        </w:tc>
        <w:tc>
          <w:tcPr>
            <w:tcW w:w="851" w:type="dxa"/>
            <w:vAlign w:val="center"/>
          </w:tcPr>
          <w:p w:rsidR="00C667D5" w:rsidRPr="009D0F06" w:rsidRDefault="00C667D5" w:rsidP="009D0F06">
            <w:pPr>
              <w:ind w:hanging="137"/>
              <w:jc w:val="center"/>
              <w:rPr>
                <w:sz w:val="22"/>
                <w:szCs w:val="22"/>
              </w:rPr>
            </w:pPr>
            <w:r w:rsidRPr="009D0F06">
              <w:rPr>
                <w:sz w:val="22"/>
                <w:szCs w:val="22"/>
              </w:rPr>
              <w:t>111,9</w:t>
            </w:r>
            <w:r w:rsidR="009D0F06">
              <w:rPr>
                <w:sz w:val="22"/>
                <w:szCs w:val="22"/>
              </w:rPr>
              <w:t>6</w:t>
            </w:r>
          </w:p>
        </w:tc>
        <w:tc>
          <w:tcPr>
            <w:tcW w:w="850" w:type="dxa"/>
            <w:vAlign w:val="center"/>
          </w:tcPr>
          <w:p w:rsidR="00C667D5" w:rsidRPr="009D0F06" w:rsidRDefault="00C667D5" w:rsidP="009D0F06">
            <w:pPr>
              <w:ind w:hanging="137"/>
              <w:jc w:val="center"/>
              <w:rPr>
                <w:sz w:val="22"/>
                <w:szCs w:val="22"/>
              </w:rPr>
            </w:pPr>
            <w:r w:rsidRPr="009D0F06">
              <w:rPr>
                <w:sz w:val="22"/>
                <w:szCs w:val="22"/>
              </w:rPr>
              <w:t>136,</w:t>
            </w:r>
            <w:r w:rsidR="009D0F06">
              <w:rPr>
                <w:sz w:val="22"/>
                <w:szCs w:val="22"/>
              </w:rPr>
              <w:t>4</w:t>
            </w:r>
          </w:p>
        </w:tc>
        <w:tc>
          <w:tcPr>
            <w:tcW w:w="851" w:type="dxa"/>
            <w:vAlign w:val="center"/>
          </w:tcPr>
          <w:p w:rsidR="00C667D5" w:rsidRPr="009D0F06" w:rsidRDefault="00C667D5" w:rsidP="009D0F06">
            <w:pPr>
              <w:ind w:hanging="138"/>
              <w:jc w:val="center"/>
              <w:rPr>
                <w:sz w:val="22"/>
                <w:szCs w:val="22"/>
              </w:rPr>
            </w:pPr>
            <w:r w:rsidRPr="009D0F06">
              <w:rPr>
                <w:sz w:val="22"/>
                <w:szCs w:val="22"/>
              </w:rPr>
              <w:t>195,</w:t>
            </w:r>
            <w:r w:rsidR="009D0F06">
              <w:rPr>
                <w:sz w:val="22"/>
                <w:szCs w:val="22"/>
              </w:rPr>
              <w:t>3</w:t>
            </w:r>
          </w:p>
        </w:tc>
        <w:tc>
          <w:tcPr>
            <w:tcW w:w="709" w:type="dxa"/>
            <w:vAlign w:val="center"/>
          </w:tcPr>
          <w:p w:rsidR="00C667D5" w:rsidRPr="009D0F06" w:rsidRDefault="00C667D5" w:rsidP="009D0F06">
            <w:pPr>
              <w:ind w:hanging="138"/>
              <w:jc w:val="center"/>
              <w:rPr>
                <w:sz w:val="22"/>
                <w:szCs w:val="22"/>
              </w:rPr>
            </w:pPr>
            <w:r w:rsidRPr="009D0F06">
              <w:rPr>
                <w:sz w:val="22"/>
                <w:szCs w:val="22"/>
              </w:rPr>
              <w:t>20,</w:t>
            </w:r>
            <w:r w:rsidR="009D0F06">
              <w:rPr>
                <w:sz w:val="22"/>
                <w:szCs w:val="22"/>
              </w:rPr>
              <w:t>9</w:t>
            </w:r>
          </w:p>
        </w:tc>
        <w:tc>
          <w:tcPr>
            <w:tcW w:w="850" w:type="dxa"/>
            <w:vAlign w:val="center"/>
          </w:tcPr>
          <w:p w:rsidR="00C667D5" w:rsidRPr="009D0F06" w:rsidRDefault="00C667D5" w:rsidP="009D0F06">
            <w:pPr>
              <w:ind w:hanging="139"/>
              <w:jc w:val="center"/>
              <w:rPr>
                <w:sz w:val="22"/>
                <w:szCs w:val="22"/>
              </w:rPr>
            </w:pPr>
            <w:r w:rsidRPr="009D0F06">
              <w:rPr>
                <w:sz w:val="22"/>
                <w:szCs w:val="22"/>
              </w:rPr>
              <w:t>24,2</w:t>
            </w:r>
          </w:p>
        </w:tc>
        <w:tc>
          <w:tcPr>
            <w:tcW w:w="851" w:type="dxa"/>
            <w:vAlign w:val="center"/>
          </w:tcPr>
          <w:p w:rsidR="00C667D5" w:rsidRPr="009D0F06" w:rsidRDefault="00C667D5" w:rsidP="009D0F06">
            <w:pPr>
              <w:jc w:val="center"/>
              <w:rPr>
                <w:sz w:val="22"/>
                <w:szCs w:val="22"/>
              </w:rPr>
            </w:pPr>
            <w:r w:rsidRPr="009D0F06">
              <w:rPr>
                <w:sz w:val="22"/>
                <w:szCs w:val="22"/>
              </w:rPr>
              <w:t>15,</w:t>
            </w:r>
            <w:r w:rsidR="009D0F06">
              <w:rPr>
                <w:sz w:val="22"/>
                <w:szCs w:val="22"/>
              </w:rPr>
              <w:t>7</w:t>
            </w:r>
          </w:p>
        </w:tc>
        <w:tc>
          <w:tcPr>
            <w:tcW w:w="850" w:type="dxa"/>
            <w:vAlign w:val="center"/>
          </w:tcPr>
          <w:p w:rsidR="00C667D5" w:rsidRPr="009D0F06" w:rsidRDefault="00C667D5" w:rsidP="009D0F06">
            <w:pPr>
              <w:ind w:hanging="139"/>
              <w:jc w:val="center"/>
              <w:rPr>
                <w:sz w:val="22"/>
                <w:szCs w:val="22"/>
              </w:rPr>
            </w:pPr>
            <w:r w:rsidRPr="009D0F06">
              <w:rPr>
                <w:sz w:val="22"/>
                <w:szCs w:val="22"/>
              </w:rPr>
              <w:t>1</w:t>
            </w:r>
            <w:r w:rsidR="009D0F06">
              <w:rPr>
                <w:sz w:val="22"/>
                <w:szCs w:val="22"/>
              </w:rPr>
              <w:t>0,2</w:t>
            </w:r>
          </w:p>
        </w:tc>
        <w:tc>
          <w:tcPr>
            <w:tcW w:w="851" w:type="dxa"/>
            <w:vAlign w:val="center"/>
          </w:tcPr>
          <w:p w:rsidR="00C667D5" w:rsidRPr="009D0F06" w:rsidRDefault="00C667D5" w:rsidP="009D0F06">
            <w:pPr>
              <w:ind w:hanging="139"/>
              <w:jc w:val="center"/>
              <w:rPr>
                <w:sz w:val="22"/>
                <w:szCs w:val="22"/>
              </w:rPr>
            </w:pPr>
            <w:r w:rsidRPr="009D0F06">
              <w:rPr>
                <w:sz w:val="22"/>
                <w:szCs w:val="22"/>
              </w:rPr>
              <w:t>18,</w:t>
            </w:r>
            <w:r w:rsidR="009D0F06">
              <w:rPr>
                <w:sz w:val="22"/>
                <w:szCs w:val="22"/>
              </w:rPr>
              <w:t>2</w:t>
            </w:r>
          </w:p>
        </w:tc>
        <w:tc>
          <w:tcPr>
            <w:tcW w:w="850" w:type="dxa"/>
            <w:vAlign w:val="center"/>
          </w:tcPr>
          <w:p w:rsidR="00C667D5" w:rsidRPr="009D0F06" w:rsidRDefault="00C667D5" w:rsidP="003B3999">
            <w:pPr>
              <w:ind w:hanging="139"/>
              <w:jc w:val="center"/>
              <w:rPr>
                <w:sz w:val="22"/>
                <w:szCs w:val="22"/>
              </w:rPr>
            </w:pPr>
            <w:r w:rsidRPr="009D0F06">
              <w:rPr>
                <w:sz w:val="22"/>
                <w:szCs w:val="22"/>
              </w:rPr>
              <w:t>2</w:t>
            </w:r>
            <w:r w:rsidR="009D0F06">
              <w:rPr>
                <w:sz w:val="22"/>
                <w:szCs w:val="22"/>
              </w:rPr>
              <w:t>6,0</w:t>
            </w:r>
          </w:p>
        </w:tc>
      </w:tr>
    </w:tbl>
    <w:p w:rsidR="00C667D5" w:rsidRPr="009D0F06" w:rsidRDefault="00C667D5" w:rsidP="00C667D5">
      <w:pPr>
        <w:jc w:val="both"/>
        <w:rPr>
          <w:b/>
          <w:bCs/>
          <w:sz w:val="22"/>
          <w:szCs w:val="22"/>
        </w:rPr>
      </w:pPr>
    </w:p>
    <w:p w:rsidR="00C667D5" w:rsidRDefault="00C667D5" w:rsidP="00C667D5">
      <w:pPr>
        <w:jc w:val="both"/>
        <w:rPr>
          <w:bCs/>
          <w:sz w:val="28"/>
          <w:szCs w:val="28"/>
        </w:rPr>
      </w:pPr>
      <w:r w:rsidRPr="007220AB">
        <w:rPr>
          <w:bCs/>
          <w:sz w:val="28"/>
          <w:szCs w:val="28"/>
        </w:rPr>
        <w:t xml:space="preserve">Надходження до зведеного бюджету Попаснянського району </w:t>
      </w:r>
      <w:r w:rsidRPr="00C10461">
        <w:rPr>
          <w:b/>
          <w:bCs/>
          <w:sz w:val="28"/>
          <w:szCs w:val="28"/>
        </w:rPr>
        <w:t xml:space="preserve">(з урахуванням трансфертів) </w:t>
      </w:r>
      <w:r w:rsidRPr="007220AB">
        <w:rPr>
          <w:bCs/>
          <w:sz w:val="28"/>
          <w:szCs w:val="28"/>
        </w:rPr>
        <w:t>436,336млн.грн.</w:t>
      </w:r>
    </w:p>
    <w:p w:rsidR="00ED469B" w:rsidRPr="007220AB" w:rsidRDefault="00ED469B" w:rsidP="00C667D5">
      <w:pPr>
        <w:jc w:val="both"/>
        <w:rPr>
          <w:bCs/>
          <w:sz w:val="28"/>
          <w:szCs w:val="28"/>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9"/>
        <w:gridCol w:w="856"/>
        <w:gridCol w:w="850"/>
        <w:gridCol w:w="851"/>
        <w:gridCol w:w="850"/>
        <w:gridCol w:w="851"/>
        <w:gridCol w:w="708"/>
        <w:gridCol w:w="851"/>
        <w:gridCol w:w="850"/>
        <w:gridCol w:w="851"/>
        <w:gridCol w:w="850"/>
        <w:gridCol w:w="851"/>
      </w:tblGrid>
      <w:tr w:rsidR="009D0F06" w:rsidRPr="009D0F06" w:rsidTr="007220AB">
        <w:trPr>
          <w:trHeight w:val="255"/>
        </w:trPr>
        <w:tc>
          <w:tcPr>
            <w:tcW w:w="4957" w:type="dxa"/>
            <w:gridSpan w:val="6"/>
          </w:tcPr>
          <w:p w:rsidR="009D0F06" w:rsidRPr="00C10461" w:rsidRDefault="009D0F06" w:rsidP="003B3999">
            <w:pPr>
              <w:jc w:val="center"/>
              <w:rPr>
                <w:b/>
                <w:sz w:val="22"/>
                <w:szCs w:val="22"/>
              </w:rPr>
            </w:pPr>
            <w:r w:rsidRPr="00C10461">
              <w:rPr>
                <w:b/>
                <w:sz w:val="22"/>
                <w:szCs w:val="22"/>
              </w:rPr>
              <w:t>Зведений бюджет району</w:t>
            </w:r>
          </w:p>
        </w:tc>
        <w:tc>
          <w:tcPr>
            <w:tcW w:w="4961" w:type="dxa"/>
            <w:gridSpan w:val="6"/>
          </w:tcPr>
          <w:p w:rsidR="009D0F06" w:rsidRPr="009D0F06" w:rsidRDefault="009D0F06" w:rsidP="003B3999">
            <w:pPr>
              <w:jc w:val="center"/>
              <w:rPr>
                <w:sz w:val="22"/>
                <w:szCs w:val="22"/>
              </w:rPr>
            </w:pPr>
            <w:r w:rsidRPr="009D0F06">
              <w:rPr>
                <w:sz w:val="22"/>
                <w:szCs w:val="22"/>
              </w:rPr>
              <w:t>в  т.ч. податкові надходження</w:t>
            </w:r>
          </w:p>
        </w:tc>
      </w:tr>
      <w:tr w:rsidR="009D0F06" w:rsidRPr="007220AB" w:rsidTr="007220AB">
        <w:trPr>
          <w:trHeight w:val="255"/>
        </w:trPr>
        <w:tc>
          <w:tcPr>
            <w:tcW w:w="699" w:type="dxa"/>
          </w:tcPr>
          <w:p w:rsidR="009D0F06" w:rsidRPr="007220AB" w:rsidRDefault="009D0F06" w:rsidP="003B3999">
            <w:pPr>
              <w:rPr>
                <w:sz w:val="22"/>
                <w:szCs w:val="22"/>
              </w:rPr>
            </w:pPr>
            <w:r w:rsidRPr="007220AB">
              <w:rPr>
                <w:sz w:val="22"/>
                <w:szCs w:val="22"/>
              </w:rPr>
              <w:t>План на 2018</w:t>
            </w:r>
          </w:p>
        </w:tc>
        <w:tc>
          <w:tcPr>
            <w:tcW w:w="856" w:type="dxa"/>
          </w:tcPr>
          <w:p w:rsidR="009D0F06" w:rsidRPr="007220AB" w:rsidRDefault="009D0F06" w:rsidP="003B3999">
            <w:pPr>
              <w:rPr>
                <w:sz w:val="22"/>
                <w:szCs w:val="22"/>
              </w:rPr>
            </w:pPr>
            <w:r w:rsidRPr="007220AB">
              <w:rPr>
                <w:sz w:val="22"/>
                <w:szCs w:val="22"/>
              </w:rPr>
              <w:t>Очікуване у 2018</w:t>
            </w:r>
          </w:p>
        </w:tc>
        <w:tc>
          <w:tcPr>
            <w:tcW w:w="850" w:type="dxa"/>
          </w:tcPr>
          <w:p w:rsidR="009D0F06" w:rsidRPr="007220AB" w:rsidRDefault="009D0F06" w:rsidP="003B3999">
            <w:pPr>
              <w:rPr>
                <w:sz w:val="22"/>
                <w:szCs w:val="22"/>
              </w:rPr>
            </w:pPr>
            <w:r w:rsidRPr="007220AB">
              <w:rPr>
                <w:sz w:val="22"/>
                <w:szCs w:val="22"/>
              </w:rPr>
              <w:t>План 9 міс. 2018</w:t>
            </w:r>
          </w:p>
        </w:tc>
        <w:tc>
          <w:tcPr>
            <w:tcW w:w="851" w:type="dxa"/>
          </w:tcPr>
          <w:p w:rsidR="009D0F06" w:rsidRPr="007220AB" w:rsidRDefault="009D0F06" w:rsidP="003B3999">
            <w:pPr>
              <w:rPr>
                <w:sz w:val="22"/>
                <w:szCs w:val="22"/>
              </w:rPr>
            </w:pPr>
            <w:r w:rsidRPr="007220AB">
              <w:rPr>
                <w:sz w:val="22"/>
                <w:szCs w:val="22"/>
              </w:rPr>
              <w:t>Факт 9 міс.</w:t>
            </w:r>
          </w:p>
          <w:p w:rsidR="009D0F06" w:rsidRPr="007220AB" w:rsidRDefault="009D0F06" w:rsidP="007220AB">
            <w:pPr>
              <w:rPr>
                <w:bCs/>
                <w:sz w:val="22"/>
                <w:szCs w:val="22"/>
              </w:rPr>
            </w:pPr>
            <w:r w:rsidRPr="007220AB">
              <w:rPr>
                <w:sz w:val="22"/>
                <w:szCs w:val="22"/>
              </w:rPr>
              <w:t xml:space="preserve"> </w:t>
            </w:r>
            <w:r w:rsidR="007220AB" w:rsidRPr="007220AB">
              <w:rPr>
                <w:sz w:val="22"/>
                <w:szCs w:val="22"/>
              </w:rPr>
              <w:t>2</w:t>
            </w:r>
            <w:r w:rsidRPr="007220AB">
              <w:rPr>
                <w:bCs/>
                <w:sz w:val="22"/>
                <w:szCs w:val="22"/>
              </w:rPr>
              <w:t>017</w:t>
            </w:r>
          </w:p>
        </w:tc>
        <w:tc>
          <w:tcPr>
            <w:tcW w:w="850" w:type="dxa"/>
          </w:tcPr>
          <w:p w:rsidR="009D0F06" w:rsidRPr="007220AB" w:rsidRDefault="009D0F06" w:rsidP="003B3999">
            <w:pPr>
              <w:rPr>
                <w:sz w:val="22"/>
                <w:szCs w:val="22"/>
              </w:rPr>
            </w:pPr>
            <w:r w:rsidRPr="007220AB">
              <w:rPr>
                <w:sz w:val="22"/>
                <w:szCs w:val="22"/>
              </w:rPr>
              <w:t xml:space="preserve">Факт 9 міс. </w:t>
            </w:r>
            <w:r w:rsidRPr="007220AB">
              <w:rPr>
                <w:bCs/>
                <w:sz w:val="22"/>
                <w:szCs w:val="22"/>
              </w:rPr>
              <w:t>2018</w:t>
            </w:r>
          </w:p>
        </w:tc>
        <w:tc>
          <w:tcPr>
            <w:tcW w:w="851" w:type="dxa"/>
          </w:tcPr>
          <w:p w:rsidR="009D0F06" w:rsidRPr="007220AB" w:rsidRDefault="009D0F06" w:rsidP="003B3999">
            <w:pPr>
              <w:rPr>
                <w:sz w:val="22"/>
                <w:szCs w:val="22"/>
              </w:rPr>
            </w:pPr>
            <w:r w:rsidRPr="007220AB">
              <w:rPr>
                <w:sz w:val="22"/>
                <w:szCs w:val="22"/>
              </w:rPr>
              <w:t>Прогноз на 2019</w:t>
            </w:r>
          </w:p>
        </w:tc>
        <w:tc>
          <w:tcPr>
            <w:tcW w:w="708" w:type="dxa"/>
          </w:tcPr>
          <w:p w:rsidR="009D0F06" w:rsidRPr="007220AB" w:rsidRDefault="009D0F06" w:rsidP="003B3999">
            <w:pPr>
              <w:rPr>
                <w:sz w:val="22"/>
                <w:szCs w:val="22"/>
              </w:rPr>
            </w:pPr>
            <w:r w:rsidRPr="007220AB">
              <w:rPr>
                <w:sz w:val="22"/>
                <w:szCs w:val="22"/>
              </w:rPr>
              <w:t>План на 2018</w:t>
            </w:r>
          </w:p>
        </w:tc>
        <w:tc>
          <w:tcPr>
            <w:tcW w:w="851" w:type="dxa"/>
          </w:tcPr>
          <w:p w:rsidR="009D0F06" w:rsidRPr="007220AB" w:rsidRDefault="009D0F06" w:rsidP="003B3999">
            <w:pPr>
              <w:rPr>
                <w:sz w:val="22"/>
                <w:szCs w:val="22"/>
              </w:rPr>
            </w:pPr>
            <w:r w:rsidRPr="007220AB">
              <w:rPr>
                <w:sz w:val="22"/>
                <w:szCs w:val="22"/>
              </w:rPr>
              <w:t>Очікуване у 2018</w:t>
            </w:r>
          </w:p>
        </w:tc>
        <w:tc>
          <w:tcPr>
            <w:tcW w:w="850" w:type="dxa"/>
          </w:tcPr>
          <w:p w:rsidR="009D0F06" w:rsidRPr="007220AB" w:rsidRDefault="009D0F06" w:rsidP="003B3999">
            <w:pPr>
              <w:rPr>
                <w:sz w:val="22"/>
                <w:szCs w:val="22"/>
              </w:rPr>
            </w:pPr>
            <w:r w:rsidRPr="007220AB">
              <w:rPr>
                <w:sz w:val="22"/>
                <w:szCs w:val="22"/>
              </w:rPr>
              <w:t>План 9 міс. 2018</w:t>
            </w:r>
          </w:p>
        </w:tc>
        <w:tc>
          <w:tcPr>
            <w:tcW w:w="851" w:type="dxa"/>
          </w:tcPr>
          <w:p w:rsidR="009D0F06" w:rsidRPr="007220AB" w:rsidRDefault="009D0F06" w:rsidP="003B3999">
            <w:pPr>
              <w:rPr>
                <w:sz w:val="22"/>
                <w:szCs w:val="22"/>
              </w:rPr>
            </w:pPr>
            <w:r w:rsidRPr="007220AB">
              <w:rPr>
                <w:sz w:val="22"/>
                <w:szCs w:val="22"/>
              </w:rPr>
              <w:t>Факт 9 міс.</w:t>
            </w:r>
          </w:p>
          <w:p w:rsidR="009D0F06" w:rsidRPr="007220AB" w:rsidRDefault="009D0F06" w:rsidP="003B3999">
            <w:pPr>
              <w:rPr>
                <w:bCs/>
                <w:sz w:val="22"/>
                <w:szCs w:val="22"/>
              </w:rPr>
            </w:pPr>
            <w:r w:rsidRPr="007220AB">
              <w:rPr>
                <w:sz w:val="22"/>
                <w:szCs w:val="22"/>
              </w:rPr>
              <w:t xml:space="preserve"> </w:t>
            </w:r>
            <w:r w:rsidRPr="007220AB">
              <w:rPr>
                <w:bCs/>
                <w:sz w:val="22"/>
                <w:szCs w:val="22"/>
              </w:rPr>
              <w:t>2017</w:t>
            </w:r>
          </w:p>
        </w:tc>
        <w:tc>
          <w:tcPr>
            <w:tcW w:w="850" w:type="dxa"/>
          </w:tcPr>
          <w:p w:rsidR="009D0F06" w:rsidRPr="007220AB" w:rsidRDefault="009D0F06" w:rsidP="003B3999">
            <w:pPr>
              <w:rPr>
                <w:sz w:val="22"/>
                <w:szCs w:val="22"/>
              </w:rPr>
            </w:pPr>
            <w:r w:rsidRPr="007220AB">
              <w:rPr>
                <w:sz w:val="22"/>
                <w:szCs w:val="22"/>
              </w:rPr>
              <w:t xml:space="preserve">Факт 9 міс. </w:t>
            </w:r>
            <w:r w:rsidRPr="007220AB">
              <w:rPr>
                <w:bCs/>
                <w:sz w:val="22"/>
                <w:szCs w:val="22"/>
              </w:rPr>
              <w:t>2018</w:t>
            </w:r>
          </w:p>
        </w:tc>
        <w:tc>
          <w:tcPr>
            <w:tcW w:w="851" w:type="dxa"/>
          </w:tcPr>
          <w:p w:rsidR="009D0F06" w:rsidRPr="007220AB" w:rsidRDefault="009D0F06" w:rsidP="003B3999">
            <w:pPr>
              <w:rPr>
                <w:sz w:val="22"/>
                <w:szCs w:val="22"/>
              </w:rPr>
            </w:pPr>
            <w:r w:rsidRPr="007220AB">
              <w:rPr>
                <w:sz w:val="22"/>
                <w:szCs w:val="22"/>
              </w:rPr>
              <w:t>Прогноз на 2019</w:t>
            </w:r>
          </w:p>
        </w:tc>
      </w:tr>
      <w:tr w:rsidR="009D0F06" w:rsidRPr="007220AB" w:rsidTr="007220AB">
        <w:trPr>
          <w:trHeight w:val="255"/>
        </w:trPr>
        <w:tc>
          <w:tcPr>
            <w:tcW w:w="699" w:type="dxa"/>
            <w:vAlign w:val="center"/>
          </w:tcPr>
          <w:p w:rsidR="009D0F06" w:rsidRPr="00C10461" w:rsidRDefault="009D0F06" w:rsidP="009D0F06">
            <w:pPr>
              <w:ind w:hanging="142"/>
              <w:jc w:val="center"/>
              <w:rPr>
                <w:b/>
                <w:sz w:val="22"/>
                <w:szCs w:val="22"/>
              </w:rPr>
            </w:pPr>
            <w:r w:rsidRPr="00C10461">
              <w:rPr>
                <w:b/>
                <w:sz w:val="22"/>
                <w:szCs w:val="22"/>
              </w:rPr>
              <w:t>556,6</w:t>
            </w:r>
          </w:p>
        </w:tc>
        <w:tc>
          <w:tcPr>
            <w:tcW w:w="856" w:type="dxa"/>
            <w:vAlign w:val="center"/>
          </w:tcPr>
          <w:p w:rsidR="009D0F06" w:rsidRPr="00C10461" w:rsidRDefault="009D0F06" w:rsidP="003B3999">
            <w:pPr>
              <w:ind w:hanging="132"/>
              <w:jc w:val="center"/>
              <w:rPr>
                <w:b/>
                <w:sz w:val="22"/>
                <w:szCs w:val="22"/>
              </w:rPr>
            </w:pPr>
            <w:r w:rsidRPr="00C10461">
              <w:rPr>
                <w:b/>
                <w:sz w:val="22"/>
                <w:szCs w:val="22"/>
              </w:rPr>
              <w:t>581,8</w:t>
            </w:r>
          </w:p>
        </w:tc>
        <w:tc>
          <w:tcPr>
            <w:tcW w:w="850" w:type="dxa"/>
            <w:vAlign w:val="center"/>
          </w:tcPr>
          <w:p w:rsidR="009D0F06" w:rsidRPr="00C10461" w:rsidRDefault="009D0F06" w:rsidP="009D0F06">
            <w:pPr>
              <w:ind w:right="-83" w:hanging="92"/>
              <w:jc w:val="center"/>
              <w:rPr>
                <w:b/>
                <w:sz w:val="22"/>
                <w:szCs w:val="22"/>
              </w:rPr>
            </w:pPr>
            <w:r w:rsidRPr="00C10461">
              <w:rPr>
                <w:b/>
                <w:sz w:val="22"/>
                <w:szCs w:val="22"/>
              </w:rPr>
              <w:t>439,8</w:t>
            </w:r>
          </w:p>
        </w:tc>
        <w:tc>
          <w:tcPr>
            <w:tcW w:w="851" w:type="dxa"/>
            <w:vAlign w:val="center"/>
          </w:tcPr>
          <w:p w:rsidR="009D0F06" w:rsidRPr="00C10461" w:rsidRDefault="009D0F06" w:rsidP="003B3999">
            <w:pPr>
              <w:ind w:right="-82"/>
              <w:jc w:val="center"/>
              <w:rPr>
                <w:b/>
                <w:sz w:val="22"/>
                <w:szCs w:val="22"/>
              </w:rPr>
            </w:pPr>
            <w:r w:rsidRPr="00C10461">
              <w:rPr>
                <w:b/>
                <w:sz w:val="22"/>
                <w:szCs w:val="22"/>
              </w:rPr>
              <w:t>386,8</w:t>
            </w:r>
          </w:p>
        </w:tc>
        <w:tc>
          <w:tcPr>
            <w:tcW w:w="850" w:type="dxa"/>
            <w:vAlign w:val="center"/>
          </w:tcPr>
          <w:p w:rsidR="009D0F06" w:rsidRPr="00C10461" w:rsidRDefault="009D0F06" w:rsidP="003B3999">
            <w:pPr>
              <w:ind w:right="-82"/>
              <w:jc w:val="center"/>
              <w:rPr>
                <w:b/>
                <w:sz w:val="22"/>
                <w:szCs w:val="22"/>
              </w:rPr>
            </w:pPr>
            <w:r w:rsidRPr="00C10461">
              <w:rPr>
                <w:b/>
                <w:sz w:val="22"/>
                <w:szCs w:val="22"/>
              </w:rPr>
              <w:t>436,3</w:t>
            </w:r>
          </w:p>
        </w:tc>
        <w:tc>
          <w:tcPr>
            <w:tcW w:w="851" w:type="dxa"/>
            <w:vAlign w:val="center"/>
          </w:tcPr>
          <w:p w:rsidR="009D0F06" w:rsidRPr="00C10461" w:rsidRDefault="009D0F06" w:rsidP="009D0F06">
            <w:pPr>
              <w:tabs>
                <w:tab w:val="left" w:pos="494"/>
              </w:tabs>
              <w:ind w:hanging="134"/>
              <w:jc w:val="center"/>
              <w:rPr>
                <w:b/>
                <w:sz w:val="22"/>
                <w:szCs w:val="22"/>
              </w:rPr>
            </w:pPr>
            <w:r w:rsidRPr="00C10461">
              <w:rPr>
                <w:b/>
                <w:sz w:val="22"/>
                <w:szCs w:val="22"/>
              </w:rPr>
              <w:t>624,8</w:t>
            </w:r>
          </w:p>
        </w:tc>
        <w:tc>
          <w:tcPr>
            <w:tcW w:w="708" w:type="dxa"/>
            <w:vAlign w:val="center"/>
          </w:tcPr>
          <w:p w:rsidR="009D0F06" w:rsidRPr="007220AB" w:rsidRDefault="009D0F06" w:rsidP="009D0F06">
            <w:pPr>
              <w:ind w:right="-78" w:hanging="136"/>
              <w:jc w:val="center"/>
              <w:rPr>
                <w:sz w:val="22"/>
                <w:szCs w:val="22"/>
              </w:rPr>
            </w:pPr>
            <w:r w:rsidRPr="007220AB">
              <w:rPr>
                <w:sz w:val="22"/>
                <w:szCs w:val="22"/>
              </w:rPr>
              <w:t>170,2</w:t>
            </w:r>
          </w:p>
        </w:tc>
        <w:tc>
          <w:tcPr>
            <w:tcW w:w="851" w:type="dxa"/>
            <w:vAlign w:val="center"/>
          </w:tcPr>
          <w:p w:rsidR="009D0F06" w:rsidRPr="007220AB" w:rsidRDefault="009D0F06" w:rsidP="003B3999">
            <w:pPr>
              <w:ind w:right="-78" w:hanging="138"/>
              <w:jc w:val="center"/>
              <w:rPr>
                <w:sz w:val="22"/>
                <w:szCs w:val="22"/>
              </w:rPr>
            </w:pPr>
            <w:r w:rsidRPr="007220AB">
              <w:rPr>
                <w:sz w:val="22"/>
                <w:szCs w:val="22"/>
              </w:rPr>
              <w:t>179,3</w:t>
            </w:r>
          </w:p>
        </w:tc>
        <w:tc>
          <w:tcPr>
            <w:tcW w:w="850" w:type="dxa"/>
            <w:vAlign w:val="center"/>
          </w:tcPr>
          <w:p w:rsidR="009D0F06" w:rsidRPr="007220AB" w:rsidRDefault="009D0F06" w:rsidP="009D0F06">
            <w:pPr>
              <w:ind w:right="-78"/>
              <w:jc w:val="center"/>
              <w:rPr>
                <w:sz w:val="22"/>
                <w:szCs w:val="22"/>
              </w:rPr>
            </w:pPr>
            <w:r w:rsidRPr="007220AB">
              <w:rPr>
                <w:sz w:val="22"/>
                <w:szCs w:val="22"/>
              </w:rPr>
              <w:t>131,8</w:t>
            </w:r>
          </w:p>
        </w:tc>
        <w:tc>
          <w:tcPr>
            <w:tcW w:w="851" w:type="dxa"/>
            <w:vAlign w:val="center"/>
          </w:tcPr>
          <w:p w:rsidR="009D0F06" w:rsidRPr="007220AB" w:rsidRDefault="009D0F06" w:rsidP="003B3999">
            <w:pPr>
              <w:ind w:right="-78"/>
              <w:jc w:val="center"/>
              <w:rPr>
                <w:sz w:val="22"/>
                <w:szCs w:val="22"/>
              </w:rPr>
            </w:pPr>
            <w:r w:rsidRPr="007220AB">
              <w:rPr>
                <w:sz w:val="22"/>
                <w:szCs w:val="22"/>
              </w:rPr>
              <w:t>110,8</w:t>
            </w:r>
          </w:p>
        </w:tc>
        <w:tc>
          <w:tcPr>
            <w:tcW w:w="850" w:type="dxa"/>
            <w:vAlign w:val="center"/>
          </w:tcPr>
          <w:p w:rsidR="009D0F06" w:rsidRPr="007220AB" w:rsidRDefault="009D0F06" w:rsidP="003B3999">
            <w:pPr>
              <w:ind w:right="-79"/>
              <w:jc w:val="center"/>
              <w:rPr>
                <w:sz w:val="22"/>
                <w:szCs w:val="22"/>
              </w:rPr>
            </w:pPr>
            <w:r w:rsidRPr="007220AB">
              <w:rPr>
                <w:sz w:val="22"/>
                <w:szCs w:val="22"/>
              </w:rPr>
              <w:t>134,5</w:t>
            </w:r>
          </w:p>
        </w:tc>
        <w:tc>
          <w:tcPr>
            <w:tcW w:w="851" w:type="dxa"/>
            <w:vAlign w:val="center"/>
          </w:tcPr>
          <w:p w:rsidR="009D0F06" w:rsidRPr="007220AB" w:rsidRDefault="009D0F06" w:rsidP="009D0F06">
            <w:pPr>
              <w:ind w:right="-79" w:hanging="137"/>
              <w:jc w:val="center"/>
              <w:rPr>
                <w:sz w:val="22"/>
                <w:szCs w:val="22"/>
              </w:rPr>
            </w:pPr>
            <w:r w:rsidRPr="007220AB">
              <w:rPr>
                <w:sz w:val="22"/>
                <w:szCs w:val="22"/>
              </w:rPr>
              <w:t>192,6</w:t>
            </w:r>
          </w:p>
        </w:tc>
      </w:tr>
    </w:tbl>
    <w:p w:rsidR="00C667D5" w:rsidRPr="007220AB" w:rsidRDefault="00C667D5" w:rsidP="00C667D5">
      <w:pPr>
        <w:jc w:val="both"/>
        <w:rPr>
          <w:bCs/>
          <w:sz w:val="22"/>
          <w:szCs w:val="22"/>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846"/>
        <w:gridCol w:w="850"/>
        <w:gridCol w:w="851"/>
        <w:gridCol w:w="850"/>
        <w:gridCol w:w="851"/>
        <w:gridCol w:w="708"/>
        <w:gridCol w:w="851"/>
        <w:gridCol w:w="850"/>
        <w:gridCol w:w="851"/>
        <w:gridCol w:w="850"/>
        <w:gridCol w:w="851"/>
      </w:tblGrid>
      <w:tr w:rsidR="009D0F06" w:rsidRPr="007220AB" w:rsidTr="007220AB">
        <w:trPr>
          <w:trHeight w:val="255"/>
        </w:trPr>
        <w:tc>
          <w:tcPr>
            <w:tcW w:w="4957" w:type="dxa"/>
            <w:gridSpan w:val="6"/>
          </w:tcPr>
          <w:p w:rsidR="009D0F06" w:rsidRPr="007220AB" w:rsidRDefault="009D0F06" w:rsidP="003B3999">
            <w:pPr>
              <w:jc w:val="center"/>
              <w:rPr>
                <w:sz w:val="22"/>
                <w:szCs w:val="22"/>
              </w:rPr>
            </w:pPr>
            <w:r w:rsidRPr="007220AB">
              <w:rPr>
                <w:sz w:val="22"/>
                <w:szCs w:val="22"/>
              </w:rPr>
              <w:t>Загальний фонд</w:t>
            </w:r>
          </w:p>
        </w:tc>
        <w:tc>
          <w:tcPr>
            <w:tcW w:w="4961" w:type="dxa"/>
            <w:gridSpan w:val="6"/>
          </w:tcPr>
          <w:p w:rsidR="009D0F06" w:rsidRPr="007220AB" w:rsidRDefault="009D0F06" w:rsidP="003B3999">
            <w:pPr>
              <w:jc w:val="center"/>
              <w:rPr>
                <w:sz w:val="22"/>
                <w:szCs w:val="22"/>
              </w:rPr>
            </w:pPr>
            <w:r w:rsidRPr="007220AB">
              <w:rPr>
                <w:sz w:val="22"/>
                <w:szCs w:val="22"/>
              </w:rPr>
              <w:t>Спеціальний фонд</w:t>
            </w:r>
          </w:p>
        </w:tc>
      </w:tr>
      <w:tr w:rsidR="009D0F06" w:rsidRPr="007220AB" w:rsidTr="007220AB">
        <w:trPr>
          <w:trHeight w:val="255"/>
        </w:trPr>
        <w:tc>
          <w:tcPr>
            <w:tcW w:w="709" w:type="dxa"/>
          </w:tcPr>
          <w:p w:rsidR="009D0F06" w:rsidRPr="007220AB" w:rsidRDefault="009D0F06" w:rsidP="003B3999">
            <w:pPr>
              <w:rPr>
                <w:sz w:val="22"/>
                <w:szCs w:val="22"/>
              </w:rPr>
            </w:pPr>
            <w:r w:rsidRPr="007220AB">
              <w:rPr>
                <w:sz w:val="22"/>
                <w:szCs w:val="22"/>
              </w:rPr>
              <w:t>План на 2018</w:t>
            </w:r>
          </w:p>
        </w:tc>
        <w:tc>
          <w:tcPr>
            <w:tcW w:w="846" w:type="dxa"/>
          </w:tcPr>
          <w:p w:rsidR="009D0F06" w:rsidRPr="007220AB" w:rsidRDefault="009D0F06" w:rsidP="003B3999">
            <w:pPr>
              <w:rPr>
                <w:sz w:val="22"/>
                <w:szCs w:val="22"/>
              </w:rPr>
            </w:pPr>
            <w:r w:rsidRPr="007220AB">
              <w:rPr>
                <w:sz w:val="22"/>
                <w:szCs w:val="22"/>
              </w:rPr>
              <w:t>Очікуване у 2018</w:t>
            </w:r>
          </w:p>
        </w:tc>
        <w:tc>
          <w:tcPr>
            <w:tcW w:w="850" w:type="dxa"/>
          </w:tcPr>
          <w:p w:rsidR="009D0F06" w:rsidRPr="007220AB" w:rsidRDefault="009D0F06" w:rsidP="003B3999">
            <w:pPr>
              <w:rPr>
                <w:sz w:val="22"/>
                <w:szCs w:val="22"/>
              </w:rPr>
            </w:pPr>
            <w:r w:rsidRPr="007220AB">
              <w:rPr>
                <w:sz w:val="22"/>
                <w:szCs w:val="22"/>
              </w:rPr>
              <w:t>План 9 міс. 2018</w:t>
            </w:r>
          </w:p>
        </w:tc>
        <w:tc>
          <w:tcPr>
            <w:tcW w:w="851" w:type="dxa"/>
          </w:tcPr>
          <w:p w:rsidR="009D0F06" w:rsidRPr="007220AB" w:rsidRDefault="009D0F06" w:rsidP="003B3999">
            <w:pPr>
              <w:rPr>
                <w:sz w:val="22"/>
                <w:szCs w:val="22"/>
              </w:rPr>
            </w:pPr>
            <w:r w:rsidRPr="007220AB">
              <w:rPr>
                <w:sz w:val="22"/>
                <w:szCs w:val="22"/>
              </w:rPr>
              <w:t>Факт 9 міс.</w:t>
            </w:r>
          </w:p>
          <w:p w:rsidR="009D0F06" w:rsidRPr="007220AB" w:rsidRDefault="009D0F06" w:rsidP="003B3999">
            <w:pPr>
              <w:rPr>
                <w:bCs/>
                <w:sz w:val="22"/>
                <w:szCs w:val="22"/>
              </w:rPr>
            </w:pPr>
            <w:r w:rsidRPr="007220AB">
              <w:rPr>
                <w:sz w:val="22"/>
                <w:szCs w:val="22"/>
              </w:rPr>
              <w:t xml:space="preserve"> </w:t>
            </w:r>
            <w:r w:rsidRPr="007220AB">
              <w:rPr>
                <w:bCs/>
                <w:sz w:val="22"/>
                <w:szCs w:val="22"/>
              </w:rPr>
              <w:t>2017</w:t>
            </w:r>
          </w:p>
        </w:tc>
        <w:tc>
          <w:tcPr>
            <w:tcW w:w="850" w:type="dxa"/>
          </w:tcPr>
          <w:p w:rsidR="009D0F06" w:rsidRPr="007220AB" w:rsidRDefault="009D0F06" w:rsidP="003B3999">
            <w:pPr>
              <w:rPr>
                <w:sz w:val="22"/>
                <w:szCs w:val="22"/>
              </w:rPr>
            </w:pPr>
            <w:r w:rsidRPr="007220AB">
              <w:rPr>
                <w:sz w:val="22"/>
                <w:szCs w:val="22"/>
              </w:rPr>
              <w:t xml:space="preserve">Факт 9 міс. </w:t>
            </w:r>
            <w:r w:rsidRPr="007220AB">
              <w:rPr>
                <w:bCs/>
                <w:sz w:val="22"/>
                <w:szCs w:val="22"/>
              </w:rPr>
              <w:t>2018</w:t>
            </w:r>
          </w:p>
        </w:tc>
        <w:tc>
          <w:tcPr>
            <w:tcW w:w="851" w:type="dxa"/>
          </w:tcPr>
          <w:p w:rsidR="009D0F06" w:rsidRPr="007220AB" w:rsidRDefault="009D0F06" w:rsidP="003B3999">
            <w:pPr>
              <w:rPr>
                <w:sz w:val="22"/>
                <w:szCs w:val="22"/>
              </w:rPr>
            </w:pPr>
            <w:r w:rsidRPr="007220AB">
              <w:rPr>
                <w:sz w:val="22"/>
                <w:szCs w:val="22"/>
              </w:rPr>
              <w:t>Прогноз на 2019</w:t>
            </w:r>
          </w:p>
        </w:tc>
        <w:tc>
          <w:tcPr>
            <w:tcW w:w="708" w:type="dxa"/>
          </w:tcPr>
          <w:p w:rsidR="009D0F06" w:rsidRPr="007220AB" w:rsidRDefault="009D0F06" w:rsidP="003B3999">
            <w:pPr>
              <w:rPr>
                <w:sz w:val="22"/>
                <w:szCs w:val="22"/>
              </w:rPr>
            </w:pPr>
            <w:r w:rsidRPr="007220AB">
              <w:rPr>
                <w:sz w:val="22"/>
                <w:szCs w:val="22"/>
              </w:rPr>
              <w:t>План на 2018</w:t>
            </w:r>
          </w:p>
        </w:tc>
        <w:tc>
          <w:tcPr>
            <w:tcW w:w="851" w:type="dxa"/>
          </w:tcPr>
          <w:p w:rsidR="009D0F06" w:rsidRPr="007220AB" w:rsidRDefault="009D0F06" w:rsidP="003B3999">
            <w:pPr>
              <w:rPr>
                <w:sz w:val="22"/>
                <w:szCs w:val="22"/>
              </w:rPr>
            </w:pPr>
            <w:r w:rsidRPr="007220AB">
              <w:rPr>
                <w:sz w:val="22"/>
                <w:szCs w:val="22"/>
              </w:rPr>
              <w:t>Очікуване у 2018</w:t>
            </w:r>
          </w:p>
        </w:tc>
        <w:tc>
          <w:tcPr>
            <w:tcW w:w="850" w:type="dxa"/>
          </w:tcPr>
          <w:p w:rsidR="009D0F06" w:rsidRPr="007220AB" w:rsidRDefault="009D0F06" w:rsidP="003B3999">
            <w:pPr>
              <w:rPr>
                <w:sz w:val="22"/>
                <w:szCs w:val="22"/>
              </w:rPr>
            </w:pPr>
            <w:r w:rsidRPr="007220AB">
              <w:rPr>
                <w:sz w:val="22"/>
                <w:szCs w:val="22"/>
              </w:rPr>
              <w:t>План 9 міс. 2018</w:t>
            </w:r>
          </w:p>
        </w:tc>
        <w:tc>
          <w:tcPr>
            <w:tcW w:w="851" w:type="dxa"/>
          </w:tcPr>
          <w:p w:rsidR="009D0F06" w:rsidRPr="007220AB" w:rsidRDefault="009D0F06" w:rsidP="003B3999">
            <w:pPr>
              <w:rPr>
                <w:sz w:val="22"/>
                <w:szCs w:val="22"/>
              </w:rPr>
            </w:pPr>
            <w:r w:rsidRPr="007220AB">
              <w:rPr>
                <w:sz w:val="22"/>
                <w:szCs w:val="22"/>
              </w:rPr>
              <w:t>Факт 9 міс.</w:t>
            </w:r>
          </w:p>
          <w:p w:rsidR="009D0F06" w:rsidRPr="007220AB" w:rsidRDefault="009D0F06" w:rsidP="003B3999">
            <w:pPr>
              <w:rPr>
                <w:bCs/>
                <w:sz w:val="22"/>
                <w:szCs w:val="22"/>
              </w:rPr>
            </w:pPr>
            <w:r w:rsidRPr="007220AB">
              <w:rPr>
                <w:sz w:val="22"/>
                <w:szCs w:val="22"/>
              </w:rPr>
              <w:t xml:space="preserve"> </w:t>
            </w:r>
            <w:r w:rsidRPr="007220AB">
              <w:rPr>
                <w:bCs/>
                <w:sz w:val="22"/>
                <w:szCs w:val="22"/>
              </w:rPr>
              <w:t>2017</w:t>
            </w:r>
          </w:p>
        </w:tc>
        <w:tc>
          <w:tcPr>
            <w:tcW w:w="850" w:type="dxa"/>
          </w:tcPr>
          <w:p w:rsidR="009D0F06" w:rsidRPr="007220AB" w:rsidRDefault="009D0F06" w:rsidP="003B3999">
            <w:pPr>
              <w:rPr>
                <w:sz w:val="22"/>
                <w:szCs w:val="22"/>
              </w:rPr>
            </w:pPr>
            <w:r w:rsidRPr="007220AB">
              <w:rPr>
                <w:sz w:val="22"/>
                <w:szCs w:val="22"/>
              </w:rPr>
              <w:t xml:space="preserve">Факт 9 міс. </w:t>
            </w:r>
            <w:r w:rsidRPr="007220AB">
              <w:rPr>
                <w:bCs/>
                <w:sz w:val="22"/>
                <w:szCs w:val="22"/>
              </w:rPr>
              <w:t>2018</w:t>
            </w:r>
          </w:p>
        </w:tc>
        <w:tc>
          <w:tcPr>
            <w:tcW w:w="851" w:type="dxa"/>
          </w:tcPr>
          <w:p w:rsidR="009D0F06" w:rsidRPr="007220AB" w:rsidRDefault="009D0F06" w:rsidP="009D0F06">
            <w:pPr>
              <w:rPr>
                <w:sz w:val="22"/>
                <w:szCs w:val="22"/>
              </w:rPr>
            </w:pPr>
            <w:r w:rsidRPr="007220AB">
              <w:rPr>
                <w:sz w:val="22"/>
                <w:szCs w:val="22"/>
              </w:rPr>
              <w:t>Прогноз на 2019</w:t>
            </w:r>
          </w:p>
        </w:tc>
      </w:tr>
      <w:tr w:rsidR="009D0F06" w:rsidRPr="009D0F06" w:rsidTr="007220AB">
        <w:trPr>
          <w:trHeight w:val="255"/>
        </w:trPr>
        <w:tc>
          <w:tcPr>
            <w:tcW w:w="709" w:type="dxa"/>
            <w:vAlign w:val="center"/>
          </w:tcPr>
          <w:p w:rsidR="009D0F06" w:rsidRPr="009D0F06" w:rsidRDefault="009D0F06" w:rsidP="003B3999">
            <w:pPr>
              <w:ind w:right="-78"/>
              <w:jc w:val="center"/>
              <w:rPr>
                <w:sz w:val="22"/>
                <w:szCs w:val="22"/>
              </w:rPr>
            </w:pPr>
            <w:r>
              <w:rPr>
                <w:sz w:val="22"/>
                <w:szCs w:val="22"/>
              </w:rPr>
              <w:t>509,1</w:t>
            </w:r>
          </w:p>
        </w:tc>
        <w:tc>
          <w:tcPr>
            <w:tcW w:w="846" w:type="dxa"/>
            <w:vAlign w:val="center"/>
          </w:tcPr>
          <w:p w:rsidR="009D0F06" w:rsidRPr="009D0F06" w:rsidRDefault="009D0F06" w:rsidP="003B3999">
            <w:pPr>
              <w:jc w:val="center"/>
              <w:rPr>
                <w:sz w:val="22"/>
                <w:szCs w:val="22"/>
              </w:rPr>
            </w:pPr>
            <w:r w:rsidRPr="009D0F06">
              <w:rPr>
                <w:sz w:val="22"/>
                <w:szCs w:val="22"/>
              </w:rPr>
              <w:t>522,0</w:t>
            </w:r>
          </w:p>
        </w:tc>
        <w:tc>
          <w:tcPr>
            <w:tcW w:w="850" w:type="dxa"/>
            <w:vAlign w:val="center"/>
          </w:tcPr>
          <w:p w:rsidR="009D0F06" w:rsidRPr="009D0F06" w:rsidRDefault="009D0F06" w:rsidP="009D0F06">
            <w:pPr>
              <w:ind w:right="-79"/>
              <w:jc w:val="center"/>
              <w:rPr>
                <w:sz w:val="22"/>
                <w:szCs w:val="22"/>
              </w:rPr>
            </w:pPr>
            <w:r w:rsidRPr="009D0F06">
              <w:rPr>
                <w:sz w:val="22"/>
                <w:szCs w:val="22"/>
              </w:rPr>
              <w:t>397,</w:t>
            </w:r>
            <w:r>
              <w:rPr>
                <w:sz w:val="22"/>
                <w:szCs w:val="22"/>
              </w:rPr>
              <w:t>5</w:t>
            </w:r>
          </w:p>
        </w:tc>
        <w:tc>
          <w:tcPr>
            <w:tcW w:w="851" w:type="dxa"/>
            <w:vAlign w:val="center"/>
          </w:tcPr>
          <w:p w:rsidR="009D0F06" w:rsidRPr="009D0F06" w:rsidRDefault="009D0F06" w:rsidP="009D0F06">
            <w:pPr>
              <w:ind w:right="-79"/>
              <w:jc w:val="center"/>
              <w:rPr>
                <w:sz w:val="22"/>
                <w:szCs w:val="22"/>
              </w:rPr>
            </w:pPr>
            <w:r w:rsidRPr="009D0F06">
              <w:rPr>
                <w:sz w:val="22"/>
                <w:szCs w:val="22"/>
              </w:rPr>
              <w:t>358,</w:t>
            </w:r>
            <w:r>
              <w:rPr>
                <w:sz w:val="22"/>
                <w:szCs w:val="22"/>
              </w:rPr>
              <w:t>4</w:t>
            </w:r>
          </w:p>
        </w:tc>
        <w:tc>
          <w:tcPr>
            <w:tcW w:w="850" w:type="dxa"/>
            <w:vAlign w:val="center"/>
          </w:tcPr>
          <w:p w:rsidR="009D0F06" w:rsidRPr="009D0F06" w:rsidRDefault="009D0F06" w:rsidP="009D0F06">
            <w:pPr>
              <w:ind w:right="-78"/>
              <w:jc w:val="center"/>
              <w:rPr>
                <w:sz w:val="22"/>
                <w:szCs w:val="22"/>
              </w:rPr>
            </w:pPr>
            <w:r w:rsidRPr="009D0F06">
              <w:rPr>
                <w:sz w:val="22"/>
                <w:szCs w:val="22"/>
              </w:rPr>
              <w:t>391,</w:t>
            </w:r>
            <w:r>
              <w:rPr>
                <w:sz w:val="22"/>
                <w:szCs w:val="22"/>
              </w:rPr>
              <w:t>5</w:t>
            </w:r>
          </w:p>
        </w:tc>
        <w:tc>
          <w:tcPr>
            <w:tcW w:w="851" w:type="dxa"/>
            <w:vAlign w:val="center"/>
          </w:tcPr>
          <w:p w:rsidR="009D0F06" w:rsidRPr="009D0F06" w:rsidRDefault="009D0F06" w:rsidP="003B3999">
            <w:pPr>
              <w:ind w:right="-78"/>
              <w:jc w:val="center"/>
              <w:rPr>
                <w:sz w:val="22"/>
                <w:szCs w:val="22"/>
              </w:rPr>
            </w:pPr>
            <w:r w:rsidRPr="009D0F06">
              <w:rPr>
                <w:sz w:val="22"/>
                <w:szCs w:val="22"/>
              </w:rPr>
              <w:t>5</w:t>
            </w:r>
            <w:r>
              <w:rPr>
                <w:sz w:val="22"/>
                <w:szCs w:val="22"/>
              </w:rPr>
              <w:t>60,6</w:t>
            </w:r>
          </w:p>
        </w:tc>
        <w:tc>
          <w:tcPr>
            <w:tcW w:w="708" w:type="dxa"/>
            <w:vAlign w:val="center"/>
          </w:tcPr>
          <w:p w:rsidR="009D0F06" w:rsidRPr="009D0F06" w:rsidRDefault="009D0F06" w:rsidP="003B3999">
            <w:pPr>
              <w:ind w:hanging="138"/>
              <w:jc w:val="center"/>
              <w:rPr>
                <w:sz w:val="22"/>
                <w:szCs w:val="22"/>
              </w:rPr>
            </w:pPr>
            <w:r>
              <w:rPr>
                <w:sz w:val="22"/>
                <w:szCs w:val="22"/>
              </w:rPr>
              <w:t>47,5</w:t>
            </w:r>
          </w:p>
        </w:tc>
        <w:tc>
          <w:tcPr>
            <w:tcW w:w="851" w:type="dxa"/>
            <w:vAlign w:val="center"/>
          </w:tcPr>
          <w:p w:rsidR="009D0F06" w:rsidRPr="009D0F06" w:rsidRDefault="009D0F06" w:rsidP="009D0F06">
            <w:pPr>
              <w:ind w:hanging="139"/>
              <w:jc w:val="center"/>
              <w:rPr>
                <w:sz w:val="22"/>
                <w:szCs w:val="22"/>
              </w:rPr>
            </w:pPr>
            <w:r>
              <w:rPr>
                <w:sz w:val="22"/>
                <w:szCs w:val="22"/>
              </w:rPr>
              <w:t>59,</w:t>
            </w:r>
            <w:r w:rsidRPr="009D0F06">
              <w:rPr>
                <w:sz w:val="22"/>
                <w:szCs w:val="22"/>
              </w:rPr>
              <w:t>8</w:t>
            </w:r>
          </w:p>
        </w:tc>
        <w:tc>
          <w:tcPr>
            <w:tcW w:w="850" w:type="dxa"/>
            <w:vAlign w:val="center"/>
          </w:tcPr>
          <w:p w:rsidR="009D0F06" w:rsidRPr="009D0F06" w:rsidRDefault="009D0F06" w:rsidP="003B3999">
            <w:pPr>
              <w:jc w:val="center"/>
              <w:rPr>
                <w:sz w:val="22"/>
                <w:szCs w:val="22"/>
              </w:rPr>
            </w:pPr>
            <w:r w:rsidRPr="009D0F06">
              <w:rPr>
                <w:sz w:val="22"/>
                <w:szCs w:val="22"/>
              </w:rPr>
              <w:t>4</w:t>
            </w:r>
            <w:r>
              <w:rPr>
                <w:sz w:val="22"/>
                <w:szCs w:val="22"/>
              </w:rPr>
              <w:t>2,3</w:t>
            </w:r>
          </w:p>
        </w:tc>
        <w:tc>
          <w:tcPr>
            <w:tcW w:w="851" w:type="dxa"/>
            <w:vAlign w:val="center"/>
          </w:tcPr>
          <w:p w:rsidR="009D0F06" w:rsidRPr="009D0F06" w:rsidRDefault="009D0F06" w:rsidP="009D0F06">
            <w:pPr>
              <w:ind w:hanging="139"/>
              <w:jc w:val="center"/>
              <w:rPr>
                <w:sz w:val="22"/>
                <w:szCs w:val="22"/>
              </w:rPr>
            </w:pPr>
            <w:r w:rsidRPr="009D0F06">
              <w:rPr>
                <w:sz w:val="22"/>
                <w:szCs w:val="22"/>
              </w:rPr>
              <w:t>28,</w:t>
            </w:r>
            <w:r>
              <w:rPr>
                <w:sz w:val="22"/>
                <w:szCs w:val="22"/>
              </w:rPr>
              <w:t>5</w:t>
            </w:r>
          </w:p>
        </w:tc>
        <w:tc>
          <w:tcPr>
            <w:tcW w:w="850" w:type="dxa"/>
            <w:vAlign w:val="center"/>
          </w:tcPr>
          <w:p w:rsidR="009D0F06" w:rsidRPr="009D0F06" w:rsidRDefault="009D0F06" w:rsidP="003B3999">
            <w:pPr>
              <w:ind w:hanging="139"/>
              <w:jc w:val="center"/>
              <w:rPr>
                <w:sz w:val="22"/>
                <w:szCs w:val="22"/>
              </w:rPr>
            </w:pPr>
            <w:r w:rsidRPr="009D0F06">
              <w:rPr>
                <w:sz w:val="22"/>
                <w:szCs w:val="22"/>
              </w:rPr>
              <w:t>4</w:t>
            </w:r>
            <w:r>
              <w:rPr>
                <w:sz w:val="22"/>
                <w:szCs w:val="22"/>
              </w:rPr>
              <w:t>4,8</w:t>
            </w:r>
          </w:p>
        </w:tc>
        <w:tc>
          <w:tcPr>
            <w:tcW w:w="851" w:type="dxa"/>
            <w:vAlign w:val="center"/>
          </w:tcPr>
          <w:p w:rsidR="009D0F06" w:rsidRPr="009D0F06" w:rsidRDefault="009D0F06" w:rsidP="003B3999">
            <w:pPr>
              <w:ind w:hanging="139"/>
              <w:jc w:val="center"/>
              <w:rPr>
                <w:sz w:val="22"/>
                <w:szCs w:val="22"/>
              </w:rPr>
            </w:pPr>
            <w:r>
              <w:rPr>
                <w:sz w:val="22"/>
                <w:szCs w:val="22"/>
              </w:rPr>
              <w:t>64,2</w:t>
            </w:r>
          </w:p>
        </w:tc>
      </w:tr>
    </w:tbl>
    <w:p w:rsidR="00C667D5" w:rsidRPr="003B3999" w:rsidRDefault="00C667D5" w:rsidP="006A0E98">
      <w:pPr>
        <w:jc w:val="both"/>
        <w:rPr>
          <w:bCs/>
          <w:sz w:val="28"/>
          <w:szCs w:val="28"/>
        </w:rPr>
      </w:pPr>
    </w:p>
    <w:p w:rsidR="00C667D5" w:rsidRPr="003B3999" w:rsidRDefault="00C667D5" w:rsidP="006A0E98">
      <w:pPr>
        <w:jc w:val="both"/>
        <w:rPr>
          <w:bCs/>
          <w:sz w:val="28"/>
          <w:szCs w:val="28"/>
        </w:rPr>
      </w:pPr>
    </w:p>
    <w:p w:rsidR="00D32DC1" w:rsidRPr="003B3999" w:rsidRDefault="003C6EA4" w:rsidP="003C6EA4">
      <w:pPr>
        <w:pStyle w:val="14pt"/>
        <w:ind w:firstLine="0"/>
        <w:jc w:val="left"/>
      </w:pPr>
      <w:r w:rsidRPr="003B3999">
        <w:t>4.2 Фінансування заходів</w:t>
      </w:r>
      <w:r w:rsidR="002F07A8" w:rsidRPr="003B3999">
        <w:t xml:space="preserve">  </w:t>
      </w:r>
    </w:p>
    <w:p w:rsidR="00814528" w:rsidRPr="001C1532" w:rsidRDefault="00814528" w:rsidP="00814528">
      <w:pPr>
        <w:ind w:firstLine="720"/>
        <w:jc w:val="both"/>
        <w:rPr>
          <w:sz w:val="28"/>
          <w:szCs w:val="28"/>
        </w:rPr>
      </w:pPr>
      <w:r w:rsidRPr="003B3999">
        <w:rPr>
          <w:sz w:val="28"/>
          <w:szCs w:val="28"/>
        </w:rPr>
        <w:t xml:space="preserve">Видатки місцевих бюджетів Попаснянського району за загальним та спеціальним фондом за 9 місяців </w:t>
      </w:r>
      <w:r w:rsidRPr="001C1532">
        <w:rPr>
          <w:sz w:val="28"/>
          <w:szCs w:val="28"/>
        </w:rPr>
        <w:t>2018 р. становили  437,344млн.грн.,</w:t>
      </w:r>
      <w:r w:rsidRPr="001C1532">
        <w:t xml:space="preserve"> </w:t>
      </w:r>
      <w:r w:rsidRPr="001C1532">
        <w:rPr>
          <w:sz w:val="28"/>
          <w:szCs w:val="28"/>
        </w:rPr>
        <w:t>що на 87,063млн.грн. більше за видатки аналогічного періоду минулого року</w:t>
      </w:r>
      <w:r w:rsidRPr="001C1532">
        <w:t xml:space="preserve"> (350,281млн.грн.) (або 25 %), </w:t>
      </w:r>
      <w:r w:rsidRPr="001C1532">
        <w:rPr>
          <w:sz w:val="28"/>
          <w:szCs w:val="28"/>
        </w:rPr>
        <w:t xml:space="preserve"> у т.ч.: по загальному фонду – 333,051млн.грн., або на 13% більше видатків за аналогічний період минулого року (294,477млн.грн.), по спеціальному фонду – 104,293млн.грн., або на 87% більше показника аналогічного періоду 2017 року (55,804млн.грн.).</w:t>
      </w:r>
    </w:p>
    <w:p w:rsidR="00814528" w:rsidRPr="001C1532" w:rsidRDefault="00814528" w:rsidP="00814528">
      <w:pPr>
        <w:pStyle w:val="14pt"/>
        <w:ind w:firstLine="720"/>
        <w:rPr>
          <w:b w:val="0"/>
          <w:bCs w:val="0"/>
        </w:rPr>
      </w:pPr>
      <w:r w:rsidRPr="001C1532">
        <w:rPr>
          <w:b w:val="0"/>
          <w:bCs w:val="0"/>
        </w:rPr>
        <w:t xml:space="preserve">Видатки місцевих бюджетів Попаснянського району за загальним та спеціальним фондом у 2018 році очікуються у розмірі </w:t>
      </w:r>
      <w:r>
        <w:rPr>
          <w:b w:val="0"/>
          <w:bCs w:val="0"/>
        </w:rPr>
        <w:t>583,124</w:t>
      </w:r>
      <w:r w:rsidRPr="001C1532">
        <w:rPr>
          <w:b w:val="0"/>
          <w:bCs w:val="0"/>
        </w:rPr>
        <w:t xml:space="preserve">млн.грн., що на </w:t>
      </w:r>
      <w:r>
        <w:rPr>
          <w:b w:val="0"/>
          <w:bCs w:val="0"/>
        </w:rPr>
        <w:t>75,939</w:t>
      </w:r>
      <w:r w:rsidRPr="001C1532">
        <w:rPr>
          <w:b w:val="0"/>
          <w:bCs w:val="0"/>
        </w:rPr>
        <w:t xml:space="preserve">млн.грн. більше за видатки 2017 року (507,185млн.грн.). </w:t>
      </w:r>
    </w:p>
    <w:p w:rsidR="00814528" w:rsidRPr="001C1532" w:rsidRDefault="00814528" w:rsidP="00814528">
      <w:pPr>
        <w:ind w:firstLine="720"/>
        <w:jc w:val="both"/>
        <w:rPr>
          <w:sz w:val="28"/>
          <w:szCs w:val="28"/>
        </w:rPr>
      </w:pPr>
      <w:r w:rsidRPr="001C1532">
        <w:rPr>
          <w:sz w:val="28"/>
          <w:szCs w:val="28"/>
        </w:rPr>
        <w:t xml:space="preserve">Прогнозується, що у 2019 році на фінансування видатків місцевих бюджетів буде спрямовано 659,801млн.грн., або на </w:t>
      </w:r>
      <w:r>
        <w:rPr>
          <w:sz w:val="28"/>
          <w:szCs w:val="28"/>
        </w:rPr>
        <w:t>13</w:t>
      </w:r>
      <w:r w:rsidRPr="001C1532">
        <w:rPr>
          <w:sz w:val="28"/>
          <w:szCs w:val="28"/>
        </w:rPr>
        <w:t xml:space="preserve"> % більше очікуваних у 2018 році, у т. ч. по загальному фонду – 502,673млн.грн., по спеціальному фонду – 157,128млн.грн.</w:t>
      </w:r>
    </w:p>
    <w:p w:rsidR="00F142A0" w:rsidRPr="008801C9" w:rsidRDefault="00F142A0" w:rsidP="00F142A0">
      <w:pPr>
        <w:pStyle w:val="14pt"/>
        <w:ind w:firstLine="720"/>
        <w:rPr>
          <w:b w:val="0"/>
          <w:bCs w:val="0"/>
          <w:color w:val="FF0000"/>
        </w:rPr>
      </w:pPr>
    </w:p>
    <w:p w:rsidR="00C10461" w:rsidRDefault="00C10461" w:rsidP="00814528">
      <w:pPr>
        <w:ind w:firstLine="720"/>
        <w:jc w:val="both"/>
        <w:rPr>
          <w:b/>
          <w:bCs/>
          <w:sz w:val="28"/>
          <w:szCs w:val="28"/>
        </w:rPr>
      </w:pPr>
    </w:p>
    <w:p w:rsidR="00C10461" w:rsidRDefault="00C10461" w:rsidP="00814528">
      <w:pPr>
        <w:ind w:firstLine="720"/>
        <w:jc w:val="both"/>
        <w:rPr>
          <w:b/>
          <w:bCs/>
          <w:sz w:val="28"/>
          <w:szCs w:val="28"/>
        </w:rPr>
      </w:pPr>
    </w:p>
    <w:p w:rsidR="00C10461" w:rsidRDefault="00C10461" w:rsidP="00814528">
      <w:pPr>
        <w:ind w:firstLine="720"/>
        <w:jc w:val="both"/>
        <w:rPr>
          <w:b/>
          <w:bCs/>
          <w:sz w:val="28"/>
          <w:szCs w:val="28"/>
        </w:rPr>
      </w:pPr>
    </w:p>
    <w:p w:rsidR="00814528" w:rsidRPr="00302B02" w:rsidRDefault="00814528" w:rsidP="00814528">
      <w:pPr>
        <w:ind w:firstLine="720"/>
        <w:jc w:val="both"/>
        <w:rPr>
          <w:sz w:val="28"/>
          <w:szCs w:val="28"/>
        </w:rPr>
      </w:pPr>
      <w:r w:rsidRPr="00302B02">
        <w:rPr>
          <w:b/>
          <w:bCs/>
          <w:sz w:val="28"/>
          <w:szCs w:val="28"/>
        </w:rPr>
        <w:lastRenderedPageBreak/>
        <w:t xml:space="preserve">Структура видатків місцевих бюджетів </w:t>
      </w:r>
      <w:r>
        <w:rPr>
          <w:b/>
          <w:bCs/>
          <w:sz w:val="28"/>
          <w:szCs w:val="28"/>
        </w:rPr>
        <w:t>9міс. 2018р.</w:t>
      </w:r>
      <w:r w:rsidRPr="00302B02">
        <w:rPr>
          <w:b/>
          <w:bCs/>
          <w:sz w:val="28"/>
          <w:szCs w:val="28"/>
        </w:rPr>
        <w:t xml:space="preserve"> по Попаснянському району </w:t>
      </w:r>
      <w:r w:rsidRPr="00302B02">
        <w:rPr>
          <w:sz w:val="28"/>
          <w:szCs w:val="28"/>
        </w:rPr>
        <w:t xml:space="preserve">наведена у таблиці </w:t>
      </w:r>
    </w:p>
    <w:p w:rsidR="00814528" w:rsidRPr="00073EC7" w:rsidRDefault="00814528" w:rsidP="00C10461">
      <w:pPr>
        <w:jc w:val="right"/>
        <w:rPr>
          <w:b/>
          <w:bCs/>
          <w:i/>
          <w:iCs/>
        </w:rPr>
      </w:pPr>
      <w:r w:rsidRPr="00073EC7">
        <w:rPr>
          <w:b/>
          <w:bCs/>
          <w:i/>
          <w:iCs/>
        </w:rPr>
        <w:t xml:space="preserve">                                                                                                                </w:t>
      </w:r>
      <w:r>
        <w:rPr>
          <w:b/>
          <w:bCs/>
          <w:i/>
          <w:iCs/>
        </w:rPr>
        <w:t xml:space="preserve">                           млн.</w:t>
      </w:r>
      <w:r w:rsidRPr="00073EC7">
        <w:rPr>
          <w:b/>
          <w:bCs/>
          <w:i/>
          <w:iCs/>
        </w:rPr>
        <w:t xml:space="preserve"> грн</w:t>
      </w:r>
      <w:r>
        <w:rPr>
          <w:b/>
          <w:bCs/>
          <w:i/>
          <w:iCs/>
        </w:rPr>
        <w:t>.</w:t>
      </w:r>
    </w:p>
    <w:tbl>
      <w:tblPr>
        <w:tblW w:w="10075" w:type="dxa"/>
        <w:tblInd w:w="-147" w:type="dxa"/>
        <w:tblLayout w:type="fixed"/>
        <w:tblLook w:val="00A0" w:firstRow="1" w:lastRow="0" w:firstColumn="1" w:lastColumn="0" w:noHBand="0" w:noVBand="0"/>
      </w:tblPr>
      <w:tblGrid>
        <w:gridCol w:w="2689"/>
        <w:gridCol w:w="992"/>
        <w:gridCol w:w="992"/>
        <w:gridCol w:w="992"/>
        <w:gridCol w:w="993"/>
        <w:gridCol w:w="992"/>
        <w:gridCol w:w="992"/>
        <w:gridCol w:w="680"/>
        <w:gridCol w:w="29"/>
        <w:gridCol w:w="714"/>
        <w:gridCol w:w="10"/>
      </w:tblGrid>
      <w:tr w:rsidR="00814528" w:rsidRPr="00073EC7" w:rsidTr="007716A2">
        <w:trPr>
          <w:gridAfter w:val="1"/>
          <w:wAfter w:w="10" w:type="dxa"/>
          <w:cantSplit/>
          <w:trHeight w:val="630"/>
        </w:trPr>
        <w:tc>
          <w:tcPr>
            <w:tcW w:w="2689" w:type="dxa"/>
            <w:vMerge w:val="restart"/>
            <w:tcBorders>
              <w:top w:val="single" w:sz="4" w:space="0" w:color="auto"/>
              <w:left w:val="single" w:sz="4" w:space="0" w:color="auto"/>
              <w:right w:val="single" w:sz="4" w:space="0" w:color="auto"/>
            </w:tcBorders>
            <w:vAlign w:val="center"/>
          </w:tcPr>
          <w:p w:rsidR="00814528" w:rsidRPr="00073EC7" w:rsidRDefault="00814528" w:rsidP="003B3999">
            <w:pPr>
              <w:rPr>
                <w:b/>
                <w:bCs/>
              </w:rPr>
            </w:pPr>
          </w:p>
        </w:tc>
        <w:tc>
          <w:tcPr>
            <w:tcW w:w="992" w:type="dxa"/>
            <w:vMerge w:val="restart"/>
            <w:tcBorders>
              <w:top w:val="single" w:sz="4" w:space="0" w:color="auto"/>
              <w:left w:val="single" w:sz="4" w:space="0" w:color="auto"/>
              <w:right w:val="single" w:sz="4" w:space="0" w:color="auto"/>
            </w:tcBorders>
          </w:tcPr>
          <w:p w:rsidR="00814528" w:rsidRPr="006F1808" w:rsidRDefault="00814528" w:rsidP="003B3999">
            <w:r w:rsidRPr="006F1808">
              <w:t>План на 2018р</w:t>
            </w:r>
          </w:p>
        </w:tc>
        <w:tc>
          <w:tcPr>
            <w:tcW w:w="992" w:type="dxa"/>
            <w:vMerge w:val="restart"/>
            <w:tcBorders>
              <w:top w:val="single" w:sz="4" w:space="0" w:color="auto"/>
              <w:left w:val="single" w:sz="4" w:space="0" w:color="auto"/>
              <w:right w:val="single" w:sz="4" w:space="0" w:color="auto"/>
            </w:tcBorders>
          </w:tcPr>
          <w:p w:rsidR="00814528" w:rsidRPr="006F1808" w:rsidRDefault="00814528" w:rsidP="003B3999">
            <w:r w:rsidRPr="006F1808">
              <w:t>Очікуване у 2018</w:t>
            </w:r>
          </w:p>
        </w:tc>
        <w:tc>
          <w:tcPr>
            <w:tcW w:w="992" w:type="dxa"/>
            <w:tcBorders>
              <w:top w:val="single" w:sz="4" w:space="0" w:color="auto"/>
              <w:left w:val="single" w:sz="4" w:space="0" w:color="auto"/>
              <w:right w:val="single" w:sz="4" w:space="0" w:color="auto"/>
            </w:tcBorders>
          </w:tcPr>
          <w:p w:rsidR="00814528" w:rsidRPr="006F1808" w:rsidRDefault="00814528" w:rsidP="003B3999">
            <w:r w:rsidRPr="006F1808">
              <w:t xml:space="preserve"> План 9 міс. 2018р</w:t>
            </w:r>
          </w:p>
        </w:tc>
        <w:tc>
          <w:tcPr>
            <w:tcW w:w="993" w:type="dxa"/>
            <w:tcBorders>
              <w:top w:val="single" w:sz="4" w:space="0" w:color="auto"/>
              <w:left w:val="single" w:sz="4" w:space="0" w:color="auto"/>
              <w:right w:val="single" w:sz="4" w:space="0" w:color="auto"/>
            </w:tcBorders>
          </w:tcPr>
          <w:p w:rsidR="00814528" w:rsidRPr="006F1808" w:rsidRDefault="00814528" w:rsidP="003B3999">
            <w:r w:rsidRPr="006F1808">
              <w:t>Факт 9 міс.</w:t>
            </w:r>
          </w:p>
          <w:p w:rsidR="00814528" w:rsidRPr="006F1808" w:rsidRDefault="00814528" w:rsidP="003B3999">
            <w:pPr>
              <w:rPr>
                <w:b/>
                <w:bCs/>
              </w:rPr>
            </w:pPr>
            <w:r w:rsidRPr="006F1808">
              <w:t xml:space="preserve"> </w:t>
            </w:r>
            <w:r w:rsidRPr="006F1808">
              <w:rPr>
                <w:b/>
                <w:bCs/>
              </w:rPr>
              <w:t>2017</w:t>
            </w:r>
          </w:p>
        </w:tc>
        <w:tc>
          <w:tcPr>
            <w:tcW w:w="992" w:type="dxa"/>
            <w:tcBorders>
              <w:top w:val="single" w:sz="4" w:space="0" w:color="auto"/>
              <w:left w:val="single" w:sz="4" w:space="0" w:color="auto"/>
              <w:right w:val="single" w:sz="4" w:space="0" w:color="auto"/>
            </w:tcBorders>
          </w:tcPr>
          <w:p w:rsidR="00814528" w:rsidRPr="006F1808" w:rsidRDefault="00814528" w:rsidP="003B3999">
            <w:r w:rsidRPr="006F1808">
              <w:t xml:space="preserve">Факт 9 міс. </w:t>
            </w:r>
            <w:r w:rsidRPr="006F1808">
              <w:rPr>
                <w:b/>
                <w:bCs/>
              </w:rPr>
              <w:t>2018</w:t>
            </w:r>
          </w:p>
        </w:tc>
        <w:tc>
          <w:tcPr>
            <w:tcW w:w="992" w:type="dxa"/>
            <w:vMerge w:val="restart"/>
            <w:tcBorders>
              <w:top w:val="single" w:sz="4" w:space="0" w:color="auto"/>
              <w:left w:val="single" w:sz="4" w:space="0" w:color="auto"/>
              <w:right w:val="single" w:sz="4" w:space="0" w:color="auto"/>
            </w:tcBorders>
          </w:tcPr>
          <w:p w:rsidR="00814528" w:rsidRPr="001C1532" w:rsidRDefault="00814528" w:rsidP="003B3999">
            <w:r w:rsidRPr="001C1532">
              <w:t>Прогноз на 2019р.</w:t>
            </w:r>
          </w:p>
        </w:tc>
        <w:tc>
          <w:tcPr>
            <w:tcW w:w="1423" w:type="dxa"/>
            <w:gridSpan w:val="3"/>
            <w:tcBorders>
              <w:top w:val="single" w:sz="4" w:space="0" w:color="auto"/>
              <w:left w:val="single" w:sz="4" w:space="0" w:color="auto"/>
              <w:bottom w:val="single" w:sz="4" w:space="0" w:color="auto"/>
              <w:right w:val="single" w:sz="4" w:space="0" w:color="auto"/>
            </w:tcBorders>
          </w:tcPr>
          <w:p w:rsidR="00814528" w:rsidRPr="00814528" w:rsidRDefault="00814528" w:rsidP="003B3999">
            <w:pPr>
              <w:rPr>
                <w:bCs/>
                <w:sz w:val="22"/>
                <w:szCs w:val="22"/>
              </w:rPr>
            </w:pPr>
            <w:r w:rsidRPr="00814528">
              <w:rPr>
                <w:bCs/>
                <w:sz w:val="22"/>
                <w:szCs w:val="22"/>
              </w:rPr>
              <w:t>Відношення (%)</w:t>
            </w:r>
          </w:p>
        </w:tc>
      </w:tr>
      <w:tr w:rsidR="00814528" w:rsidRPr="00073EC7" w:rsidTr="00814528">
        <w:trPr>
          <w:gridAfter w:val="1"/>
          <w:wAfter w:w="10" w:type="dxa"/>
          <w:cantSplit/>
          <w:trHeight w:val="842"/>
        </w:trPr>
        <w:tc>
          <w:tcPr>
            <w:tcW w:w="2689" w:type="dxa"/>
            <w:vMerge/>
            <w:tcBorders>
              <w:left w:val="single" w:sz="4" w:space="0" w:color="auto"/>
              <w:bottom w:val="single" w:sz="4" w:space="0" w:color="auto"/>
              <w:right w:val="single" w:sz="4" w:space="0" w:color="auto"/>
            </w:tcBorders>
            <w:vAlign w:val="center"/>
          </w:tcPr>
          <w:p w:rsidR="00814528" w:rsidRPr="00073EC7" w:rsidRDefault="00814528" w:rsidP="003B3999">
            <w:pPr>
              <w:rPr>
                <w:b/>
                <w:bCs/>
              </w:rPr>
            </w:pPr>
          </w:p>
        </w:tc>
        <w:tc>
          <w:tcPr>
            <w:tcW w:w="992" w:type="dxa"/>
            <w:vMerge/>
            <w:tcBorders>
              <w:left w:val="single" w:sz="4" w:space="0" w:color="auto"/>
              <w:bottom w:val="single" w:sz="4" w:space="0" w:color="auto"/>
              <w:right w:val="single" w:sz="4" w:space="0" w:color="auto"/>
            </w:tcBorders>
          </w:tcPr>
          <w:p w:rsidR="00814528" w:rsidRPr="00073EC7" w:rsidRDefault="00814528" w:rsidP="003B3999">
            <w:pPr>
              <w:jc w:val="center"/>
              <w:rPr>
                <w:b/>
                <w:bCs/>
              </w:rPr>
            </w:pPr>
          </w:p>
        </w:tc>
        <w:tc>
          <w:tcPr>
            <w:tcW w:w="992" w:type="dxa"/>
            <w:vMerge/>
            <w:tcBorders>
              <w:left w:val="single" w:sz="4" w:space="0" w:color="auto"/>
              <w:bottom w:val="single" w:sz="4" w:space="0" w:color="auto"/>
              <w:right w:val="single" w:sz="4" w:space="0" w:color="auto"/>
            </w:tcBorders>
          </w:tcPr>
          <w:p w:rsidR="00814528" w:rsidRPr="00073EC7" w:rsidRDefault="00814528" w:rsidP="003B3999">
            <w:pPr>
              <w:jc w:val="center"/>
              <w:rPr>
                <w:b/>
                <w:bCs/>
                <w:lang w:val="ru-RU"/>
              </w:rPr>
            </w:pPr>
          </w:p>
        </w:tc>
        <w:tc>
          <w:tcPr>
            <w:tcW w:w="992" w:type="dxa"/>
            <w:tcBorders>
              <w:left w:val="single" w:sz="4" w:space="0" w:color="auto"/>
              <w:bottom w:val="single" w:sz="4" w:space="0" w:color="auto"/>
              <w:right w:val="single" w:sz="4" w:space="0" w:color="auto"/>
            </w:tcBorders>
          </w:tcPr>
          <w:p w:rsidR="00814528" w:rsidRPr="00073EC7" w:rsidRDefault="00814528" w:rsidP="003B3999">
            <w:pPr>
              <w:jc w:val="center"/>
              <w:rPr>
                <w:b/>
                <w:bCs/>
              </w:rPr>
            </w:pPr>
          </w:p>
        </w:tc>
        <w:tc>
          <w:tcPr>
            <w:tcW w:w="993" w:type="dxa"/>
            <w:tcBorders>
              <w:left w:val="single" w:sz="4" w:space="0" w:color="auto"/>
              <w:bottom w:val="single" w:sz="4" w:space="0" w:color="auto"/>
              <w:right w:val="single" w:sz="4" w:space="0" w:color="auto"/>
            </w:tcBorders>
          </w:tcPr>
          <w:p w:rsidR="00814528" w:rsidRPr="00073EC7" w:rsidRDefault="00814528" w:rsidP="003B3999">
            <w:pPr>
              <w:jc w:val="center"/>
              <w:rPr>
                <w:b/>
                <w:bCs/>
              </w:rPr>
            </w:pPr>
          </w:p>
        </w:tc>
        <w:tc>
          <w:tcPr>
            <w:tcW w:w="992" w:type="dxa"/>
            <w:tcBorders>
              <w:left w:val="single" w:sz="4" w:space="0" w:color="auto"/>
              <w:bottom w:val="single" w:sz="4" w:space="0" w:color="auto"/>
              <w:right w:val="single" w:sz="4" w:space="0" w:color="auto"/>
            </w:tcBorders>
          </w:tcPr>
          <w:p w:rsidR="00814528" w:rsidRPr="00073EC7" w:rsidRDefault="00814528" w:rsidP="003B3999">
            <w:pPr>
              <w:jc w:val="center"/>
              <w:rPr>
                <w:b/>
                <w:bCs/>
              </w:rPr>
            </w:pPr>
          </w:p>
        </w:tc>
        <w:tc>
          <w:tcPr>
            <w:tcW w:w="992" w:type="dxa"/>
            <w:vMerge/>
            <w:tcBorders>
              <w:left w:val="single" w:sz="4" w:space="0" w:color="auto"/>
              <w:bottom w:val="single" w:sz="4" w:space="0" w:color="auto"/>
              <w:right w:val="single" w:sz="4" w:space="0" w:color="auto"/>
            </w:tcBorders>
          </w:tcPr>
          <w:p w:rsidR="00814528" w:rsidRPr="00073EC7" w:rsidRDefault="00814528" w:rsidP="003B3999">
            <w:pPr>
              <w:jc w:val="center"/>
              <w:rPr>
                <w:b/>
                <w:bCs/>
              </w:rPr>
            </w:pPr>
          </w:p>
        </w:tc>
        <w:tc>
          <w:tcPr>
            <w:tcW w:w="709" w:type="dxa"/>
            <w:gridSpan w:val="2"/>
            <w:tcBorders>
              <w:top w:val="single" w:sz="4" w:space="0" w:color="auto"/>
              <w:left w:val="single" w:sz="4" w:space="0" w:color="auto"/>
              <w:bottom w:val="single" w:sz="4" w:space="0" w:color="auto"/>
              <w:right w:val="single" w:sz="4" w:space="0" w:color="auto"/>
            </w:tcBorders>
          </w:tcPr>
          <w:p w:rsidR="00814528" w:rsidRPr="00073EC7" w:rsidRDefault="00814528" w:rsidP="003B3999">
            <w:pPr>
              <w:rPr>
                <w:b/>
                <w:bCs/>
                <w:sz w:val="20"/>
                <w:szCs w:val="20"/>
              </w:rPr>
            </w:pPr>
            <w:r>
              <w:rPr>
                <w:b/>
                <w:bCs/>
                <w:sz w:val="20"/>
                <w:szCs w:val="20"/>
              </w:rPr>
              <w:t xml:space="preserve">9міс.    </w:t>
            </w:r>
            <w:r w:rsidRPr="00073EC7">
              <w:rPr>
                <w:b/>
                <w:bCs/>
                <w:sz w:val="20"/>
                <w:szCs w:val="20"/>
              </w:rPr>
              <w:t xml:space="preserve">факт           </w:t>
            </w:r>
            <w:r w:rsidRPr="00073EC7">
              <w:rPr>
                <w:sz w:val="22"/>
                <w:szCs w:val="22"/>
              </w:rPr>
              <w:t xml:space="preserve"> </w:t>
            </w:r>
            <w:r>
              <w:rPr>
                <w:b/>
                <w:bCs/>
                <w:sz w:val="20"/>
                <w:szCs w:val="20"/>
              </w:rPr>
              <w:t>2018</w:t>
            </w:r>
            <w:r w:rsidRPr="00073EC7">
              <w:rPr>
                <w:b/>
                <w:bCs/>
                <w:sz w:val="20"/>
                <w:szCs w:val="20"/>
              </w:rPr>
              <w:t xml:space="preserve"> до</w:t>
            </w:r>
            <w:r>
              <w:rPr>
                <w:b/>
                <w:bCs/>
                <w:sz w:val="20"/>
                <w:szCs w:val="20"/>
              </w:rPr>
              <w:t xml:space="preserve"> 2017</w:t>
            </w:r>
          </w:p>
        </w:tc>
        <w:tc>
          <w:tcPr>
            <w:tcW w:w="714" w:type="dxa"/>
            <w:tcBorders>
              <w:top w:val="single" w:sz="4" w:space="0" w:color="auto"/>
              <w:left w:val="single" w:sz="4" w:space="0" w:color="auto"/>
              <w:bottom w:val="single" w:sz="4" w:space="0" w:color="auto"/>
              <w:right w:val="single" w:sz="4" w:space="0" w:color="auto"/>
            </w:tcBorders>
          </w:tcPr>
          <w:p w:rsidR="00814528" w:rsidRPr="00073EC7" w:rsidRDefault="00814528" w:rsidP="003B3999">
            <w:pPr>
              <w:rPr>
                <w:b/>
                <w:bCs/>
                <w:sz w:val="20"/>
                <w:szCs w:val="20"/>
              </w:rPr>
            </w:pPr>
            <w:r>
              <w:rPr>
                <w:b/>
                <w:bCs/>
                <w:sz w:val="20"/>
                <w:szCs w:val="20"/>
              </w:rPr>
              <w:t>факт   9міс.         2018 до            плану на 2018</w:t>
            </w:r>
          </w:p>
        </w:tc>
      </w:tr>
      <w:tr w:rsidR="00814528" w:rsidRPr="00073EC7" w:rsidTr="007716A2">
        <w:trPr>
          <w:trHeight w:val="285"/>
        </w:trPr>
        <w:tc>
          <w:tcPr>
            <w:tcW w:w="2689" w:type="dxa"/>
            <w:tcBorders>
              <w:top w:val="nil"/>
              <w:left w:val="single" w:sz="4" w:space="0" w:color="auto"/>
              <w:bottom w:val="single" w:sz="4" w:space="0" w:color="auto"/>
              <w:right w:val="single" w:sz="4" w:space="0" w:color="auto"/>
            </w:tcBorders>
          </w:tcPr>
          <w:p w:rsidR="00814528" w:rsidRPr="00073EC7" w:rsidRDefault="00814528" w:rsidP="003B3999">
            <w:pPr>
              <w:rPr>
                <w:b/>
                <w:bCs/>
              </w:rPr>
            </w:pPr>
            <w:r w:rsidRPr="00073EC7">
              <w:rPr>
                <w:b/>
                <w:bCs/>
              </w:rPr>
              <w:t>Усього</w:t>
            </w:r>
          </w:p>
        </w:tc>
        <w:tc>
          <w:tcPr>
            <w:tcW w:w="992" w:type="dxa"/>
            <w:tcBorders>
              <w:top w:val="nil"/>
              <w:left w:val="nil"/>
              <w:bottom w:val="single" w:sz="4" w:space="0" w:color="auto"/>
              <w:right w:val="single" w:sz="4" w:space="0" w:color="auto"/>
            </w:tcBorders>
            <w:vAlign w:val="center"/>
          </w:tcPr>
          <w:p w:rsidR="00814528" w:rsidRPr="00814528" w:rsidRDefault="00814528" w:rsidP="003B3999">
            <w:pPr>
              <w:jc w:val="center"/>
              <w:rPr>
                <w:b/>
                <w:bCs/>
                <w:sz w:val="22"/>
                <w:szCs w:val="22"/>
              </w:rPr>
            </w:pPr>
            <w:r w:rsidRPr="00814528">
              <w:rPr>
                <w:b/>
                <w:bCs/>
                <w:sz w:val="22"/>
                <w:szCs w:val="22"/>
              </w:rPr>
              <w:t>614,339</w:t>
            </w:r>
          </w:p>
        </w:tc>
        <w:tc>
          <w:tcPr>
            <w:tcW w:w="992" w:type="dxa"/>
            <w:tcBorders>
              <w:top w:val="nil"/>
              <w:left w:val="nil"/>
              <w:bottom w:val="single" w:sz="4" w:space="0" w:color="auto"/>
              <w:right w:val="single" w:sz="4" w:space="0" w:color="auto"/>
            </w:tcBorders>
            <w:vAlign w:val="center"/>
          </w:tcPr>
          <w:p w:rsidR="00814528" w:rsidRPr="00814528" w:rsidRDefault="00814528" w:rsidP="003B3999">
            <w:pPr>
              <w:jc w:val="center"/>
              <w:rPr>
                <w:b/>
                <w:bCs/>
                <w:sz w:val="22"/>
                <w:szCs w:val="22"/>
              </w:rPr>
            </w:pPr>
            <w:r w:rsidRPr="00814528">
              <w:rPr>
                <w:b/>
                <w:bCs/>
                <w:sz w:val="22"/>
                <w:szCs w:val="22"/>
              </w:rPr>
              <w:t>583,124</w:t>
            </w:r>
          </w:p>
        </w:tc>
        <w:tc>
          <w:tcPr>
            <w:tcW w:w="992" w:type="dxa"/>
            <w:tcBorders>
              <w:top w:val="single" w:sz="4" w:space="0" w:color="auto"/>
              <w:left w:val="nil"/>
              <w:bottom w:val="single" w:sz="4" w:space="0" w:color="auto"/>
              <w:right w:val="single" w:sz="4" w:space="0" w:color="auto"/>
            </w:tcBorders>
            <w:vAlign w:val="center"/>
          </w:tcPr>
          <w:p w:rsidR="00814528" w:rsidRPr="00814528" w:rsidRDefault="00814528" w:rsidP="003B3999">
            <w:pPr>
              <w:jc w:val="center"/>
              <w:rPr>
                <w:b/>
                <w:bCs/>
                <w:sz w:val="22"/>
                <w:szCs w:val="22"/>
              </w:rPr>
            </w:pPr>
            <w:r w:rsidRPr="00814528">
              <w:rPr>
                <w:b/>
                <w:bCs/>
                <w:sz w:val="22"/>
                <w:szCs w:val="22"/>
              </w:rPr>
              <w:t>509,812</w:t>
            </w:r>
          </w:p>
        </w:tc>
        <w:tc>
          <w:tcPr>
            <w:tcW w:w="993" w:type="dxa"/>
            <w:tcBorders>
              <w:top w:val="single" w:sz="4" w:space="0" w:color="auto"/>
              <w:left w:val="single" w:sz="4" w:space="0" w:color="auto"/>
              <w:bottom w:val="single" w:sz="4" w:space="0" w:color="auto"/>
              <w:right w:val="single" w:sz="4" w:space="0" w:color="auto"/>
            </w:tcBorders>
            <w:vAlign w:val="center"/>
          </w:tcPr>
          <w:p w:rsidR="00814528" w:rsidRPr="00814528" w:rsidRDefault="00814528" w:rsidP="003B3999">
            <w:pPr>
              <w:jc w:val="center"/>
              <w:rPr>
                <w:b/>
                <w:bCs/>
                <w:sz w:val="22"/>
                <w:szCs w:val="22"/>
              </w:rPr>
            </w:pPr>
            <w:r w:rsidRPr="00814528">
              <w:rPr>
                <w:b/>
                <w:bCs/>
                <w:sz w:val="22"/>
                <w:szCs w:val="22"/>
              </w:rPr>
              <w:t>350,281</w:t>
            </w:r>
          </w:p>
        </w:tc>
        <w:tc>
          <w:tcPr>
            <w:tcW w:w="992" w:type="dxa"/>
            <w:tcBorders>
              <w:top w:val="single" w:sz="4" w:space="0" w:color="auto"/>
              <w:left w:val="single" w:sz="4" w:space="0" w:color="auto"/>
              <w:bottom w:val="single" w:sz="4" w:space="0" w:color="auto"/>
              <w:right w:val="single" w:sz="4" w:space="0" w:color="auto"/>
            </w:tcBorders>
            <w:vAlign w:val="center"/>
          </w:tcPr>
          <w:p w:rsidR="00814528" w:rsidRPr="00814528" w:rsidRDefault="00814528" w:rsidP="003B3999">
            <w:pPr>
              <w:jc w:val="center"/>
              <w:rPr>
                <w:b/>
                <w:bCs/>
                <w:sz w:val="22"/>
                <w:szCs w:val="22"/>
              </w:rPr>
            </w:pPr>
            <w:r w:rsidRPr="00814528">
              <w:rPr>
                <w:b/>
                <w:bCs/>
                <w:sz w:val="22"/>
                <w:szCs w:val="22"/>
              </w:rPr>
              <w:t>437,344</w:t>
            </w:r>
          </w:p>
        </w:tc>
        <w:tc>
          <w:tcPr>
            <w:tcW w:w="992" w:type="dxa"/>
            <w:tcBorders>
              <w:top w:val="single" w:sz="4" w:space="0" w:color="auto"/>
              <w:left w:val="single" w:sz="4" w:space="0" w:color="auto"/>
              <w:bottom w:val="single" w:sz="4" w:space="0" w:color="auto"/>
              <w:right w:val="single" w:sz="4" w:space="0" w:color="auto"/>
            </w:tcBorders>
            <w:vAlign w:val="center"/>
          </w:tcPr>
          <w:p w:rsidR="00814528" w:rsidRPr="00814528" w:rsidRDefault="00814528" w:rsidP="003B3999">
            <w:pPr>
              <w:jc w:val="center"/>
              <w:rPr>
                <w:b/>
                <w:bCs/>
                <w:sz w:val="22"/>
                <w:szCs w:val="22"/>
              </w:rPr>
            </w:pPr>
            <w:r w:rsidRPr="00814528">
              <w:rPr>
                <w:b/>
                <w:bCs/>
                <w:sz w:val="22"/>
                <w:szCs w:val="22"/>
              </w:rPr>
              <w:t>659,801</w:t>
            </w:r>
          </w:p>
        </w:tc>
        <w:tc>
          <w:tcPr>
            <w:tcW w:w="680" w:type="dxa"/>
            <w:tcBorders>
              <w:top w:val="nil"/>
              <w:left w:val="single" w:sz="4" w:space="0" w:color="auto"/>
              <w:bottom w:val="single" w:sz="4" w:space="0" w:color="auto"/>
              <w:right w:val="single" w:sz="4" w:space="0" w:color="auto"/>
            </w:tcBorders>
            <w:vAlign w:val="center"/>
          </w:tcPr>
          <w:p w:rsidR="00814528" w:rsidRPr="00814528" w:rsidRDefault="00535C17" w:rsidP="003B3999">
            <w:pPr>
              <w:jc w:val="center"/>
              <w:rPr>
                <w:b/>
                <w:bCs/>
                <w:sz w:val="22"/>
                <w:szCs w:val="22"/>
              </w:rPr>
            </w:pPr>
            <w:r>
              <w:rPr>
                <w:b/>
                <w:bCs/>
                <w:sz w:val="22"/>
                <w:szCs w:val="22"/>
              </w:rPr>
              <w:t>1</w:t>
            </w:r>
            <w:r w:rsidR="00814528" w:rsidRPr="00814528">
              <w:rPr>
                <w:b/>
                <w:bCs/>
                <w:sz w:val="22"/>
                <w:szCs w:val="22"/>
              </w:rPr>
              <w:t>25</w:t>
            </w:r>
          </w:p>
        </w:tc>
        <w:tc>
          <w:tcPr>
            <w:tcW w:w="753" w:type="dxa"/>
            <w:gridSpan w:val="3"/>
            <w:tcBorders>
              <w:top w:val="nil"/>
              <w:left w:val="nil"/>
              <w:bottom w:val="single" w:sz="4" w:space="0" w:color="auto"/>
              <w:right w:val="single" w:sz="4" w:space="0" w:color="auto"/>
            </w:tcBorders>
            <w:vAlign w:val="center"/>
          </w:tcPr>
          <w:p w:rsidR="00814528" w:rsidRPr="00073EC7" w:rsidRDefault="00814528" w:rsidP="003B3999">
            <w:pPr>
              <w:jc w:val="center"/>
              <w:rPr>
                <w:b/>
                <w:bCs/>
              </w:rPr>
            </w:pPr>
            <w:r>
              <w:rPr>
                <w:b/>
                <w:bCs/>
              </w:rPr>
              <w:t>71</w:t>
            </w:r>
          </w:p>
        </w:tc>
      </w:tr>
      <w:tr w:rsidR="00814528" w:rsidRPr="00073EC7" w:rsidTr="007716A2">
        <w:trPr>
          <w:trHeight w:val="255"/>
        </w:trPr>
        <w:tc>
          <w:tcPr>
            <w:tcW w:w="2689" w:type="dxa"/>
            <w:tcBorders>
              <w:top w:val="nil"/>
              <w:left w:val="single" w:sz="4" w:space="0" w:color="auto"/>
              <w:bottom w:val="single" w:sz="4" w:space="0" w:color="auto"/>
              <w:right w:val="single" w:sz="4" w:space="0" w:color="auto"/>
            </w:tcBorders>
          </w:tcPr>
          <w:p w:rsidR="00814528" w:rsidRPr="00073EC7" w:rsidRDefault="00814528" w:rsidP="003B3999">
            <w:pPr>
              <w:rPr>
                <w:b/>
                <w:bCs/>
              </w:rPr>
            </w:pPr>
            <w:r w:rsidRPr="00073EC7">
              <w:rPr>
                <w:b/>
                <w:bCs/>
              </w:rPr>
              <w:t>Загальний фонд</w:t>
            </w:r>
          </w:p>
        </w:tc>
        <w:tc>
          <w:tcPr>
            <w:tcW w:w="992" w:type="dxa"/>
            <w:tcBorders>
              <w:top w:val="nil"/>
              <w:left w:val="nil"/>
              <w:bottom w:val="single" w:sz="4" w:space="0" w:color="auto"/>
              <w:right w:val="single" w:sz="4" w:space="0" w:color="auto"/>
            </w:tcBorders>
            <w:vAlign w:val="center"/>
          </w:tcPr>
          <w:p w:rsidR="00814528" w:rsidRPr="00814528" w:rsidRDefault="00814528" w:rsidP="003B3999">
            <w:pPr>
              <w:jc w:val="center"/>
              <w:rPr>
                <w:b/>
                <w:bCs/>
                <w:sz w:val="22"/>
                <w:szCs w:val="22"/>
              </w:rPr>
            </w:pPr>
            <w:r w:rsidRPr="00814528">
              <w:rPr>
                <w:b/>
                <w:bCs/>
                <w:sz w:val="22"/>
                <w:szCs w:val="22"/>
              </w:rPr>
              <w:t>468,037</w:t>
            </w:r>
          </w:p>
        </w:tc>
        <w:tc>
          <w:tcPr>
            <w:tcW w:w="992" w:type="dxa"/>
            <w:tcBorders>
              <w:top w:val="nil"/>
              <w:left w:val="nil"/>
              <w:bottom w:val="single" w:sz="4" w:space="0" w:color="auto"/>
              <w:right w:val="single" w:sz="4" w:space="0" w:color="auto"/>
            </w:tcBorders>
            <w:vAlign w:val="center"/>
          </w:tcPr>
          <w:p w:rsidR="00814528" w:rsidRPr="00814528" w:rsidRDefault="00814528" w:rsidP="003B3999">
            <w:pPr>
              <w:jc w:val="center"/>
              <w:rPr>
                <w:b/>
                <w:bCs/>
                <w:sz w:val="22"/>
                <w:szCs w:val="22"/>
              </w:rPr>
            </w:pPr>
            <w:r w:rsidRPr="00814528">
              <w:rPr>
                <w:b/>
                <w:bCs/>
                <w:sz w:val="22"/>
                <w:szCs w:val="22"/>
              </w:rPr>
              <w:t>444,067</w:t>
            </w:r>
          </w:p>
        </w:tc>
        <w:tc>
          <w:tcPr>
            <w:tcW w:w="992" w:type="dxa"/>
            <w:tcBorders>
              <w:top w:val="single" w:sz="4" w:space="0" w:color="auto"/>
              <w:left w:val="nil"/>
              <w:bottom w:val="single" w:sz="4" w:space="0" w:color="auto"/>
              <w:right w:val="single" w:sz="4" w:space="0" w:color="auto"/>
            </w:tcBorders>
            <w:vAlign w:val="center"/>
          </w:tcPr>
          <w:p w:rsidR="00814528" w:rsidRPr="00814528" w:rsidRDefault="00814528" w:rsidP="003B3999">
            <w:pPr>
              <w:jc w:val="center"/>
              <w:rPr>
                <w:b/>
                <w:bCs/>
                <w:sz w:val="22"/>
                <w:szCs w:val="22"/>
              </w:rPr>
            </w:pPr>
            <w:r w:rsidRPr="00814528">
              <w:rPr>
                <w:b/>
                <w:bCs/>
                <w:sz w:val="22"/>
                <w:szCs w:val="22"/>
              </w:rPr>
              <w:t>369,871</w:t>
            </w:r>
          </w:p>
        </w:tc>
        <w:tc>
          <w:tcPr>
            <w:tcW w:w="993" w:type="dxa"/>
            <w:tcBorders>
              <w:top w:val="single" w:sz="4" w:space="0" w:color="auto"/>
              <w:left w:val="single" w:sz="4" w:space="0" w:color="auto"/>
              <w:bottom w:val="single" w:sz="4" w:space="0" w:color="auto"/>
              <w:right w:val="single" w:sz="4" w:space="0" w:color="auto"/>
            </w:tcBorders>
            <w:vAlign w:val="center"/>
          </w:tcPr>
          <w:p w:rsidR="00814528" w:rsidRPr="00814528" w:rsidRDefault="00814528" w:rsidP="003B3999">
            <w:pPr>
              <w:jc w:val="center"/>
              <w:rPr>
                <w:b/>
                <w:bCs/>
                <w:sz w:val="22"/>
                <w:szCs w:val="22"/>
              </w:rPr>
            </w:pPr>
            <w:r w:rsidRPr="00814528">
              <w:rPr>
                <w:b/>
                <w:bCs/>
                <w:sz w:val="22"/>
                <w:szCs w:val="22"/>
              </w:rPr>
              <w:t>294,477</w:t>
            </w:r>
          </w:p>
        </w:tc>
        <w:tc>
          <w:tcPr>
            <w:tcW w:w="992" w:type="dxa"/>
            <w:tcBorders>
              <w:top w:val="single" w:sz="4" w:space="0" w:color="auto"/>
              <w:left w:val="single" w:sz="4" w:space="0" w:color="auto"/>
              <w:bottom w:val="single" w:sz="4" w:space="0" w:color="auto"/>
              <w:right w:val="single" w:sz="4" w:space="0" w:color="auto"/>
            </w:tcBorders>
            <w:vAlign w:val="center"/>
          </w:tcPr>
          <w:p w:rsidR="00814528" w:rsidRPr="00814528" w:rsidRDefault="00814528" w:rsidP="003B3999">
            <w:pPr>
              <w:jc w:val="center"/>
              <w:rPr>
                <w:b/>
                <w:bCs/>
                <w:sz w:val="22"/>
                <w:szCs w:val="22"/>
              </w:rPr>
            </w:pPr>
            <w:r w:rsidRPr="00814528">
              <w:rPr>
                <w:b/>
                <w:bCs/>
                <w:sz w:val="22"/>
                <w:szCs w:val="22"/>
              </w:rPr>
              <w:t>333,051</w:t>
            </w:r>
          </w:p>
        </w:tc>
        <w:tc>
          <w:tcPr>
            <w:tcW w:w="992" w:type="dxa"/>
            <w:tcBorders>
              <w:top w:val="single" w:sz="4" w:space="0" w:color="auto"/>
              <w:left w:val="single" w:sz="4" w:space="0" w:color="auto"/>
              <w:bottom w:val="single" w:sz="4" w:space="0" w:color="auto"/>
              <w:right w:val="single" w:sz="4" w:space="0" w:color="auto"/>
            </w:tcBorders>
            <w:vAlign w:val="center"/>
          </w:tcPr>
          <w:p w:rsidR="00814528" w:rsidRPr="00814528" w:rsidRDefault="00814528" w:rsidP="003B3999">
            <w:pPr>
              <w:jc w:val="center"/>
              <w:rPr>
                <w:b/>
                <w:bCs/>
                <w:sz w:val="22"/>
                <w:szCs w:val="22"/>
              </w:rPr>
            </w:pPr>
            <w:r w:rsidRPr="00814528">
              <w:rPr>
                <w:b/>
                <w:bCs/>
                <w:sz w:val="22"/>
                <w:szCs w:val="22"/>
              </w:rPr>
              <w:t>502,673</w:t>
            </w:r>
          </w:p>
        </w:tc>
        <w:tc>
          <w:tcPr>
            <w:tcW w:w="680" w:type="dxa"/>
            <w:tcBorders>
              <w:top w:val="nil"/>
              <w:left w:val="single" w:sz="4" w:space="0" w:color="auto"/>
              <w:bottom w:val="single" w:sz="4" w:space="0" w:color="auto"/>
              <w:right w:val="single" w:sz="4" w:space="0" w:color="auto"/>
            </w:tcBorders>
            <w:vAlign w:val="center"/>
          </w:tcPr>
          <w:p w:rsidR="00814528" w:rsidRPr="00814528" w:rsidRDefault="00535C17" w:rsidP="003B3999">
            <w:pPr>
              <w:jc w:val="center"/>
              <w:rPr>
                <w:b/>
                <w:bCs/>
                <w:sz w:val="22"/>
                <w:szCs w:val="22"/>
              </w:rPr>
            </w:pPr>
            <w:r>
              <w:rPr>
                <w:b/>
                <w:bCs/>
                <w:sz w:val="22"/>
                <w:szCs w:val="22"/>
              </w:rPr>
              <w:t>1</w:t>
            </w:r>
            <w:r w:rsidR="00814528" w:rsidRPr="00814528">
              <w:rPr>
                <w:b/>
                <w:bCs/>
                <w:sz w:val="22"/>
                <w:szCs w:val="22"/>
              </w:rPr>
              <w:t>13</w:t>
            </w:r>
          </w:p>
        </w:tc>
        <w:tc>
          <w:tcPr>
            <w:tcW w:w="753" w:type="dxa"/>
            <w:gridSpan w:val="3"/>
            <w:tcBorders>
              <w:top w:val="nil"/>
              <w:left w:val="nil"/>
              <w:bottom w:val="single" w:sz="4" w:space="0" w:color="auto"/>
              <w:right w:val="single" w:sz="4" w:space="0" w:color="auto"/>
            </w:tcBorders>
            <w:vAlign w:val="center"/>
          </w:tcPr>
          <w:p w:rsidR="00814528" w:rsidRPr="00073EC7" w:rsidRDefault="00814528" w:rsidP="003B3999">
            <w:pPr>
              <w:jc w:val="center"/>
              <w:rPr>
                <w:b/>
                <w:bCs/>
              </w:rPr>
            </w:pPr>
            <w:r>
              <w:rPr>
                <w:b/>
                <w:bCs/>
              </w:rPr>
              <w:t>71</w:t>
            </w:r>
          </w:p>
        </w:tc>
      </w:tr>
      <w:tr w:rsidR="00814528" w:rsidRPr="00073EC7" w:rsidTr="007716A2">
        <w:trPr>
          <w:trHeight w:val="315"/>
        </w:trPr>
        <w:tc>
          <w:tcPr>
            <w:tcW w:w="2689" w:type="dxa"/>
            <w:tcBorders>
              <w:top w:val="nil"/>
              <w:left w:val="single" w:sz="4" w:space="0" w:color="auto"/>
              <w:bottom w:val="single" w:sz="4" w:space="0" w:color="auto"/>
              <w:right w:val="single" w:sz="4" w:space="0" w:color="auto"/>
            </w:tcBorders>
          </w:tcPr>
          <w:p w:rsidR="00814528" w:rsidRPr="00073EC7" w:rsidRDefault="00814528" w:rsidP="003B3999">
            <w:r w:rsidRPr="00073EC7">
              <w:t>Державне управління</w:t>
            </w:r>
          </w:p>
        </w:tc>
        <w:tc>
          <w:tcPr>
            <w:tcW w:w="992" w:type="dxa"/>
            <w:tcBorders>
              <w:top w:val="nil"/>
              <w:left w:val="nil"/>
              <w:bottom w:val="single" w:sz="4" w:space="0" w:color="auto"/>
              <w:right w:val="single" w:sz="4" w:space="0" w:color="auto"/>
            </w:tcBorders>
            <w:vAlign w:val="center"/>
          </w:tcPr>
          <w:p w:rsidR="00814528" w:rsidRPr="00814528" w:rsidRDefault="00814528" w:rsidP="003B3999">
            <w:pPr>
              <w:jc w:val="center"/>
              <w:rPr>
                <w:sz w:val="22"/>
                <w:szCs w:val="22"/>
              </w:rPr>
            </w:pPr>
            <w:r w:rsidRPr="00814528">
              <w:rPr>
                <w:sz w:val="22"/>
                <w:szCs w:val="22"/>
              </w:rPr>
              <w:t>31,778</w:t>
            </w:r>
          </w:p>
        </w:tc>
        <w:tc>
          <w:tcPr>
            <w:tcW w:w="992" w:type="dxa"/>
            <w:tcBorders>
              <w:top w:val="nil"/>
              <w:left w:val="nil"/>
              <w:bottom w:val="single" w:sz="4" w:space="0" w:color="auto"/>
              <w:right w:val="single" w:sz="4" w:space="0" w:color="auto"/>
            </w:tcBorders>
            <w:vAlign w:val="center"/>
          </w:tcPr>
          <w:p w:rsidR="00814528" w:rsidRPr="00814528" w:rsidRDefault="00814528" w:rsidP="003B3999">
            <w:pPr>
              <w:jc w:val="center"/>
              <w:rPr>
                <w:sz w:val="22"/>
                <w:szCs w:val="22"/>
              </w:rPr>
            </w:pPr>
            <w:r w:rsidRPr="00814528">
              <w:rPr>
                <w:sz w:val="22"/>
                <w:szCs w:val="22"/>
              </w:rPr>
              <w:t>29,280</w:t>
            </w:r>
          </w:p>
        </w:tc>
        <w:tc>
          <w:tcPr>
            <w:tcW w:w="992" w:type="dxa"/>
            <w:tcBorders>
              <w:top w:val="single" w:sz="4" w:space="0" w:color="auto"/>
              <w:left w:val="nil"/>
              <w:bottom w:val="single" w:sz="4" w:space="0" w:color="auto"/>
              <w:right w:val="single" w:sz="4" w:space="0" w:color="auto"/>
            </w:tcBorders>
            <w:vAlign w:val="center"/>
          </w:tcPr>
          <w:p w:rsidR="00814528" w:rsidRPr="00814528" w:rsidRDefault="00814528" w:rsidP="003B3999">
            <w:pPr>
              <w:jc w:val="center"/>
              <w:rPr>
                <w:sz w:val="22"/>
                <w:szCs w:val="22"/>
              </w:rPr>
            </w:pPr>
            <w:r w:rsidRPr="00814528">
              <w:rPr>
                <w:sz w:val="22"/>
                <w:szCs w:val="22"/>
              </w:rPr>
              <w:t>24,362</w:t>
            </w:r>
          </w:p>
        </w:tc>
        <w:tc>
          <w:tcPr>
            <w:tcW w:w="993" w:type="dxa"/>
            <w:tcBorders>
              <w:top w:val="single" w:sz="4" w:space="0" w:color="auto"/>
              <w:left w:val="single" w:sz="4" w:space="0" w:color="auto"/>
              <w:bottom w:val="single" w:sz="4" w:space="0" w:color="auto"/>
              <w:right w:val="single" w:sz="4" w:space="0" w:color="auto"/>
            </w:tcBorders>
            <w:vAlign w:val="center"/>
          </w:tcPr>
          <w:p w:rsidR="00814528" w:rsidRPr="00814528" w:rsidRDefault="00814528" w:rsidP="003B3999">
            <w:pPr>
              <w:jc w:val="center"/>
              <w:rPr>
                <w:sz w:val="22"/>
                <w:szCs w:val="22"/>
              </w:rPr>
            </w:pPr>
            <w:r w:rsidRPr="00814528">
              <w:rPr>
                <w:sz w:val="22"/>
                <w:szCs w:val="22"/>
              </w:rPr>
              <w:t>15,691</w:t>
            </w:r>
          </w:p>
        </w:tc>
        <w:tc>
          <w:tcPr>
            <w:tcW w:w="992" w:type="dxa"/>
            <w:tcBorders>
              <w:top w:val="single" w:sz="4" w:space="0" w:color="auto"/>
              <w:left w:val="single" w:sz="4" w:space="0" w:color="auto"/>
              <w:bottom w:val="single" w:sz="4" w:space="0" w:color="auto"/>
              <w:right w:val="single" w:sz="4" w:space="0" w:color="auto"/>
            </w:tcBorders>
            <w:vAlign w:val="center"/>
          </w:tcPr>
          <w:p w:rsidR="00814528" w:rsidRPr="00814528" w:rsidRDefault="00814528" w:rsidP="003B3999">
            <w:pPr>
              <w:jc w:val="center"/>
              <w:rPr>
                <w:sz w:val="22"/>
                <w:szCs w:val="22"/>
              </w:rPr>
            </w:pPr>
            <w:r w:rsidRPr="00814528">
              <w:rPr>
                <w:sz w:val="22"/>
                <w:szCs w:val="22"/>
              </w:rPr>
              <w:t>21,960</w:t>
            </w:r>
          </w:p>
        </w:tc>
        <w:tc>
          <w:tcPr>
            <w:tcW w:w="992" w:type="dxa"/>
            <w:tcBorders>
              <w:top w:val="single" w:sz="4" w:space="0" w:color="auto"/>
              <w:left w:val="single" w:sz="4" w:space="0" w:color="auto"/>
              <w:bottom w:val="single" w:sz="4" w:space="0" w:color="auto"/>
              <w:right w:val="single" w:sz="4" w:space="0" w:color="auto"/>
            </w:tcBorders>
            <w:vAlign w:val="center"/>
          </w:tcPr>
          <w:p w:rsidR="00814528" w:rsidRPr="00814528" w:rsidRDefault="00814528" w:rsidP="003B3999">
            <w:pPr>
              <w:jc w:val="center"/>
              <w:rPr>
                <w:sz w:val="22"/>
                <w:szCs w:val="22"/>
              </w:rPr>
            </w:pPr>
            <w:r w:rsidRPr="00814528">
              <w:rPr>
                <w:sz w:val="22"/>
                <w:szCs w:val="22"/>
              </w:rPr>
              <w:t>34,130</w:t>
            </w:r>
          </w:p>
        </w:tc>
        <w:tc>
          <w:tcPr>
            <w:tcW w:w="680" w:type="dxa"/>
            <w:tcBorders>
              <w:top w:val="nil"/>
              <w:left w:val="single" w:sz="4" w:space="0" w:color="auto"/>
              <w:bottom w:val="single" w:sz="4" w:space="0" w:color="auto"/>
              <w:right w:val="single" w:sz="4" w:space="0" w:color="auto"/>
            </w:tcBorders>
            <w:vAlign w:val="center"/>
          </w:tcPr>
          <w:p w:rsidR="00814528" w:rsidRPr="00814528" w:rsidRDefault="00535C17" w:rsidP="003B3999">
            <w:pPr>
              <w:jc w:val="center"/>
              <w:rPr>
                <w:sz w:val="22"/>
                <w:szCs w:val="22"/>
              </w:rPr>
            </w:pPr>
            <w:r>
              <w:rPr>
                <w:sz w:val="22"/>
                <w:szCs w:val="22"/>
              </w:rPr>
              <w:t>1</w:t>
            </w:r>
            <w:r w:rsidR="00814528" w:rsidRPr="00814528">
              <w:rPr>
                <w:sz w:val="22"/>
                <w:szCs w:val="22"/>
              </w:rPr>
              <w:t>40</w:t>
            </w:r>
          </w:p>
        </w:tc>
        <w:tc>
          <w:tcPr>
            <w:tcW w:w="753" w:type="dxa"/>
            <w:gridSpan w:val="3"/>
            <w:tcBorders>
              <w:top w:val="nil"/>
              <w:left w:val="nil"/>
              <w:bottom w:val="single" w:sz="4" w:space="0" w:color="auto"/>
              <w:right w:val="single" w:sz="4" w:space="0" w:color="auto"/>
            </w:tcBorders>
            <w:vAlign w:val="center"/>
          </w:tcPr>
          <w:p w:rsidR="00814528" w:rsidRPr="00073EC7" w:rsidRDefault="00814528" w:rsidP="003B3999">
            <w:pPr>
              <w:jc w:val="center"/>
            </w:pPr>
            <w:r>
              <w:t>69</w:t>
            </w:r>
          </w:p>
        </w:tc>
      </w:tr>
      <w:tr w:rsidR="00814528" w:rsidRPr="00073EC7" w:rsidTr="007716A2">
        <w:trPr>
          <w:trHeight w:val="255"/>
        </w:trPr>
        <w:tc>
          <w:tcPr>
            <w:tcW w:w="2689" w:type="dxa"/>
            <w:tcBorders>
              <w:top w:val="nil"/>
              <w:left w:val="single" w:sz="4" w:space="0" w:color="auto"/>
              <w:bottom w:val="single" w:sz="4" w:space="0" w:color="auto"/>
              <w:right w:val="single" w:sz="4" w:space="0" w:color="auto"/>
            </w:tcBorders>
          </w:tcPr>
          <w:p w:rsidR="00814528" w:rsidRPr="00073EC7" w:rsidRDefault="00814528" w:rsidP="003B3999">
            <w:r w:rsidRPr="00073EC7">
              <w:t>Освіта</w:t>
            </w:r>
          </w:p>
        </w:tc>
        <w:tc>
          <w:tcPr>
            <w:tcW w:w="992" w:type="dxa"/>
            <w:tcBorders>
              <w:top w:val="nil"/>
              <w:left w:val="nil"/>
              <w:bottom w:val="single" w:sz="4" w:space="0" w:color="auto"/>
              <w:right w:val="single" w:sz="4" w:space="0" w:color="auto"/>
            </w:tcBorders>
            <w:vAlign w:val="center"/>
          </w:tcPr>
          <w:p w:rsidR="00814528" w:rsidRPr="00814528" w:rsidRDefault="00814528" w:rsidP="003B3999">
            <w:pPr>
              <w:jc w:val="center"/>
              <w:rPr>
                <w:sz w:val="22"/>
                <w:szCs w:val="22"/>
              </w:rPr>
            </w:pPr>
            <w:r w:rsidRPr="00814528">
              <w:rPr>
                <w:sz w:val="22"/>
                <w:szCs w:val="22"/>
              </w:rPr>
              <w:t>133,418</w:t>
            </w:r>
          </w:p>
        </w:tc>
        <w:tc>
          <w:tcPr>
            <w:tcW w:w="992" w:type="dxa"/>
            <w:tcBorders>
              <w:top w:val="nil"/>
              <w:left w:val="nil"/>
              <w:bottom w:val="single" w:sz="4" w:space="0" w:color="auto"/>
              <w:right w:val="single" w:sz="4" w:space="0" w:color="auto"/>
            </w:tcBorders>
            <w:vAlign w:val="center"/>
          </w:tcPr>
          <w:p w:rsidR="00814528" w:rsidRPr="00814528" w:rsidRDefault="00814528" w:rsidP="003B3999">
            <w:pPr>
              <w:jc w:val="center"/>
              <w:rPr>
                <w:sz w:val="22"/>
                <w:szCs w:val="22"/>
              </w:rPr>
            </w:pPr>
            <w:r w:rsidRPr="00814528">
              <w:rPr>
                <w:sz w:val="22"/>
                <w:szCs w:val="22"/>
              </w:rPr>
              <w:t>114,548</w:t>
            </w:r>
          </w:p>
        </w:tc>
        <w:tc>
          <w:tcPr>
            <w:tcW w:w="992" w:type="dxa"/>
            <w:tcBorders>
              <w:top w:val="single" w:sz="4" w:space="0" w:color="auto"/>
              <w:left w:val="nil"/>
              <w:bottom w:val="single" w:sz="4" w:space="0" w:color="auto"/>
              <w:right w:val="single" w:sz="4" w:space="0" w:color="auto"/>
            </w:tcBorders>
            <w:vAlign w:val="center"/>
          </w:tcPr>
          <w:p w:rsidR="00814528" w:rsidRPr="00814528" w:rsidRDefault="00814528" w:rsidP="003B3999">
            <w:pPr>
              <w:jc w:val="center"/>
              <w:rPr>
                <w:sz w:val="22"/>
                <w:szCs w:val="22"/>
              </w:rPr>
            </w:pPr>
            <w:r w:rsidRPr="00814528">
              <w:rPr>
                <w:sz w:val="22"/>
                <w:szCs w:val="22"/>
              </w:rPr>
              <w:t>100,568</w:t>
            </w:r>
          </w:p>
        </w:tc>
        <w:tc>
          <w:tcPr>
            <w:tcW w:w="993" w:type="dxa"/>
            <w:tcBorders>
              <w:top w:val="single" w:sz="4" w:space="0" w:color="auto"/>
              <w:left w:val="single" w:sz="4" w:space="0" w:color="auto"/>
              <w:bottom w:val="single" w:sz="4" w:space="0" w:color="auto"/>
              <w:right w:val="single" w:sz="4" w:space="0" w:color="auto"/>
            </w:tcBorders>
            <w:vAlign w:val="center"/>
          </w:tcPr>
          <w:p w:rsidR="00814528" w:rsidRPr="00814528" w:rsidRDefault="00814528" w:rsidP="003B3999">
            <w:pPr>
              <w:jc w:val="center"/>
              <w:rPr>
                <w:sz w:val="22"/>
                <w:szCs w:val="22"/>
              </w:rPr>
            </w:pPr>
            <w:r w:rsidRPr="00814528">
              <w:rPr>
                <w:sz w:val="22"/>
                <w:szCs w:val="22"/>
              </w:rPr>
              <w:t>65,513</w:t>
            </w:r>
          </w:p>
        </w:tc>
        <w:tc>
          <w:tcPr>
            <w:tcW w:w="992" w:type="dxa"/>
            <w:tcBorders>
              <w:top w:val="single" w:sz="4" w:space="0" w:color="auto"/>
              <w:left w:val="single" w:sz="4" w:space="0" w:color="auto"/>
              <w:bottom w:val="single" w:sz="4" w:space="0" w:color="auto"/>
              <w:right w:val="single" w:sz="4" w:space="0" w:color="auto"/>
            </w:tcBorders>
            <w:vAlign w:val="center"/>
          </w:tcPr>
          <w:p w:rsidR="00814528" w:rsidRPr="00814528" w:rsidRDefault="00814528" w:rsidP="003B3999">
            <w:pPr>
              <w:jc w:val="center"/>
              <w:rPr>
                <w:sz w:val="22"/>
                <w:szCs w:val="22"/>
              </w:rPr>
            </w:pPr>
            <w:r w:rsidRPr="00814528">
              <w:rPr>
                <w:sz w:val="22"/>
                <w:szCs w:val="22"/>
              </w:rPr>
              <w:t>85,911</w:t>
            </w:r>
          </w:p>
        </w:tc>
        <w:tc>
          <w:tcPr>
            <w:tcW w:w="992" w:type="dxa"/>
            <w:tcBorders>
              <w:top w:val="single" w:sz="4" w:space="0" w:color="auto"/>
              <w:left w:val="single" w:sz="4" w:space="0" w:color="auto"/>
              <w:bottom w:val="single" w:sz="4" w:space="0" w:color="auto"/>
              <w:right w:val="single" w:sz="4" w:space="0" w:color="auto"/>
            </w:tcBorders>
            <w:vAlign w:val="center"/>
          </w:tcPr>
          <w:p w:rsidR="00814528" w:rsidRPr="00814528" w:rsidRDefault="00814528" w:rsidP="003B3999">
            <w:pPr>
              <w:jc w:val="center"/>
              <w:rPr>
                <w:sz w:val="22"/>
                <w:szCs w:val="22"/>
              </w:rPr>
            </w:pPr>
            <w:r w:rsidRPr="00814528">
              <w:rPr>
                <w:sz w:val="22"/>
                <w:szCs w:val="22"/>
              </w:rPr>
              <w:t>143,291</w:t>
            </w:r>
          </w:p>
        </w:tc>
        <w:tc>
          <w:tcPr>
            <w:tcW w:w="680" w:type="dxa"/>
            <w:tcBorders>
              <w:top w:val="nil"/>
              <w:left w:val="single" w:sz="4" w:space="0" w:color="auto"/>
              <w:bottom w:val="single" w:sz="4" w:space="0" w:color="auto"/>
              <w:right w:val="single" w:sz="4" w:space="0" w:color="auto"/>
            </w:tcBorders>
            <w:vAlign w:val="center"/>
          </w:tcPr>
          <w:p w:rsidR="00814528" w:rsidRPr="00814528" w:rsidRDefault="00535C17" w:rsidP="003B3999">
            <w:pPr>
              <w:jc w:val="center"/>
              <w:rPr>
                <w:sz w:val="22"/>
                <w:szCs w:val="22"/>
              </w:rPr>
            </w:pPr>
            <w:r>
              <w:rPr>
                <w:sz w:val="22"/>
                <w:szCs w:val="22"/>
              </w:rPr>
              <w:t>1</w:t>
            </w:r>
            <w:r w:rsidR="00814528" w:rsidRPr="00814528">
              <w:rPr>
                <w:sz w:val="22"/>
                <w:szCs w:val="22"/>
              </w:rPr>
              <w:t>31</w:t>
            </w:r>
          </w:p>
        </w:tc>
        <w:tc>
          <w:tcPr>
            <w:tcW w:w="753" w:type="dxa"/>
            <w:gridSpan w:val="3"/>
            <w:tcBorders>
              <w:top w:val="nil"/>
              <w:left w:val="nil"/>
              <w:bottom w:val="single" w:sz="4" w:space="0" w:color="auto"/>
              <w:right w:val="single" w:sz="4" w:space="0" w:color="auto"/>
            </w:tcBorders>
            <w:vAlign w:val="center"/>
          </w:tcPr>
          <w:p w:rsidR="00814528" w:rsidRPr="00073EC7" w:rsidRDefault="00814528" w:rsidP="003B3999">
            <w:pPr>
              <w:jc w:val="center"/>
            </w:pPr>
            <w:r>
              <w:t>64</w:t>
            </w:r>
          </w:p>
        </w:tc>
      </w:tr>
      <w:tr w:rsidR="00814528" w:rsidRPr="00073EC7" w:rsidTr="007716A2">
        <w:trPr>
          <w:trHeight w:val="255"/>
        </w:trPr>
        <w:tc>
          <w:tcPr>
            <w:tcW w:w="2689" w:type="dxa"/>
            <w:tcBorders>
              <w:top w:val="nil"/>
              <w:left w:val="single" w:sz="4" w:space="0" w:color="auto"/>
              <w:bottom w:val="single" w:sz="4" w:space="0" w:color="auto"/>
              <w:right w:val="single" w:sz="4" w:space="0" w:color="auto"/>
            </w:tcBorders>
          </w:tcPr>
          <w:p w:rsidR="00814528" w:rsidRPr="00073EC7" w:rsidRDefault="00814528" w:rsidP="003B3999">
            <w:r w:rsidRPr="00073EC7">
              <w:t>Охорона здоров`я</w:t>
            </w:r>
          </w:p>
        </w:tc>
        <w:tc>
          <w:tcPr>
            <w:tcW w:w="992" w:type="dxa"/>
            <w:tcBorders>
              <w:top w:val="nil"/>
              <w:left w:val="nil"/>
              <w:bottom w:val="single" w:sz="4" w:space="0" w:color="auto"/>
              <w:right w:val="single" w:sz="4" w:space="0" w:color="auto"/>
            </w:tcBorders>
            <w:vAlign w:val="center"/>
          </w:tcPr>
          <w:p w:rsidR="00814528" w:rsidRPr="00814528" w:rsidRDefault="00814528" w:rsidP="003B3999">
            <w:pPr>
              <w:jc w:val="center"/>
              <w:rPr>
                <w:sz w:val="22"/>
                <w:szCs w:val="22"/>
              </w:rPr>
            </w:pPr>
            <w:r w:rsidRPr="00814528">
              <w:rPr>
                <w:sz w:val="22"/>
                <w:szCs w:val="22"/>
              </w:rPr>
              <w:t>76,577</w:t>
            </w:r>
          </w:p>
        </w:tc>
        <w:tc>
          <w:tcPr>
            <w:tcW w:w="992" w:type="dxa"/>
            <w:tcBorders>
              <w:top w:val="nil"/>
              <w:left w:val="nil"/>
              <w:bottom w:val="single" w:sz="4" w:space="0" w:color="auto"/>
              <w:right w:val="single" w:sz="4" w:space="0" w:color="auto"/>
            </w:tcBorders>
            <w:vAlign w:val="center"/>
          </w:tcPr>
          <w:p w:rsidR="00814528" w:rsidRPr="00814528" w:rsidRDefault="00814528" w:rsidP="003B3999">
            <w:pPr>
              <w:jc w:val="center"/>
              <w:rPr>
                <w:sz w:val="22"/>
                <w:szCs w:val="22"/>
              </w:rPr>
            </w:pPr>
            <w:r w:rsidRPr="00814528">
              <w:rPr>
                <w:sz w:val="22"/>
                <w:szCs w:val="22"/>
              </w:rPr>
              <w:t>78,287</w:t>
            </w:r>
          </w:p>
        </w:tc>
        <w:tc>
          <w:tcPr>
            <w:tcW w:w="992" w:type="dxa"/>
            <w:tcBorders>
              <w:top w:val="single" w:sz="4" w:space="0" w:color="auto"/>
              <w:left w:val="nil"/>
              <w:bottom w:val="single" w:sz="4" w:space="0" w:color="auto"/>
              <w:right w:val="single" w:sz="4" w:space="0" w:color="auto"/>
            </w:tcBorders>
            <w:vAlign w:val="center"/>
          </w:tcPr>
          <w:p w:rsidR="00814528" w:rsidRPr="00814528" w:rsidRDefault="00814528" w:rsidP="003B3999">
            <w:pPr>
              <w:jc w:val="center"/>
              <w:rPr>
                <w:sz w:val="22"/>
                <w:szCs w:val="22"/>
              </w:rPr>
            </w:pPr>
            <w:r w:rsidRPr="00814528">
              <w:rPr>
                <w:sz w:val="22"/>
                <w:szCs w:val="22"/>
              </w:rPr>
              <w:t>62,109</w:t>
            </w:r>
          </w:p>
        </w:tc>
        <w:tc>
          <w:tcPr>
            <w:tcW w:w="993" w:type="dxa"/>
            <w:tcBorders>
              <w:top w:val="single" w:sz="4" w:space="0" w:color="auto"/>
              <w:left w:val="single" w:sz="4" w:space="0" w:color="auto"/>
              <w:bottom w:val="single" w:sz="4" w:space="0" w:color="auto"/>
              <w:right w:val="single" w:sz="4" w:space="0" w:color="auto"/>
            </w:tcBorders>
            <w:vAlign w:val="center"/>
          </w:tcPr>
          <w:p w:rsidR="00814528" w:rsidRPr="00814528" w:rsidRDefault="00814528" w:rsidP="003B3999">
            <w:pPr>
              <w:jc w:val="center"/>
              <w:rPr>
                <w:sz w:val="22"/>
                <w:szCs w:val="22"/>
              </w:rPr>
            </w:pPr>
            <w:r w:rsidRPr="00814528">
              <w:rPr>
                <w:sz w:val="22"/>
                <w:szCs w:val="22"/>
              </w:rPr>
              <w:t>50,032</w:t>
            </w:r>
          </w:p>
        </w:tc>
        <w:tc>
          <w:tcPr>
            <w:tcW w:w="992" w:type="dxa"/>
            <w:tcBorders>
              <w:top w:val="single" w:sz="4" w:space="0" w:color="auto"/>
              <w:left w:val="single" w:sz="4" w:space="0" w:color="auto"/>
              <w:bottom w:val="single" w:sz="4" w:space="0" w:color="auto"/>
              <w:right w:val="single" w:sz="4" w:space="0" w:color="auto"/>
            </w:tcBorders>
            <w:vAlign w:val="center"/>
          </w:tcPr>
          <w:p w:rsidR="00814528" w:rsidRPr="00814528" w:rsidRDefault="00814528" w:rsidP="003B3999">
            <w:pPr>
              <w:jc w:val="center"/>
              <w:rPr>
                <w:sz w:val="22"/>
                <w:szCs w:val="22"/>
              </w:rPr>
            </w:pPr>
            <w:r w:rsidRPr="00814528">
              <w:rPr>
                <w:sz w:val="22"/>
                <w:szCs w:val="22"/>
              </w:rPr>
              <w:t>58,715</w:t>
            </w:r>
          </w:p>
        </w:tc>
        <w:tc>
          <w:tcPr>
            <w:tcW w:w="992" w:type="dxa"/>
            <w:tcBorders>
              <w:top w:val="single" w:sz="4" w:space="0" w:color="auto"/>
              <w:left w:val="single" w:sz="4" w:space="0" w:color="auto"/>
              <w:bottom w:val="single" w:sz="4" w:space="0" w:color="auto"/>
              <w:right w:val="single" w:sz="4" w:space="0" w:color="auto"/>
            </w:tcBorders>
            <w:vAlign w:val="center"/>
          </w:tcPr>
          <w:p w:rsidR="00814528" w:rsidRPr="00814528" w:rsidRDefault="00814528" w:rsidP="003B3999">
            <w:pPr>
              <w:jc w:val="center"/>
              <w:rPr>
                <w:sz w:val="22"/>
                <w:szCs w:val="22"/>
              </w:rPr>
            </w:pPr>
            <w:r w:rsidRPr="00814528">
              <w:rPr>
                <w:sz w:val="22"/>
                <w:szCs w:val="22"/>
              </w:rPr>
              <w:t>82,244</w:t>
            </w:r>
          </w:p>
        </w:tc>
        <w:tc>
          <w:tcPr>
            <w:tcW w:w="680" w:type="dxa"/>
            <w:tcBorders>
              <w:top w:val="nil"/>
              <w:left w:val="single" w:sz="4" w:space="0" w:color="auto"/>
              <w:bottom w:val="single" w:sz="4" w:space="0" w:color="auto"/>
              <w:right w:val="single" w:sz="4" w:space="0" w:color="auto"/>
            </w:tcBorders>
            <w:vAlign w:val="center"/>
          </w:tcPr>
          <w:p w:rsidR="00814528" w:rsidRPr="00814528" w:rsidRDefault="00535C17" w:rsidP="003B3999">
            <w:pPr>
              <w:jc w:val="center"/>
              <w:rPr>
                <w:sz w:val="22"/>
                <w:szCs w:val="22"/>
              </w:rPr>
            </w:pPr>
            <w:r>
              <w:rPr>
                <w:sz w:val="22"/>
                <w:szCs w:val="22"/>
              </w:rPr>
              <w:t>1</w:t>
            </w:r>
            <w:r w:rsidR="00814528" w:rsidRPr="00814528">
              <w:rPr>
                <w:sz w:val="22"/>
                <w:szCs w:val="22"/>
              </w:rPr>
              <w:t>17</w:t>
            </w:r>
          </w:p>
        </w:tc>
        <w:tc>
          <w:tcPr>
            <w:tcW w:w="753" w:type="dxa"/>
            <w:gridSpan w:val="3"/>
            <w:tcBorders>
              <w:top w:val="nil"/>
              <w:left w:val="nil"/>
              <w:bottom w:val="single" w:sz="4" w:space="0" w:color="auto"/>
              <w:right w:val="single" w:sz="4" w:space="0" w:color="auto"/>
            </w:tcBorders>
            <w:vAlign w:val="center"/>
          </w:tcPr>
          <w:p w:rsidR="00814528" w:rsidRPr="00073EC7" w:rsidRDefault="00814528" w:rsidP="003B3999">
            <w:pPr>
              <w:jc w:val="center"/>
            </w:pPr>
            <w:r>
              <w:t>77</w:t>
            </w:r>
          </w:p>
        </w:tc>
      </w:tr>
      <w:tr w:rsidR="00814528" w:rsidRPr="00073EC7" w:rsidTr="007716A2">
        <w:trPr>
          <w:trHeight w:val="450"/>
        </w:trPr>
        <w:tc>
          <w:tcPr>
            <w:tcW w:w="2689" w:type="dxa"/>
            <w:tcBorders>
              <w:top w:val="nil"/>
              <w:left w:val="single" w:sz="4" w:space="0" w:color="auto"/>
              <w:bottom w:val="single" w:sz="4" w:space="0" w:color="auto"/>
              <w:right w:val="single" w:sz="4" w:space="0" w:color="auto"/>
            </w:tcBorders>
          </w:tcPr>
          <w:p w:rsidR="00814528" w:rsidRPr="00073EC7" w:rsidRDefault="00814528" w:rsidP="003B3999">
            <w:r w:rsidRPr="00073EC7">
              <w:t>Соціальний захист та соціальне забезпечення</w:t>
            </w:r>
          </w:p>
        </w:tc>
        <w:tc>
          <w:tcPr>
            <w:tcW w:w="992" w:type="dxa"/>
            <w:tcBorders>
              <w:top w:val="nil"/>
              <w:left w:val="nil"/>
              <w:bottom w:val="single" w:sz="4" w:space="0" w:color="auto"/>
              <w:right w:val="single" w:sz="4" w:space="0" w:color="auto"/>
            </w:tcBorders>
            <w:vAlign w:val="center"/>
          </w:tcPr>
          <w:p w:rsidR="00814528" w:rsidRPr="00814528" w:rsidRDefault="00814528" w:rsidP="003B3999">
            <w:pPr>
              <w:jc w:val="center"/>
              <w:rPr>
                <w:sz w:val="22"/>
                <w:szCs w:val="22"/>
              </w:rPr>
            </w:pPr>
            <w:r w:rsidRPr="00814528">
              <w:rPr>
                <w:sz w:val="22"/>
                <w:szCs w:val="22"/>
              </w:rPr>
              <w:t>146,162</w:t>
            </w:r>
          </w:p>
        </w:tc>
        <w:tc>
          <w:tcPr>
            <w:tcW w:w="992" w:type="dxa"/>
            <w:tcBorders>
              <w:top w:val="nil"/>
              <w:left w:val="nil"/>
              <w:bottom w:val="single" w:sz="4" w:space="0" w:color="auto"/>
              <w:right w:val="single" w:sz="4" w:space="0" w:color="auto"/>
            </w:tcBorders>
            <w:vAlign w:val="center"/>
          </w:tcPr>
          <w:p w:rsidR="00814528" w:rsidRPr="00814528" w:rsidRDefault="00814528" w:rsidP="003B3999">
            <w:pPr>
              <w:jc w:val="center"/>
              <w:rPr>
                <w:sz w:val="22"/>
                <w:szCs w:val="22"/>
              </w:rPr>
            </w:pPr>
            <w:r w:rsidRPr="00814528">
              <w:rPr>
                <w:sz w:val="22"/>
                <w:szCs w:val="22"/>
              </w:rPr>
              <w:t>136,344</w:t>
            </w:r>
          </w:p>
        </w:tc>
        <w:tc>
          <w:tcPr>
            <w:tcW w:w="992" w:type="dxa"/>
            <w:tcBorders>
              <w:top w:val="single" w:sz="4" w:space="0" w:color="auto"/>
              <w:left w:val="nil"/>
              <w:bottom w:val="single" w:sz="4" w:space="0" w:color="auto"/>
              <w:right w:val="single" w:sz="4" w:space="0" w:color="auto"/>
            </w:tcBorders>
            <w:vAlign w:val="center"/>
          </w:tcPr>
          <w:p w:rsidR="00814528" w:rsidRPr="00814528" w:rsidRDefault="00814528" w:rsidP="003B3999">
            <w:pPr>
              <w:jc w:val="center"/>
              <w:rPr>
                <w:sz w:val="22"/>
                <w:szCs w:val="22"/>
              </w:rPr>
            </w:pPr>
            <w:r w:rsidRPr="00814528">
              <w:rPr>
                <w:sz w:val="22"/>
                <w:szCs w:val="22"/>
              </w:rPr>
              <w:t>113,216</w:t>
            </w:r>
          </w:p>
        </w:tc>
        <w:tc>
          <w:tcPr>
            <w:tcW w:w="993" w:type="dxa"/>
            <w:tcBorders>
              <w:top w:val="single" w:sz="4" w:space="0" w:color="auto"/>
              <w:left w:val="single" w:sz="4" w:space="0" w:color="auto"/>
              <w:bottom w:val="single" w:sz="4" w:space="0" w:color="auto"/>
              <w:right w:val="single" w:sz="4" w:space="0" w:color="auto"/>
            </w:tcBorders>
            <w:vAlign w:val="center"/>
          </w:tcPr>
          <w:p w:rsidR="00814528" w:rsidRPr="00814528" w:rsidRDefault="00814528" w:rsidP="003B3999">
            <w:pPr>
              <w:jc w:val="center"/>
              <w:rPr>
                <w:sz w:val="22"/>
                <w:szCs w:val="22"/>
              </w:rPr>
            </w:pPr>
            <w:r w:rsidRPr="00814528">
              <w:rPr>
                <w:sz w:val="22"/>
                <w:szCs w:val="22"/>
              </w:rPr>
              <w:t>107,620</w:t>
            </w:r>
          </w:p>
        </w:tc>
        <w:tc>
          <w:tcPr>
            <w:tcW w:w="992" w:type="dxa"/>
            <w:tcBorders>
              <w:top w:val="single" w:sz="4" w:space="0" w:color="auto"/>
              <w:left w:val="single" w:sz="4" w:space="0" w:color="auto"/>
              <w:bottom w:val="single" w:sz="4" w:space="0" w:color="auto"/>
              <w:right w:val="single" w:sz="4" w:space="0" w:color="auto"/>
            </w:tcBorders>
            <w:vAlign w:val="center"/>
          </w:tcPr>
          <w:p w:rsidR="00814528" w:rsidRPr="00814528" w:rsidRDefault="00814528" w:rsidP="003B3999">
            <w:pPr>
              <w:jc w:val="center"/>
              <w:rPr>
                <w:sz w:val="22"/>
                <w:szCs w:val="22"/>
              </w:rPr>
            </w:pPr>
            <w:r w:rsidRPr="00814528">
              <w:rPr>
                <w:sz w:val="22"/>
                <w:szCs w:val="22"/>
              </w:rPr>
              <w:t>102,258</w:t>
            </w:r>
          </w:p>
        </w:tc>
        <w:tc>
          <w:tcPr>
            <w:tcW w:w="992" w:type="dxa"/>
            <w:tcBorders>
              <w:top w:val="single" w:sz="4" w:space="0" w:color="auto"/>
              <w:left w:val="single" w:sz="4" w:space="0" w:color="auto"/>
              <w:bottom w:val="single" w:sz="4" w:space="0" w:color="auto"/>
              <w:right w:val="single" w:sz="4" w:space="0" w:color="auto"/>
            </w:tcBorders>
            <w:vAlign w:val="center"/>
          </w:tcPr>
          <w:p w:rsidR="00814528" w:rsidRPr="00814528" w:rsidRDefault="00814528" w:rsidP="003B3999">
            <w:pPr>
              <w:jc w:val="center"/>
              <w:rPr>
                <w:sz w:val="22"/>
                <w:szCs w:val="22"/>
              </w:rPr>
            </w:pPr>
            <w:r w:rsidRPr="00814528">
              <w:rPr>
                <w:sz w:val="22"/>
                <w:szCs w:val="22"/>
              </w:rPr>
              <w:t>156,978</w:t>
            </w:r>
          </w:p>
        </w:tc>
        <w:tc>
          <w:tcPr>
            <w:tcW w:w="680" w:type="dxa"/>
            <w:tcBorders>
              <w:top w:val="nil"/>
              <w:left w:val="single" w:sz="4" w:space="0" w:color="auto"/>
              <w:bottom w:val="single" w:sz="4" w:space="0" w:color="auto"/>
              <w:right w:val="single" w:sz="4" w:space="0" w:color="auto"/>
            </w:tcBorders>
            <w:vAlign w:val="center"/>
          </w:tcPr>
          <w:p w:rsidR="00814528" w:rsidRPr="00814528" w:rsidRDefault="00814528" w:rsidP="003B3999">
            <w:pPr>
              <w:jc w:val="center"/>
              <w:rPr>
                <w:sz w:val="22"/>
                <w:szCs w:val="22"/>
              </w:rPr>
            </w:pPr>
            <w:r>
              <w:rPr>
                <w:sz w:val="22"/>
                <w:szCs w:val="22"/>
              </w:rPr>
              <w:t>95</w:t>
            </w:r>
          </w:p>
        </w:tc>
        <w:tc>
          <w:tcPr>
            <w:tcW w:w="753" w:type="dxa"/>
            <w:gridSpan w:val="3"/>
            <w:tcBorders>
              <w:top w:val="nil"/>
              <w:left w:val="nil"/>
              <w:bottom w:val="single" w:sz="4" w:space="0" w:color="auto"/>
              <w:right w:val="single" w:sz="4" w:space="0" w:color="auto"/>
            </w:tcBorders>
            <w:vAlign w:val="center"/>
          </w:tcPr>
          <w:p w:rsidR="00814528" w:rsidRPr="00073EC7" w:rsidRDefault="00814528" w:rsidP="003B3999">
            <w:pPr>
              <w:jc w:val="center"/>
            </w:pPr>
            <w:r>
              <w:t>70</w:t>
            </w:r>
          </w:p>
        </w:tc>
      </w:tr>
      <w:tr w:rsidR="00814528" w:rsidRPr="00073EC7" w:rsidTr="007716A2">
        <w:trPr>
          <w:trHeight w:val="450"/>
        </w:trPr>
        <w:tc>
          <w:tcPr>
            <w:tcW w:w="2689" w:type="dxa"/>
            <w:tcBorders>
              <w:top w:val="nil"/>
              <w:left w:val="single" w:sz="4" w:space="0" w:color="auto"/>
              <w:bottom w:val="single" w:sz="4" w:space="0" w:color="auto"/>
              <w:right w:val="single" w:sz="4" w:space="0" w:color="auto"/>
            </w:tcBorders>
          </w:tcPr>
          <w:p w:rsidR="00814528" w:rsidRPr="00073EC7" w:rsidRDefault="00814528" w:rsidP="003B3999">
            <w:r w:rsidRPr="00073EC7">
              <w:t>Житлово-комунальне господарство</w:t>
            </w:r>
          </w:p>
        </w:tc>
        <w:tc>
          <w:tcPr>
            <w:tcW w:w="992" w:type="dxa"/>
            <w:tcBorders>
              <w:top w:val="nil"/>
              <w:left w:val="nil"/>
              <w:bottom w:val="single" w:sz="4" w:space="0" w:color="auto"/>
              <w:right w:val="single" w:sz="4" w:space="0" w:color="auto"/>
            </w:tcBorders>
            <w:vAlign w:val="center"/>
          </w:tcPr>
          <w:p w:rsidR="00814528" w:rsidRPr="00814528" w:rsidRDefault="00814528" w:rsidP="003B3999">
            <w:pPr>
              <w:jc w:val="center"/>
              <w:rPr>
                <w:sz w:val="22"/>
                <w:szCs w:val="22"/>
              </w:rPr>
            </w:pPr>
            <w:r w:rsidRPr="00814528">
              <w:rPr>
                <w:sz w:val="22"/>
                <w:szCs w:val="22"/>
              </w:rPr>
              <w:t>11,553</w:t>
            </w:r>
          </w:p>
        </w:tc>
        <w:tc>
          <w:tcPr>
            <w:tcW w:w="992" w:type="dxa"/>
            <w:tcBorders>
              <w:top w:val="nil"/>
              <w:left w:val="nil"/>
              <w:bottom w:val="single" w:sz="4" w:space="0" w:color="auto"/>
              <w:right w:val="single" w:sz="4" w:space="0" w:color="auto"/>
            </w:tcBorders>
            <w:vAlign w:val="center"/>
          </w:tcPr>
          <w:p w:rsidR="00814528" w:rsidRPr="00814528" w:rsidRDefault="00814528" w:rsidP="003B3999">
            <w:pPr>
              <w:jc w:val="center"/>
              <w:rPr>
                <w:sz w:val="22"/>
                <w:szCs w:val="22"/>
              </w:rPr>
            </w:pPr>
            <w:r w:rsidRPr="00814528">
              <w:rPr>
                <w:sz w:val="22"/>
                <w:szCs w:val="22"/>
              </w:rPr>
              <w:t>10,321</w:t>
            </w:r>
          </w:p>
        </w:tc>
        <w:tc>
          <w:tcPr>
            <w:tcW w:w="992" w:type="dxa"/>
            <w:tcBorders>
              <w:top w:val="single" w:sz="4" w:space="0" w:color="auto"/>
              <w:left w:val="nil"/>
              <w:bottom w:val="single" w:sz="4" w:space="0" w:color="auto"/>
              <w:right w:val="single" w:sz="4" w:space="0" w:color="auto"/>
            </w:tcBorders>
            <w:vAlign w:val="center"/>
          </w:tcPr>
          <w:p w:rsidR="00814528" w:rsidRPr="00814528" w:rsidRDefault="00814528" w:rsidP="003B3999">
            <w:pPr>
              <w:jc w:val="center"/>
              <w:rPr>
                <w:sz w:val="22"/>
                <w:szCs w:val="22"/>
              </w:rPr>
            </w:pPr>
            <w:r w:rsidRPr="00814528">
              <w:rPr>
                <w:sz w:val="22"/>
                <w:szCs w:val="22"/>
              </w:rPr>
              <w:t>9,709</w:t>
            </w:r>
          </w:p>
        </w:tc>
        <w:tc>
          <w:tcPr>
            <w:tcW w:w="993" w:type="dxa"/>
            <w:tcBorders>
              <w:top w:val="single" w:sz="4" w:space="0" w:color="auto"/>
              <w:left w:val="single" w:sz="4" w:space="0" w:color="auto"/>
              <w:bottom w:val="single" w:sz="4" w:space="0" w:color="auto"/>
              <w:right w:val="single" w:sz="4" w:space="0" w:color="auto"/>
            </w:tcBorders>
            <w:vAlign w:val="center"/>
          </w:tcPr>
          <w:p w:rsidR="00814528" w:rsidRPr="00814528" w:rsidRDefault="00814528" w:rsidP="003B3999">
            <w:pPr>
              <w:jc w:val="center"/>
              <w:rPr>
                <w:sz w:val="22"/>
                <w:szCs w:val="22"/>
              </w:rPr>
            </w:pPr>
            <w:r w:rsidRPr="00814528">
              <w:rPr>
                <w:sz w:val="22"/>
                <w:szCs w:val="22"/>
              </w:rPr>
              <w:t>6,567</w:t>
            </w:r>
          </w:p>
        </w:tc>
        <w:tc>
          <w:tcPr>
            <w:tcW w:w="992" w:type="dxa"/>
            <w:tcBorders>
              <w:top w:val="single" w:sz="4" w:space="0" w:color="auto"/>
              <w:left w:val="single" w:sz="4" w:space="0" w:color="auto"/>
              <w:bottom w:val="single" w:sz="4" w:space="0" w:color="auto"/>
              <w:right w:val="single" w:sz="4" w:space="0" w:color="auto"/>
            </w:tcBorders>
            <w:vAlign w:val="center"/>
          </w:tcPr>
          <w:p w:rsidR="00814528" w:rsidRPr="00814528" w:rsidRDefault="00814528" w:rsidP="003B3999">
            <w:pPr>
              <w:jc w:val="center"/>
              <w:rPr>
                <w:sz w:val="22"/>
                <w:szCs w:val="22"/>
              </w:rPr>
            </w:pPr>
            <w:r w:rsidRPr="00814528">
              <w:rPr>
                <w:sz w:val="22"/>
                <w:szCs w:val="22"/>
              </w:rPr>
              <w:t>7,741</w:t>
            </w:r>
          </w:p>
        </w:tc>
        <w:tc>
          <w:tcPr>
            <w:tcW w:w="992" w:type="dxa"/>
            <w:tcBorders>
              <w:top w:val="single" w:sz="4" w:space="0" w:color="auto"/>
              <w:left w:val="single" w:sz="4" w:space="0" w:color="auto"/>
              <w:bottom w:val="single" w:sz="4" w:space="0" w:color="auto"/>
              <w:right w:val="single" w:sz="4" w:space="0" w:color="auto"/>
            </w:tcBorders>
            <w:vAlign w:val="center"/>
          </w:tcPr>
          <w:p w:rsidR="00814528" w:rsidRPr="00814528" w:rsidRDefault="00814528" w:rsidP="003B3999">
            <w:pPr>
              <w:jc w:val="center"/>
              <w:rPr>
                <w:sz w:val="22"/>
                <w:szCs w:val="22"/>
              </w:rPr>
            </w:pPr>
            <w:r w:rsidRPr="00814528">
              <w:rPr>
                <w:sz w:val="22"/>
                <w:szCs w:val="22"/>
              </w:rPr>
              <w:t>12,408</w:t>
            </w:r>
          </w:p>
        </w:tc>
        <w:tc>
          <w:tcPr>
            <w:tcW w:w="680" w:type="dxa"/>
            <w:tcBorders>
              <w:top w:val="nil"/>
              <w:left w:val="single" w:sz="4" w:space="0" w:color="auto"/>
              <w:bottom w:val="single" w:sz="4" w:space="0" w:color="auto"/>
              <w:right w:val="single" w:sz="4" w:space="0" w:color="auto"/>
            </w:tcBorders>
            <w:vAlign w:val="center"/>
          </w:tcPr>
          <w:p w:rsidR="00814528" w:rsidRPr="00814528" w:rsidRDefault="00535C17" w:rsidP="003B3999">
            <w:pPr>
              <w:jc w:val="center"/>
              <w:rPr>
                <w:sz w:val="22"/>
                <w:szCs w:val="22"/>
              </w:rPr>
            </w:pPr>
            <w:r>
              <w:rPr>
                <w:sz w:val="22"/>
                <w:szCs w:val="22"/>
              </w:rPr>
              <w:t>1</w:t>
            </w:r>
            <w:r w:rsidR="00814528" w:rsidRPr="00814528">
              <w:rPr>
                <w:sz w:val="22"/>
                <w:szCs w:val="22"/>
              </w:rPr>
              <w:t>18</w:t>
            </w:r>
          </w:p>
        </w:tc>
        <w:tc>
          <w:tcPr>
            <w:tcW w:w="753" w:type="dxa"/>
            <w:gridSpan w:val="3"/>
            <w:tcBorders>
              <w:top w:val="nil"/>
              <w:left w:val="nil"/>
              <w:bottom w:val="single" w:sz="4" w:space="0" w:color="auto"/>
              <w:right w:val="single" w:sz="4" w:space="0" w:color="auto"/>
            </w:tcBorders>
            <w:vAlign w:val="center"/>
          </w:tcPr>
          <w:p w:rsidR="00814528" w:rsidRPr="00073EC7" w:rsidRDefault="00814528" w:rsidP="003B3999">
            <w:pPr>
              <w:jc w:val="center"/>
            </w:pPr>
            <w:r>
              <w:t>67</w:t>
            </w:r>
          </w:p>
        </w:tc>
      </w:tr>
      <w:tr w:rsidR="00814528" w:rsidRPr="00073EC7" w:rsidTr="007716A2">
        <w:trPr>
          <w:trHeight w:val="255"/>
        </w:trPr>
        <w:tc>
          <w:tcPr>
            <w:tcW w:w="2689" w:type="dxa"/>
            <w:tcBorders>
              <w:top w:val="nil"/>
              <w:left w:val="single" w:sz="4" w:space="0" w:color="auto"/>
              <w:bottom w:val="single" w:sz="4" w:space="0" w:color="auto"/>
              <w:right w:val="single" w:sz="4" w:space="0" w:color="auto"/>
            </w:tcBorders>
          </w:tcPr>
          <w:p w:rsidR="00814528" w:rsidRPr="00073EC7" w:rsidRDefault="00814528" w:rsidP="003B3999">
            <w:r w:rsidRPr="00073EC7">
              <w:t>Культура і мистецтво</w:t>
            </w:r>
          </w:p>
        </w:tc>
        <w:tc>
          <w:tcPr>
            <w:tcW w:w="992" w:type="dxa"/>
            <w:tcBorders>
              <w:top w:val="nil"/>
              <w:left w:val="nil"/>
              <w:bottom w:val="single" w:sz="4" w:space="0" w:color="auto"/>
              <w:right w:val="single" w:sz="4" w:space="0" w:color="auto"/>
            </w:tcBorders>
            <w:vAlign w:val="center"/>
          </w:tcPr>
          <w:p w:rsidR="00814528" w:rsidRPr="00814528" w:rsidRDefault="00814528" w:rsidP="003B3999">
            <w:pPr>
              <w:jc w:val="center"/>
              <w:rPr>
                <w:sz w:val="22"/>
                <w:szCs w:val="22"/>
              </w:rPr>
            </w:pPr>
            <w:r w:rsidRPr="00814528">
              <w:rPr>
                <w:sz w:val="22"/>
                <w:szCs w:val="22"/>
              </w:rPr>
              <w:t>16,846</w:t>
            </w:r>
          </w:p>
        </w:tc>
        <w:tc>
          <w:tcPr>
            <w:tcW w:w="992" w:type="dxa"/>
            <w:tcBorders>
              <w:top w:val="nil"/>
              <w:left w:val="nil"/>
              <w:bottom w:val="single" w:sz="4" w:space="0" w:color="auto"/>
              <w:right w:val="single" w:sz="4" w:space="0" w:color="auto"/>
            </w:tcBorders>
            <w:vAlign w:val="center"/>
          </w:tcPr>
          <w:p w:rsidR="00814528" w:rsidRPr="00814528" w:rsidRDefault="00814528" w:rsidP="003B3999">
            <w:pPr>
              <w:jc w:val="center"/>
              <w:rPr>
                <w:sz w:val="22"/>
                <w:szCs w:val="22"/>
              </w:rPr>
            </w:pPr>
            <w:r w:rsidRPr="00814528">
              <w:rPr>
                <w:sz w:val="22"/>
                <w:szCs w:val="22"/>
              </w:rPr>
              <w:t>14,652</w:t>
            </w:r>
          </w:p>
        </w:tc>
        <w:tc>
          <w:tcPr>
            <w:tcW w:w="992" w:type="dxa"/>
            <w:tcBorders>
              <w:top w:val="single" w:sz="4" w:space="0" w:color="auto"/>
              <w:left w:val="nil"/>
              <w:bottom w:val="single" w:sz="4" w:space="0" w:color="auto"/>
              <w:right w:val="single" w:sz="4" w:space="0" w:color="auto"/>
            </w:tcBorders>
            <w:vAlign w:val="center"/>
          </w:tcPr>
          <w:p w:rsidR="00814528" w:rsidRPr="00814528" w:rsidRDefault="00814528" w:rsidP="003B3999">
            <w:pPr>
              <w:jc w:val="center"/>
              <w:rPr>
                <w:sz w:val="22"/>
                <w:szCs w:val="22"/>
              </w:rPr>
            </w:pPr>
            <w:r w:rsidRPr="00814528">
              <w:rPr>
                <w:sz w:val="22"/>
                <w:szCs w:val="22"/>
              </w:rPr>
              <w:t>12,539</w:t>
            </w:r>
          </w:p>
        </w:tc>
        <w:tc>
          <w:tcPr>
            <w:tcW w:w="993" w:type="dxa"/>
            <w:tcBorders>
              <w:top w:val="single" w:sz="4" w:space="0" w:color="auto"/>
              <w:left w:val="single" w:sz="4" w:space="0" w:color="auto"/>
              <w:bottom w:val="single" w:sz="4" w:space="0" w:color="auto"/>
              <w:right w:val="single" w:sz="4" w:space="0" w:color="auto"/>
            </w:tcBorders>
            <w:vAlign w:val="center"/>
          </w:tcPr>
          <w:p w:rsidR="00814528" w:rsidRPr="00814528" w:rsidRDefault="00814528" w:rsidP="003B3999">
            <w:pPr>
              <w:jc w:val="center"/>
              <w:rPr>
                <w:sz w:val="22"/>
                <w:szCs w:val="22"/>
              </w:rPr>
            </w:pPr>
            <w:r w:rsidRPr="00814528">
              <w:rPr>
                <w:sz w:val="22"/>
                <w:szCs w:val="22"/>
              </w:rPr>
              <w:t>11,756</w:t>
            </w:r>
          </w:p>
        </w:tc>
        <w:tc>
          <w:tcPr>
            <w:tcW w:w="992" w:type="dxa"/>
            <w:tcBorders>
              <w:top w:val="single" w:sz="4" w:space="0" w:color="auto"/>
              <w:left w:val="single" w:sz="4" w:space="0" w:color="auto"/>
              <w:bottom w:val="single" w:sz="4" w:space="0" w:color="auto"/>
              <w:right w:val="single" w:sz="4" w:space="0" w:color="auto"/>
            </w:tcBorders>
            <w:vAlign w:val="center"/>
          </w:tcPr>
          <w:p w:rsidR="00814528" w:rsidRPr="00814528" w:rsidRDefault="00814528" w:rsidP="003B3999">
            <w:pPr>
              <w:jc w:val="center"/>
              <w:rPr>
                <w:sz w:val="22"/>
                <w:szCs w:val="22"/>
              </w:rPr>
            </w:pPr>
            <w:r w:rsidRPr="00814528">
              <w:rPr>
                <w:sz w:val="22"/>
                <w:szCs w:val="22"/>
              </w:rPr>
              <w:t>10,989</w:t>
            </w:r>
          </w:p>
        </w:tc>
        <w:tc>
          <w:tcPr>
            <w:tcW w:w="992" w:type="dxa"/>
            <w:tcBorders>
              <w:top w:val="single" w:sz="4" w:space="0" w:color="auto"/>
              <w:left w:val="single" w:sz="4" w:space="0" w:color="auto"/>
              <w:bottom w:val="single" w:sz="4" w:space="0" w:color="auto"/>
              <w:right w:val="single" w:sz="4" w:space="0" w:color="auto"/>
            </w:tcBorders>
            <w:vAlign w:val="center"/>
          </w:tcPr>
          <w:p w:rsidR="00814528" w:rsidRPr="00814528" w:rsidRDefault="00814528" w:rsidP="003B3999">
            <w:pPr>
              <w:jc w:val="center"/>
              <w:rPr>
                <w:sz w:val="22"/>
                <w:szCs w:val="22"/>
              </w:rPr>
            </w:pPr>
            <w:r w:rsidRPr="00814528">
              <w:rPr>
                <w:sz w:val="22"/>
                <w:szCs w:val="22"/>
              </w:rPr>
              <w:t>18,093</w:t>
            </w:r>
          </w:p>
        </w:tc>
        <w:tc>
          <w:tcPr>
            <w:tcW w:w="680" w:type="dxa"/>
            <w:tcBorders>
              <w:top w:val="nil"/>
              <w:left w:val="single" w:sz="4" w:space="0" w:color="auto"/>
              <w:bottom w:val="single" w:sz="4" w:space="0" w:color="auto"/>
              <w:right w:val="single" w:sz="4" w:space="0" w:color="auto"/>
            </w:tcBorders>
            <w:vAlign w:val="center"/>
          </w:tcPr>
          <w:p w:rsidR="00814528" w:rsidRPr="00814528" w:rsidRDefault="00535C17" w:rsidP="003B3999">
            <w:pPr>
              <w:jc w:val="center"/>
              <w:rPr>
                <w:sz w:val="22"/>
                <w:szCs w:val="22"/>
              </w:rPr>
            </w:pPr>
            <w:r>
              <w:rPr>
                <w:sz w:val="22"/>
                <w:szCs w:val="22"/>
              </w:rPr>
              <w:t>93</w:t>
            </w:r>
          </w:p>
        </w:tc>
        <w:tc>
          <w:tcPr>
            <w:tcW w:w="753" w:type="dxa"/>
            <w:gridSpan w:val="3"/>
            <w:tcBorders>
              <w:top w:val="nil"/>
              <w:left w:val="nil"/>
              <w:bottom w:val="single" w:sz="4" w:space="0" w:color="auto"/>
              <w:right w:val="single" w:sz="4" w:space="0" w:color="auto"/>
            </w:tcBorders>
            <w:vAlign w:val="center"/>
          </w:tcPr>
          <w:p w:rsidR="00814528" w:rsidRPr="00073EC7" w:rsidRDefault="00814528" w:rsidP="003B3999">
            <w:pPr>
              <w:jc w:val="center"/>
            </w:pPr>
            <w:r>
              <w:t>65</w:t>
            </w:r>
          </w:p>
        </w:tc>
      </w:tr>
      <w:tr w:rsidR="00814528" w:rsidRPr="00073EC7" w:rsidTr="007716A2">
        <w:trPr>
          <w:trHeight w:val="255"/>
        </w:trPr>
        <w:tc>
          <w:tcPr>
            <w:tcW w:w="2689" w:type="dxa"/>
            <w:tcBorders>
              <w:top w:val="nil"/>
              <w:left w:val="single" w:sz="4" w:space="0" w:color="auto"/>
              <w:bottom w:val="single" w:sz="4" w:space="0" w:color="auto"/>
              <w:right w:val="single" w:sz="4" w:space="0" w:color="auto"/>
            </w:tcBorders>
          </w:tcPr>
          <w:p w:rsidR="00814528" w:rsidRPr="00073EC7" w:rsidRDefault="00814528" w:rsidP="003B3999">
            <w:r>
              <w:t>Економічна діяльність</w:t>
            </w:r>
          </w:p>
        </w:tc>
        <w:tc>
          <w:tcPr>
            <w:tcW w:w="992" w:type="dxa"/>
            <w:tcBorders>
              <w:top w:val="nil"/>
              <w:left w:val="nil"/>
              <w:bottom w:val="single" w:sz="4" w:space="0" w:color="auto"/>
              <w:right w:val="single" w:sz="4" w:space="0" w:color="auto"/>
            </w:tcBorders>
            <w:vAlign w:val="center"/>
          </w:tcPr>
          <w:p w:rsidR="00814528" w:rsidRPr="00814528" w:rsidRDefault="00814528" w:rsidP="003B3999">
            <w:pPr>
              <w:jc w:val="center"/>
              <w:rPr>
                <w:sz w:val="22"/>
                <w:szCs w:val="22"/>
              </w:rPr>
            </w:pPr>
            <w:r w:rsidRPr="00814528">
              <w:rPr>
                <w:sz w:val="22"/>
                <w:szCs w:val="22"/>
              </w:rPr>
              <w:t>4,542</w:t>
            </w:r>
          </w:p>
        </w:tc>
        <w:tc>
          <w:tcPr>
            <w:tcW w:w="992" w:type="dxa"/>
            <w:tcBorders>
              <w:top w:val="nil"/>
              <w:left w:val="nil"/>
              <w:bottom w:val="single" w:sz="4" w:space="0" w:color="auto"/>
              <w:right w:val="single" w:sz="4" w:space="0" w:color="auto"/>
            </w:tcBorders>
            <w:vAlign w:val="center"/>
          </w:tcPr>
          <w:p w:rsidR="00814528" w:rsidRPr="00814528" w:rsidRDefault="00814528" w:rsidP="003B3999">
            <w:pPr>
              <w:jc w:val="center"/>
              <w:rPr>
                <w:sz w:val="22"/>
                <w:szCs w:val="22"/>
              </w:rPr>
            </w:pPr>
            <w:r w:rsidRPr="00814528">
              <w:rPr>
                <w:sz w:val="22"/>
                <w:szCs w:val="22"/>
              </w:rPr>
              <w:t>4,977</w:t>
            </w:r>
          </w:p>
        </w:tc>
        <w:tc>
          <w:tcPr>
            <w:tcW w:w="992" w:type="dxa"/>
            <w:tcBorders>
              <w:top w:val="single" w:sz="4" w:space="0" w:color="auto"/>
              <w:left w:val="nil"/>
              <w:bottom w:val="single" w:sz="4" w:space="0" w:color="auto"/>
              <w:right w:val="single" w:sz="4" w:space="0" w:color="auto"/>
            </w:tcBorders>
            <w:vAlign w:val="center"/>
          </w:tcPr>
          <w:p w:rsidR="00814528" w:rsidRPr="00814528" w:rsidRDefault="00814528" w:rsidP="003B3999">
            <w:pPr>
              <w:jc w:val="center"/>
              <w:rPr>
                <w:sz w:val="22"/>
                <w:szCs w:val="22"/>
              </w:rPr>
            </w:pPr>
            <w:r w:rsidRPr="00814528">
              <w:rPr>
                <w:sz w:val="22"/>
                <w:szCs w:val="22"/>
              </w:rPr>
              <w:t>4,474</w:t>
            </w:r>
          </w:p>
        </w:tc>
        <w:tc>
          <w:tcPr>
            <w:tcW w:w="993" w:type="dxa"/>
            <w:tcBorders>
              <w:top w:val="single" w:sz="4" w:space="0" w:color="auto"/>
              <w:left w:val="single" w:sz="4" w:space="0" w:color="auto"/>
              <w:bottom w:val="single" w:sz="4" w:space="0" w:color="auto"/>
              <w:right w:val="single" w:sz="4" w:space="0" w:color="auto"/>
            </w:tcBorders>
            <w:vAlign w:val="center"/>
          </w:tcPr>
          <w:p w:rsidR="00814528" w:rsidRPr="00814528" w:rsidRDefault="00814528" w:rsidP="003B3999">
            <w:pPr>
              <w:jc w:val="center"/>
              <w:rPr>
                <w:sz w:val="22"/>
                <w:szCs w:val="22"/>
              </w:rPr>
            </w:pPr>
          </w:p>
        </w:tc>
        <w:tc>
          <w:tcPr>
            <w:tcW w:w="992" w:type="dxa"/>
            <w:tcBorders>
              <w:top w:val="single" w:sz="4" w:space="0" w:color="auto"/>
              <w:left w:val="single" w:sz="4" w:space="0" w:color="auto"/>
              <w:bottom w:val="single" w:sz="4" w:space="0" w:color="auto"/>
              <w:right w:val="single" w:sz="4" w:space="0" w:color="auto"/>
            </w:tcBorders>
            <w:vAlign w:val="center"/>
          </w:tcPr>
          <w:p w:rsidR="00814528" w:rsidRPr="00814528" w:rsidRDefault="00814528" w:rsidP="003B3999">
            <w:pPr>
              <w:jc w:val="center"/>
              <w:rPr>
                <w:sz w:val="22"/>
                <w:szCs w:val="22"/>
              </w:rPr>
            </w:pPr>
            <w:r w:rsidRPr="00814528">
              <w:rPr>
                <w:sz w:val="22"/>
                <w:szCs w:val="22"/>
              </w:rPr>
              <w:t>3,733</w:t>
            </w:r>
          </w:p>
        </w:tc>
        <w:tc>
          <w:tcPr>
            <w:tcW w:w="992" w:type="dxa"/>
            <w:tcBorders>
              <w:top w:val="single" w:sz="4" w:space="0" w:color="auto"/>
              <w:left w:val="single" w:sz="4" w:space="0" w:color="auto"/>
              <w:bottom w:val="single" w:sz="4" w:space="0" w:color="auto"/>
              <w:right w:val="single" w:sz="4" w:space="0" w:color="auto"/>
            </w:tcBorders>
            <w:vAlign w:val="center"/>
          </w:tcPr>
          <w:p w:rsidR="00814528" w:rsidRPr="00814528" w:rsidRDefault="00814528" w:rsidP="003B3999">
            <w:pPr>
              <w:jc w:val="center"/>
              <w:rPr>
                <w:sz w:val="22"/>
                <w:szCs w:val="22"/>
              </w:rPr>
            </w:pPr>
            <w:r w:rsidRPr="00814528">
              <w:rPr>
                <w:sz w:val="22"/>
                <w:szCs w:val="22"/>
              </w:rPr>
              <w:t>4,878</w:t>
            </w:r>
          </w:p>
        </w:tc>
        <w:tc>
          <w:tcPr>
            <w:tcW w:w="680" w:type="dxa"/>
            <w:tcBorders>
              <w:top w:val="nil"/>
              <w:left w:val="single" w:sz="4" w:space="0" w:color="auto"/>
              <w:bottom w:val="single" w:sz="4" w:space="0" w:color="auto"/>
              <w:right w:val="single" w:sz="4" w:space="0" w:color="auto"/>
            </w:tcBorders>
            <w:vAlign w:val="center"/>
          </w:tcPr>
          <w:p w:rsidR="00814528" w:rsidRPr="00814528" w:rsidRDefault="00814528" w:rsidP="003B3999">
            <w:pPr>
              <w:jc w:val="center"/>
              <w:rPr>
                <w:sz w:val="22"/>
                <w:szCs w:val="22"/>
              </w:rPr>
            </w:pPr>
          </w:p>
        </w:tc>
        <w:tc>
          <w:tcPr>
            <w:tcW w:w="753" w:type="dxa"/>
            <w:gridSpan w:val="3"/>
            <w:tcBorders>
              <w:top w:val="nil"/>
              <w:left w:val="nil"/>
              <w:bottom w:val="single" w:sz="4" w:space="0" w:color="auto"/>
              <w:right w:val="single" w:sz="4" w:space="0" w:color="auto"/>
            </w:tcBorders>
            <w:vAlign w:val="center"/>
          </w:tcPr>
          <w:p w:rsidR="00814528" w:rsidRPr="00073EC7" w:rsidRDefault="00814528" w:rsidP="003B3999">
            <w:pPr>
              <w:jc w:val="center"/>
            </w:pPr>
            <w:r>
              <w:t>82</w:t>
            </w:r>
          </w:p>
        </w:tc>
      </w:tr>
      <w:tr w:rsidR="00814528" w:rsidRPr="00073EC7" w:rsidTr="007716A2">
        <w:trPr>
          <w:trHeight w:val="255"/>
        </w:trPr>
        <w:tc>
          <w:tcPr>
            <w:tcW w:w="2689" w:type="dxa"/>
            <w:tcBorders>
              <w:top w:val="nil"/>
              <w:left w:val="single" w:sz="4" w:space="0" w:color="auto"/>
              <w:bottom w:val="single" w:sz="4" w:space="0" w:color="auto"/>
              <w:right w:val="single" w:sz="4" w:space="0" w:color="auto"/>
            </w:tcBorders>
          </w:tcPr>
          <w:p w:rsidR="00814528" w:rsidRPr="00073EC7" w:rsidRDefault="00814528" w:rsidP="003B3999">
            <w:r w:rsidRPr="00073EC7">
              <w:t>Фізична культура і спорт</w:t>
            </w:r>
          </w:p>
        </w:tc>
        <w:tc>
          <w:tcPr>
            <w:tcW w:w="992" w:type="dxa"/>
            <w:tcBorders>
              <w:top w:val="nil"/>
              <w:left w:val="nil"/>
              <w:bottom w:val="single" w:sz="4" w:space="0" w:color="auto"/>
              <w:right w:val="single" w:sz="4" w:space="0" w:color="auto"/>
            </w:tcBorders>
            <w:vAlign w:val="center"/>
          </w:tcPr>
          <w:p w:rsidR="00814528" w:rsidRPr="00814528" w:rsidRDefault="00814528" w:rsidP="003B3999">
            <w:pPr>
              <w:jc w:val="center"/>
              <w:rPr>
                <w:sz w:val="22"/>
                <w:szCs w:val="22"/>
              </w:rPr>
            </w:pPr>
            <w:r w:rsidRPr="00814528">
              <w:rPr>
                <w:sz w:val="22"/>
                <w:szCs w:val="22"/>
              </w:rPr>
              <w:t>4,476</w:t>
            </w:r>
          </w:p>
        </w:tc>
        <w:tc>
          <w:tcPr>
            <w:tcW w:w="992" w:type="dxa"/>
            <w:tcBorders>
              <w:top w:val="nil"/>
              <w:left w:val="nil"/>
              <w:bottom w:val="single" w:sz="4" w:space="0" w:color="auto"/>
              <w:right w:val="single" w:sz="4" w:space="0" w:color="auto"/>
            </w:tcBorders>
            <w:vAlign w:val="center"/>
          </w:tcPr>
          <w:p w:rsidR="00814528" w:rsidRPr="00814528" w:rsidRDefault="00814528" w:rsidP="003B3999">
            <w:pPr>
              <w:jc w:val="center"/>
              <w:rPr>
                <w:sz w:val="22"/>
                <w:szCs w:val="22"/>
              </w:rPr>
            </w:pPr>
            <w:r w:rsidRPr="00814528">
              <w:rPr>
                <w:sz w:val="22"/>
                <w:szCs w:val="22"/>
              </w:rPr>
              <w:t>3,979</w:t>
            </w:r>
          </w:p>
        </w:tc>
        <w:tc>
          <w:tcPr>
            <w:tcW w:w="992" w:type="dxa"/>
            <w:tcBorders>
              <w:top w:val="single" w:sz="4" w:space="0" w:color="auto"/>
              <w:left w:val="nil"/>
              <w:bottom w:val="single" w:sz="4" w:space="0" w:color="auto"/>
              <w:right w:val="single" w:sz="4" w:space="0" w:color="auto"/>
            </w:tcBorders>
            <w:vAlign w:val="center"/>
          </w:tcPr>
          <w:p w:rsidR="00814528" w:rsidRPr="00814528" w:rsidRDefault="00814528" w:rsidP="003B3999">
            <w:pPr>
              <w:jc w:val="center"/>
              <w:rPr>
                <w:sz w:val="22"/>
                <w:szCs w:val="22"/>
              </w:rPr>
            </w:pPr>
            <w:r w:rsidRPr="00814528">
              <w:rPr>
                <w:sz w:val="22"/>
                <w:szCs w:val="22"/>
              </w:rPr>
              <w:t>3,504</w:t>
            </w:r>
          </w:p>
        </w:tc>
        <w:tc>
          <w:tcPr>
            <w:tcW w:w="993" w:type="dxa"/>
            <w:tcBorders>
              <w:top w:val="single" w:sz="4" w:space="0" w:color="auto"/>
              <w:left w:val="single" w:sz="4" w:space="0" w:color="auto"/>
              <w:bottom w:val="single" w:sz="4" w:space="0" w:color="auto"/>
              <w:right w:val="single" w:sz="4" w:space="0" w:color="auto"/>
            </w:tcBorders>
            <w:vAlign w:val="center"/>
          </w:tcPr>
          <w:p w:rsidR="00814528" w:rsidRPr="00814528" w:rsidRDefault="00814528" w:rsidP="003B3999">
            <w:pPr>
              <w:jc w:val="center"/>
              <w:rPr>
                <w:sz w:val="22"/>
                <w:szCs w:val="22"/>
              </w:rPr>
            </w:pPr>
            <w:r w:rsidRPr="00814528">
              <w:rPr>
                <w:sz w:val="22"/>
                <w:szCs w:val="22"/>
              </w:rPr>
              <w:t>2,266</w:t>
            </w:r>
          </w:p>
        </w:tc>
        <w:tc>
          <w:tcPr>
            <w:tcW w:w="992" w:type="dxa"/>
            <w:tcBorders>
              <w:top w:val="single" w:sz="4" w:space="0" w:color="auto"/>
              <w:left w:val="single" w:sz="4" w:space="0" w:color="auto"/>
              <w:bottom w:val="single" w:sz="4" w:space="0" w:color="auto"/>
              <w:right w:val="single" w:sz="4" w:space="0" w:color="auto"/>
            </w:tcBorders>
            <w:vAlign w:val="center"/>
          </w:tcPr>
          <w:p w:rsidR="00814528" w:rsidRPr="00814528" w:rsidRDefault="00814528" w:rsidP="003B3999">
            <w:pPr>
              <w:jc w:val="center"/>
              <w:rPr>
                <w:sz w:val="22"/>
                <w:szCs w:val="22"/>
              </w:rPr>
            </w:pPr>
            <w:r w:rsidRPr="00814528">
              <w:rPr>
                <w:sz w:val="22"/>
                <w:szCs w:val="22"/>
              </w:rPr>
              <w:t>2,984</w:t>
            </w:r>
          </w:p>
        </w:tc>
        <w:tc>
          <w:tcPr>
            <w:tcW w:w="992" w:type="dxa"/>
            <w:tcBorders>
              <w:top w:val="single" w:sz="4" w:space="0" w:color="auto"/>
              <w:left w:val="single" w:sz="4" w:space="0" w:color="auto"/>
              <w:bottom w:val="single" w:sz="4" w:space="0" w:color="auto"/>
              <w:right w:val="single" w:sz="4" w:space="0" w:color="auto"/>
            </w:tcBorders>
            <w:vAlign w:val="center"/>
          </w:tcPr>
          <w:p w:rsidR="00814528" w:rsidRPr="00814528" w:rsidRDefault="00814528" w:rsidP="003B3999">
            <w:pPr>
              <w:jc w:val="center"/>
              <w:rPr>
                <w:sz w:val="22"/>
                <w:szCs w:val="22"/>
              </w:rPr>
            </w:pPr>
            <w:r w:rsidRPr="00814528">
              <w:rPr>
                <w:sz w:val="22"/>
                <w:szCs w:val="22"/>
              </w:rPr>
              <w:t>4,807</w:t>
            </w:r>
          </w:p>
        </w:tc>
        <w:tc>
          <w:tcPr>
            <w:tcW w:w="680" w:type="dxa"/>
            <w:tcBorders>
              <w:top w:val="nil"/>
              <w:left w:val="single" w:sz="4" w:space="0" w:color="auto"/>
              <w:bottom w:val="single" w:sz="4" w:space="0" w:color="auto"/>
              <w:right w:val="single" w:sz="4" w:space="0" w:color="auto"/>
            </w:tcBorders>
            <w:vAlign w:val="center"/>
          </w:tcPr>
          <w:p w:rsidR="00814528" w:rsidRPr="00814528" w:rsidRDefault="00535C17" w:rsidP="003B3999">
            <w:pPr>
              <w:jc w:val="center"/>
              <w:rPr>
                <w:sz w:val="22"/>
                <w:szCs w:val="22"/>
              </w:rPr>
            </w:pPr>
            <w:r>
              <w:rPr>
                <w:sz w:val="22"/>
                <w:szCs w:val="22"/>
              </w:rPr>
              <w:t>1</w:t>
            </w:r>
            <w:r w:rsidR="00814528" w:rsidRPr="00814528">
              <w:rPr>
                <w:sz w:val="22"/>
                <w:szCs w:val="22"/>
              </w:rPr>
              <w:t>32</w:t>
            </w:r>
          </w:p>
        </w:tc>
        <w:tc>
          <w:tcPr>
            <w:tcW w:w="753" w:type="dxa"/>
            <w:gridSpan w:val="3"/>
            <w:tcBorders>
              <w:top w:val="nil"/>
              <w:left w:val="nil"/>
              <w:bottom w:val="single" w:sz="4" w:space="0" w:color="auto"/>
              <w:right w:val="single" w:sz="4" w:space="0" w:color="auto"/>
            </w:tcBorders>
            <w:vAlign w:val="center"/>
          </w:tcPr>
          <w:p w:rsidR="00814528" w:rsidRPr="00073EC7" w:rsidRDefault="00814528" w:rsidP="003B3999">
            <w:pPr>
              <w:jc w:val="center"/>
            </w:pPr>
            <w:r>
              <w:t>67</w:t>
            </w:r>
          </w:p>
        </w:tc>
      </w:tr>
      <w:tr w:rsidR="00814528" w:rsidRPr="00073EC7" w:rsidTr="007716A2">
        <w:trPr>
          <w:trHeight w:val="255"/>
        </w:trPr>
        <w:tc>
          <w:tcPr>
            <w:tcW w:w="2689" w:type="dxa"/>
            <w:tcBorders>
              <w:top w:val="nil"/>
              <w:left w:val="single" w:sz="4" w:space="0" w:color="auto"/>
              <w:bottom w:val="single" w:sz="4" w:space="0" w:color="auto"/>
              <w:right w:val="single" w:sz="4" w:space="0" w:color="auto"/>
            </w:tcBorders>
          </w:tcPr>
          <w:p w:rsidR="00814528" w:rsidRPr="00073EC7" w:rsidRDefault="00814528" w:rsidP="003B3999">
            <w:pPr>
              <w:outlineLvl w:val="0"/>
            </w:pPr>
            <w:r>
              <w:t>Інша діяльність</w:t>
            </w:r>
          </w:p>
        </w:tc>
        <w:tc>
          <w:tcPr>
            <w:tcW w:w="992" w:type="dxa"/>
            <w:tcBorders>
              <w:top w:val="nil"/>
              <w:left w:val="nil"/>
              <w:bottom w:val="single" w:sz="4" w:space="0" w:color="auto"/>
              <w:right w:val="single" w:sz="4" w:space="0" w:color="auto"/>
            </w:tcBorders>
            <w:vAlign w:val="center"/>
          </w:tcPr>
          <w:p w:rsidR="00814528" w:rsidRPr="00814528" w:rsidRDefault="00814528" w:rsidP="003B3999">
            <w:pPr>
              <w:jc w:val="center"/>
              <w:outlineLvl w:val="0"/>
              <w:rPr>
                <w:sz w:val="22"/>
                <w:szCs w:val="22"/>
              </w:rPr>
            </w:pPr>
            <w:r w:rsidRPr="00814528">
              <w:rPr>
                <w:sz w:val="22"/>
                <w:szCs w:val="22"/>
              </w:rPr>
              <w:t>1,758</w:t>
            </w:r>
          </w:p>
        </w:tc>
        <w:tc>
          <w:tcPr>
            <w:tcW w:w="992" w:type="dxa"/>
            <w:tcBorders>
              <w:top w:val="nil"/>
              <w:left w:val="nil"/>
              <w:bottom w:val="single" w:sz="4" w:space="0" w:color="auto"/>
              <w:right w:val="single" w:sz="4" w:space="0" w:color="auto"/>
            </w:tcBorders>
            <w:vAlign w:val="center"/>
          </w:tcPr>
          <w:p w:rsidR="00814528" w:rsidRPr="00814528" w:rsidRDefault="00814528" w:rsidP="003B3999">
            <w:pPr>
              <w:jc w:val="center"/>
              <w:outlineLvl w:val="0"/>
              <w:rPr>
                <w:sz w:val="22"/>
                <w:szCs w:val="22"/>
              </w:rPr>
            </w:pPr>
            <w:r w:rsidRPr="00814528">
              <w:rPr>
                <w:sz w:val="22"/>
                <w:szCs w:val="22"/>
              </w:rPr>
              <w:t>0,180</w:t>
            </w:r>
          </w:p>
        </w:tc>
        <w:tc>
          <w:tcPr>
            <w:tcW w:w="992" w:type="dxa"/>
            <w:tcBorders>
              <w:top w:val="single" w:sz="4" w:space="0" w:color="auto"/>
              <w:left w:val="nil"/>
              <w:bottom w:val="single" w:sz="4" w:space="0" w:color="auto"/>
              <w:right w:val="single" w:sz="4" w:space="0" w:color="auto"/>
            </w:tcBorders>
            <w:vAlign w:val="center"/>
          </w:tcPr>
          <w:p w:rsidR="00814528" w:rsidRPr="00814528" w:rsidRDefault="00814528" w:rsidP="003B3999">
            <w:pPr>
              <w:jc w:val="center"/>
              <w:outlineLvl w:val="0"/>
              <w:rPr>
                <w:sz w:val="22"/>
                <w:szCs w:val="22"/>
              </w:rPr>
            </w:pPr>
            <w:r w:rsidRPr="00814528">
              <w:rPr>
                <w:sz w:val="22"/>
                <w:szCs w:val="22"/>
              </w:rPr>
              <w:t>0,737</w:t>
            </w:r>
          </w:p>
        </w:tc>
        <w:tc>
          <w:tcPr>
            <w:tcW w:w="993" w:type="dxa"/>
            <w:tcBorders>
              <w:top w:val="single" w:sz="4" w:space="0" w:color="auto"/>
              <w:left w:val="single" w:sz="4" w:space="0" w:color="auto"/>
              <w:bottom w:val="single" w:sz="4" w:space="0" w:color="auto"/>
              <w:right w:val="single" w:sz="4" w:space="0" w:color="auto"/>
            </w:tcBorders>
            <w:vAlign w:val="center"/>
          </w:tcPr>
          <w:p w:rsidR="00814528" w:rsidRPr="00814528" w:rsidRDefault="00814528" w:rsidP="003B3999">
            <w:pPr>
              <w:jc w:val="center"/>
              <w:outlineLvl w:val="0"/>
              <w:rPr>
                <w:sz w:val="22"/>
                <w:szCs w:val="22"/>
              </w:rPr>
            </w:pPr>
            <w:r w:rsidRPr="00814528">
              <w:rPr>
                <w:sz w:val="22"/>
                <w:szCs w:val="22"/>
              </w:rPr>
              <w:t>5,105</w:t>
            </w:r>
          </w:p>
        </w:tc>
        <w:tc>
          <w:tcPr>
            <w:tcW w:w="992" w:type="dxa"/>
            <w:tcBorders>
              <w:top w:val="single" w:sz="4" w:space="0" w:color="auto"/>
              <w:left w:val="single" w:sz="4" w:space="0" w:color="auto"/>
              <w:bottom w:val="single" w:sz="4" w:space="0" w:color="auto"/>
              <w:right w:val="single" w:sz="4" w:space="0" w:color="auto"/>
            </w:tcBorders>
            <w:vAlign w:val="center"/>
          </w:tcPr>
          <w:p w:rsidR="00814528" w:rsidRPr="00814528" w:rsidRDefault="00814528" w:rsidP="003B3999">
            <w:pPr>
              <w:jc w:val="center"/>
              <w:outlineLvl w:val="0"/>
              <w:rPr>
                <w:sz w:val="22"/>
                <w:szCs w:val="22"/>
              </w:rPr>
            </w:pPr>
            <w:r w:rsidRPr="00814528">
              <w:rPr>
                <w:sz w:val="22"/>
                <w:szCs w:val="22"/>
              </w:rPr>
              <w:t>0,135</w:t>
            </w:r>
          </w:p>
        </w:tc>
        <w:tc>
          <w:tcPr>
            <w:tcW w:w="992" w:type="dxa"/>
            <w:tcBorders>
              <w:top w:val="single" w:sz="4" w:space="0" w:color="auto"/>
              <w:left w:val="single" w:sz="4" w:space="0" w:color="auto"/>
              <w:bottom w:val="single" w:sz="4" w:space="0" w:color="auto"/>
              <w:right w:val="single" w:sz="4" w:space="0" w:color="auto"/>
            </w:tcBorders>
            <w:vAlign w:val="center"/>
          </w:tcPr>
          <w:p w:rsidR="00814528" w:rsidRPr="00814528" w:rsidRDefault="00814528" w:rsidP="003B3999">
            <w:pPr>
              <w:jc w:val="center"/>
              <w:outlineLvl w:val="0"/>
              <w:rPr>
                <w:sz w:val="22"/>
                <w:szCs w:val="22"/>
              </w:rPr>
            </w:pPr>
            <w:r w:rsidRPr="00814528">
              <w:rPr>
                <w:sz w:val="22"/>
                <w:szCs w:val="22"/>
              </w:rPr>
              <w:t>1,888</w:t>
            </w:r>
          </w:p>
        </w:tc>
        <w:tc>
          <w:tcPr>
            <w:tcW w:w="680" w:type="dxa"/>
            <w:tcBorders>
              <w:top w:val="nil"/>
              <w:left w:val="single" w:sz="4" w:space="0" w:color="auto"/>
              <w:bottom w:val="single" w:sz="4" w:space="0" w:color="auto"/>
              <w:right w:val="single" w:sz="4" w:space="0" w:color="auto"/>
            </w:tcBorders>
            <w:vAlign w:val="center"/>
          </w:tcPr>
          <w:p w:rsidR="00814528" w:rsidRPr="00814528" w:rsidRDefault="00535C17" w:rsidP="003B3999">
            <w:pPr>
              <w:jc w:val="center"/>
              <w:outlineLvl w:val="0"/>
              <w:rPr>
                <w:sz w:val="22"/>
                <w:szCs w:val="22"/>
              </w:rPr>
            </w:pPr>
            <w:r>
              <w:rPr>
                <w:sz w:val="22"/>
                <w:szCs w:val="22"/>
              </w:rPr>
              <w:t>2,6</w:t>
            </w:r>
          </w:p>
        </w:tc>
        <w:tc>
          <w:tcPr>
            <w:tcW w:w="753" w:type="dxa"/>
            <w:gridSpan w:val="3"/>
            <w:tcBorders>
              <w:top w:val="nil"/>
              <w:left w:val="nil"/>
              <w:bottom w:val="single" w:sz="4" w:space="0" w:color="auto"/>
              <w:right w:val="single" w:sz="4" w:space="0" w:color="auto"/>
            </w:tcBorders>
            <w:vAlign w:val="center"/>
          </w:tcPr>
          <w:p w:rsidR="00814528" w:rsidRPr="00073EC7" w:rsidRDefault="00814528" w:rsidP="003B3999">
            <w:pPr>
              <w:jc w:val="center"/>
              <w:outlineLvl w:val="0"/>
            </w:pPr>
            <w:r>
              <w:t>8</w:t>
            </w:r>
          </w:p>
        </w:tc>
      </w:tr>
      <w:tr w:rsidR="00814528" w:rsidRPr="00073EC7" w:rsidTr="007716A2">
        <w:trPr>
          <w:trHeight w:val="450"/>
        </w:trPr>
        <w:tc>
          <w:tcPr>
            <w:tcW w:w="2689" w:type="dxa"/>
            <w:tcBorders>
              <w:top w:val="nil"/>
              <w:left w:val="single" w:sz="4" w:space="0" w:color="auto"/>
              <w:bottom w:val="single" w:sz="4" w:space="0" w:color="auto"/>
              <w:right w:val="single" w:sz="4" w:space="0" w:color="auto"/>
            </w:tcBorders>
          </w:tcPr>
          <w:p w:rsidR="00814528" w:rsidRPr="00073EC7" w:rsidRDefault="00814528" w:rsidP="003B3999">
            <w:r>
              <w:t>Міжбюджетні трансферти</w:t>
            </w:r>
          </w:p>
        </w:tc>
        <w:tc>
          <w:tcPr>
            <w:tcW w:w="992" w:type="dxa"/>
            <w:tcBorders>
              <w:top w:val="nil"/>
              <w:left w:val="nil"/>
              <w:bottom w:val="single" w:sz="4" w:space="0" w:color="auto"/>
              <w:right w:val="single" w:sz="4" w:space="0" w:color="auto"/>
            </w:tcBorders>
            <w:vAlign w:val="center"/>
          </w:tcPr>
          <w:p w:rsidR="00814528" w:rsidRPr="00814528" w:rsidRDefault="00814528" w:rsidP="003B3999">
            <w:pPr>
              <w:jc w:val="center"/>
              <w:rPr>
                <w:sz w:val="22"/>
                <w:szCs w:val="22"/>
              </w:rPr>
            </w:pPr>
            <w:r w:rsidRPr="00814528">
              <w:rPr>
                <w:sz w:val="22"/>
                <w:szCs w:val="22"/>
              </w:rPr>
              <w:t>40,927</w:t>
            </w:r>
          </w:p>
        </w:tc>
        <w:tc>
          <w:tcPr>
            <w:tcW w:w="992" w:type="dxa"/>
            <w:tcBorders>
              <w:top w:val="nil"/>
              <w:left w:val="nil"/>
              <w:bottom w:val="single" w:sz="4" w:space="0" w:color="auto"/>
              <w:right w:val="single" w:sz="4" w:space="0" w:color="auto"/>
            </w:tcBorders>
            <w:vAlign w:val="center"/>
          </w:tcPr>
          <w:p w:rsidR="00814528" w:rsidRPr="00814528" w:rsidRDefault="00814528" w:rsidP="003B3999">
            <w:pPr>
              <w:jc w:val="center"/>
              <w:rPr>
                <w:sz w:val="22"/>
                <w:szCs w:val="22"/>
              </w:rPr>
            </w:pPr>
            <w:r w:rsidRPr="00814528">
              <w:rPr>
                <w:sz w:val="22"/>
                <w:szCs w:val="22"/>
              </w:rPr>
              <w:t>51,499</w:t>
            </w:r>
          </w:p>
        </w:tc>
        <w:tc>
          <w:tcPr>
            <w:tcW w:w="992" w:type="dxa"/>
            <w:tcBorders>
              <w:top w:val="single" w:sz="4" w:space="0" w:color="auto"/>
              <w:left w:val="nil"/>
              <w:bottom w:val="single" w:sz="4" w:space="0" w:color="auto"/>
              <w:right w:val="single" w:sz="4" w:space="0" w:color="auto"/>
            </w:tcBorders>
            <w:vAlign w:val="center"/>
          </w:tcPr>
          <w:p w:rsidR="00814528" w:rsidRPr="00814528" w:rsidRDefault="00814528" w:rsidP="003B3999">
            <w:pPr>
              <w:jc w:val="center"/>
              <w:rPr>
                <w:sz w:val="22"/>
                <w:szCs w:val="22"/>
              </w:rPr>
            </w:pPr>
            <w:r w:rsidRPr="00814528">
              <w:rPr>
                <w:sz w:val="22"/>
                <w:szCs w:val="22"/>
              </w:rPr>
              <w:t>38,653</w:t>
            </w:r>
          </w:p>
        </w:tc>
        <w:tc>
          <w:tcPr>
            <w:tcW w:w="993" w:type="dxa"/>
            <w:tcBorders>
              <w:top w:val="single" w:sz="4" w:space="0" w:color="auto"/>
              <w:left w:val="single" w:sz="4" w:space="0" w:color="auto"/>
              <w:bottom w:val="single" w:sz="4" w:space="0" w:color="auto"/>
              <w:right w:val="single" w:sz="4" w:space="0" w:color="auto"/>
            </w:tcBorders>
            <w:vAlign w:val="center"/>
          </w:tcPr>
          <w:p w:rsidR="00814528" w:rsidRPr="00814528" w:rsidRDefault="00814528" w:rsidP="003B3999">
            <w:pPr>
              <w:jc w:val="center"/>
              <w:rPr>
                <w:sz w:val="22"/>
                <w:szCs w:val="22"/>
              </w:rPr>
            </w:pPr>
            <w:r w:rsidRPr="00814528">
              <w:rPr>
                <w:sz w:val="22"/>
                <w:szCs w:val="22"/>
              </w:rPr>
              <w:t>29,927</w:t>
            </w:r>
          </w:p>
        </w:tc>
        <w:tc>
          <w:tcPr>
            <w:tcW w:w="992" w:type="dxa"/>
            <w:tcBorders>
              <w:top w:val="single" w:sz="4" w:space="0" w:color="auto"/>
              <w:left w:val="single" w:sz="4" w:space="0" w:color="auto"/>
              <w:bottom w:val="single" w:sz="4" w:space="0" w:color="auto"/>
              <w:right w:val="single" w:sz="4" w:space="0" w:color="auto"/>
            </w:tcBorders>
            <w:vAlign w:val="center"/>
          </w:tcPr>
          <w:p w:rsidR="00814528" w:rsidRPr="00814528" w:rsidRDefault="00814528" w:rsidP="003B3999">
            <w:pPr>
              <w:jc w:val="center"/>
              <w:rPr>
                <w:sz w:val="22"/>
                <w:szCs w:val="22"/>
              </w:rPr>
            </w:pPr>
            <w:r w:rsidRPr="00814528">
              <w:rPr>
                <w:sz w:val="22"/>
                <w:szCs w:val="22"/>
              </w:rPr>
              <w:t>38,625</w:t>
            </w:r>
          </w:p>
        </w:tc>
        <w:tc>
          <w:tcPr>
            <w:tcW w:w="992" w:type="dxa"/>
            <w:tcBorders>
              <w:top w:val="single" w:sz="4" w:space="0" w:color="auto"/>
              <w:left w:val="single" w:sz="4" w:space="0" w:color="auto"/>
              <w:bottom w:val="single" w:sz="4" w:space="0" w:color="auto"/>
              <w:right w:val="single" w:sz="4" w:space="0" w:color="auto"/>
            </w:tcBorders>
            <w:vAlign w:val="center"/>
          </w:tcPr>
          <w:p w:rsidR="00814528" w:rsidRPr="00814528" w:rsidRDefault="00814528" w:rsidP="003B3999">
            <w:pPr>
              <w:jc w:val="center"/>
              <w:rPr>
                <w:sz w:val="22"/>
                <w:szCs w:val="22"/>
              </w:rPr>
            </w:pPr>
            <w:r w:rsidRPr="00814528">
              <w:rPr>
                <w:sz w:val="22"/>
                <w:szCs w:val="22"/>
              </w:rPr>
              <w:t>43,956</w:t>
            </w:r>
          </w:p>
        </w:tc>
        <w:tc>
          <w:tcPr>
            <w:tcW w:w="680" w:type="dxa"/>
            <w:tcBorders>
              <w:top w:val="nil"/>
              <w:left w:val="single" w:sz="4" w:space="0" w:color="auto"/>
              <w:bottom w:val="single" w:sz="4" w:space="0" w:color="auto"/>
              <w:right w:val="single" w:sz="4" w:space="0" w:color="auto"/>
            </w:tcBorders>
            <w:vAlign w:val="center"/>
          </w:tcPr>
          <w:p w:rsidR="00814528" w:rsidRPr="00814528" w:rsidRDefault="00535C17" w:rsidP="003B3999">
            <w:pPr>
              <w:jc w:val="center"/>
              <w:rPr>
                <w:sz w:val="22"/>
                <w:szCs w:val="22"/>
              </w:rPr>
            </w:pPr>
            <w:r>
              <w:rPr>
                <w:sz w:val="22"/>
                <w:szCs w:val="22"/>
              </w:rPr>
              <w:t>1</w:t>
            </w:r>
            <w:r w:rsidR="00814528" w:rsidRPr="00814528">
              <w:rPr>
                <w:sz w:val="22"/>
                <w:szCs w:val="22"/>
              </w:rPr>
              <w:t>29</w:t>
            </w:r>
          </w:p>
        </w:tc>
        <w:tc>
          <w:tcPr>
            <w:tcW w:w="753" w:type="dxa"/>
            <w:gridSpan w:val="3"/>
            <w:tcBorders>
              <w:top w:val="nil"/>
              <w:left w:val="nil"/>
              <w:bottom w:val="single" w:sz="4" w:space="0" w:color="auto"/>
              <w:right w:val="single" w:sz="4" w:space="0" w:color="auto"/>
            </w:tcBorders>
            <w:vAlign w:val="center"/>
          </w:tcPr>
          <w:p w:rsidR="00814528" w:rsidRPr="00073EC7" w:rsidRDefault="00814528" w:rsidP="003B3999">
            <w:pPr>
              <w:jc w:val="center"/>
            </w:pPr>
            <w:r>
              <w:t>94</w:t>
            </w:r>
          </w:p>
        </w:tc>
      </w:tr>
      <w:tr w:rsidR="00814528" w:rsidRPr="00073EC7" w:rsidTr="007716A2">
        <w:trPr>
          <w:trHeight w:val="255"/>
        </w:trPr>
        <w:tc>
          <w:tcPr>
            <w:tcW w:w="2689" w:type="dxa"/>
            <w:tcBorders>
              <w:top w:val="nil"/>
              <w:left w:val="single" w:sz="4" w:space="0" w:color="auto"/>
              <w:bottom w:val="single" w:sz="4" w:space="0" w:color="auto"/>
              <w:right w:val="single" w:sz="4" w:space="0" w:color="auto"/>
            </w:tcBorders>
          </w:tcPr>
          <w:p w:rsidR="00814528" w:rsidRPr="00073EC7" w:rsidRDefault="00814528" w:rsidP="003B3999">
            <w:pPr>
              <w:rPr>
                <w:b/>
                <w:bCs/>
              </w:rPr>
            </w:pPr>
            <w:r w:rsidRPr="00073EC7">
              <w:rPr>
                <w:b/>
                <w:bCs/>
              </w:rPr>
              <w:t>Спеціальний фонд</w:t>
            </w:r>
          </w:p>
        </w:tc>
        <w:tc>
          <w:tcPr>
            <w:tcW w:w="992" w:type="dxa"/>
            <w:tcBorders>
              <w:top w:val="nil"/>
              <w:left w:val="nil"/>
              <w:bottom w:val="single" w:sz="4" w:space="0" w:color="auto"/>
              <w:right w:val="single" w:sz="4" w:space="0" w:color="auto"/>
            </w:tcBorders>
            <w:vAlign w:val="center"/>
          </w:tcPr>
          <w:p w:rsidR="00814528" w:rsidRPr="00814528" w:rsidRDefault="00814528" w:rsidP="003B3999">
            <w:pPr>
              <w:jc w:val="center"/>
              <w:rPr>
                <w:b/>
                <w:bCs/>
                <w:sz w:val="22"/>
                <w:szCs w:val="22"/>
              </w:rPr>
            </w:pPr>
            <w:r w:rsidRPr="00814528">
              <w:rPr>
                <w:b/>
                <w:bCs/>
                <w:sz w:val="22"/>
                <w:szCs w:val="22"/>
              </w:rPr>
              <w:t>146,302</w:t>
            </w:r>
          </w:p>
        </w:tc>
        <w:tc>
          <w:tcPr>
            <w:tcW w:w="992" w:type="dxa"/>
            <w:tcBorders>
              <w:top w:val="nil"/>
              <w:left w:val="nil"/>
              <w:bottom w:val="single" w:sz="4" w:space="0" w:color="auto"/>
              <w:right w:val="single" w:sz="4" w:space="0" w:color="auto"/>
            </w:tcBorders>
            <w:vAlign w:val="center"/>
          </w:tcPr>
          <w:p w:rsidR="00814528" w:rsidRPr="00814528" w:rsidRDefault="00814528" w:rsidP="003B3999">
            <w:pPr>
              <w:jc w:val="center"/>
              <w:rPr>
                <w:b/>
                <w:bCs/>
                <w:sz w:val="22"/>
                <w:szCs w:val="22"/>
              </w:rPr>
            </w:pPr>
            <w:r w:rsidRPr="00814528">
              <w:rPr>
                <w:b/>
                <w:bCs/>
                <w:sz w:val="22"/>
                <w:szCs w:val="22"/>
              </w:rPr>
              <w:t>139,057</w:t>
            </w:r>
          </w:p>
        </w:tc>
        <w:tc>
          <w:tcPr>
            <w:tcW w:w="992" w:type="dxa"/>
            <w:tcBorders>
              <w:top w:val="single" w:sz="4" w:space="0" w:color="auto"/>
              <w:left w:val="nil"/>
              <w:bottom w:val="single" w:sz="4" w:space="0" w:color="auto"/>
              <w:right w:val="single" w:sz="4" w:space="0" w:color="auto"/>
            </w:tcBorders>
            <w:vAlign w:val="center"/>
          </w:tcPr>
          <w:p w:rsidR="00814528" w:rsidRPr="00814528" w:rsidRDefault="00814528" w:rsidP="003B3999">
            <w:pPr>
              <w:jc w:val="center"/>
              <w:rPr>
                <w:b/>
                <w:bCs/>
                <w:sz w:val="22"/>
                <w:szCs w:val="22"/>
              </w:rPr>
            </w:pPr>
            <w:r w:rsidRPr="00814528">
              <w:rPr>
                <w:b/>
                <w:bCs/>
                <w:sz w:val="22"/>
                <w:szCs w:val="22"/>
              </w:rPr>
              <w:t>139,941</w:t>
            </w:r>
          </w:p>
        </w:tc>
        <w:tc>
          <w:tcPr>
            <w:tcW w:w="993" w:type="dxa"/>
            <w:tcBorders>
              <w:top w:val="single" w:sz="4" w:space="0" w:color="auto"/>
              <w:left w:val="single" w:sz="4" w:space="0" w:color="auto"/>
              <w:bottom w:val="single" w:sz="4" w:space="0" w:color="auto"/>
              <w:right w:val="single" w:sz="4" w:space="0" w:color="auto"/>
            </w:tcBorders>
            <w:vAlign w:val="center"/>
          </w:tcPr>
          <w:p w:rsidR="00814528" w:rsidRPr="00814528" w:rsidRDefault="00814528" w:rsidP="003B3999">
            <w:pPr>
              <w:jc w:val="center"/>
              <w:rPr>
                <w:b/>
                <w:bCs/>
                <w:sz w:val="22"/>
                <w:szCs w:val="22"/>
              </w:rPr>
            </w:pPr>
            <w:r w:rsidRPr="00814528">
              <w:rPr>
                <w:b/>
                <w:bCs/>
                <w:sz w:val="22"/>
                <w:szCs w:val="22"/>
              </w:rPr>
              <w:t>55,804</w:t>
            </w:r>
          </w:p>
        </w:tc>
        <w:tc>
          <w:tcPr>
            <w:tcW w:w="992" w:type="dxa"/>
            <w:tcBorders>
              <w:top w:val="single" w:sz="4" w:space="0" w:color="auto"/>
              <w:left w:val="single" w:sz="4" w:space="0" w:color="auto"/>
              <w:bottom w:val="single" w:sz="4" w:space="0" w:color="auto"/>
              <w:right w:val="single" w:sz="4" w:space="0" w:color="auto"/>
            </w:tcBorders>
            <w:vAlign w:val="center"/>
          </w:tcPr>
          <w:p w:rsidR="00814528" w:rsidRPr="00814528" w:rsidRDefault="00814528" w:rsidP="003B3999">
            <w:pPr>
              <w:jc w:val="center"/>
              <w:rPr>
                <w:b/>
                <w:bCs/>
                <w:sz w:val="22"/>
                <w:szCs w:val="22"/>
              </w:rPr>
            </w:pPr>
            <w:r w:rsidRPr="00814528">
              <w:rPr>
                <w:b/>
                <w:bCs/>
                <w:sz w:val="22"/>
                <w:szCs w:val="22"/>
              </w:rPr>
              <w:t>104,293</w:t>
            </w:r>
          </w:p>
        </w:tc>
        <w:tc>
          <w:tcPr>
            <w:tcW w:w="992" w:type="dxa"/>
            <w:tcBorders>
              <w:top w:val="single" w:sz="4" w:space="0" w:color="auto"/>
              <w:left w:val="single" w:sz="4" w:space="0" w:color="auto"/>
              <w:bottom w:val="single" w:sz="4" w:space="0" w:color="auto"/>
              <w:right w:val="single" w:sz="4" w:space="0" w:color="auto"/>
            </w:tcBorders>
            <w:vAlign w:val="center"/>
          </w:tcPr>
          <w:p w:rsidR="00814528" w:rsidRPr="00814528" w:rsidRDefault="00814528" w:rsidP="003B3999">
            <w:pPr>
              <w:jc w:val="center"/>
              <w:rPr>
                <w:b/>
                <w:bCs/>
                <w:sz w:val="22"/>
                <w:szCs w:val="22"/>
              </w:rPr>
            </w:pPr>
            <w:r w:rsidRPr="00814528">
              <w:rPr>
                <w:b/>
                <w:bCs/>
                <w:sz w:val="22"/>
                <w:szCs w:val="22"/>
              </w:rPr>
              <w:t>157,128</w:t>
            </w:r>
          </w:p>
        </w:tc>
        <w:tc>
          <w:tcPr>
            <w:tcW w:w="680" w:type="dxa"/>
            <w:tcBorders>
              <w:top w:val="nil"/>
              <w:left w:val="single" w:sz="4" w:space="0" w:color="auto"/>
              <w:bottom w:val="single" w:sz="4" w:space="0" w:color="auto"/>
              <w:right w:val="single" w:sz="4" w:space="0" w:color="auto"/>
            </w:tcBorders>
            <w:vAlign w:val="center"/>
          </w:tcPr>
          <w:p w:rsidR="00814528" w:rsidRPr="00814528" w:rsidRDefault="00535C17" w:rsidP="00535C17">
            <w:pPr>
              <w:jc w:val="center"/>
              <w:rPr>
                <w:b/>
                <w:bCs/>
                <w:sz w:val="22"/>
                <w:szCs w:val="22"/>
              </w:rPr>
            </w:pPr>
            <w:r>
              <w:rPr>
                <w:b/>
                <w:bCs/>
                <w:sz w:val="22"/>
                <w:szCs w:val="22"/>
              </w:rPr>
              <w:t>187</w:t>
            </w:r>
          </w:p>
        </w:tc>
        <w:tc>
          <w:tcPr>
            <w:tcW w:w="753" w:type="dxa"/>
            <w:gridSpan w:val="3"/>
            <w:tcBorders>
              <w:top w:val="nil"/>
              <w:left w:val="nil"/>
              <w:bottom w:val="single" w:sz="4" w:space="0" w:color="auto"/>
              <w:right w:val="single" w:sz="4" w:space="0" w:color="auto"/>
            </w:tcBorders>
            <w:vAlign w:val="center"/>
          </w:tcPr>
          <w:p w:rsidR="00814528" w:rsidRPr="00073EC7" w:rsidRDefault="00814528" w:rsidP="003B3999">
            <w:pPr>
              <w:jc w:val="center"/>
              <w:rPr>
                <w:b/>
                <w:bCs/>
              </w:rPr>
            </w:pPr>
            <w:r>
              <w:rPr>
                <w:b/>
                <w:bCs/>
              </w:rPr>
              <w:t>71</w:t>
            </w:r>
          </w:p>
        </w:tc>
      </w:tr>
    </w:tbl>
    <w:p w:rsidR="003C2655" w:rsidRPr="008801C9" w:rsidRDefault="003C2655" w:rsidP="000877BB">
      <w:pPr>
        <w:ind w:firstLine="720"/>
        <w:jc w:val="both"/>
        <w:rPr>
          <w:color w:val="FF0000"/>
          <w:sz w:val="28"/>
          <w:szCs w:val="28"/>
        </w:rPr>
      </w:pPr>
    </w:p>
    <w:p w:rsidR="003C6EA4" w:rsidRPr="003F7682" w:rsidRDefault="003C6EA4" w:rsidP="003C6EA4">
      <w:pPr>
        <w:jc w:val="both"/>
        <w:rPr>
          <w:b/>
          <w:sz w:val="28"/>
          <w:szCs w:val="28"/>
          <w:u w:val="single"/>
        </w:rPr>
      </w:pPr>
      <w:r w:rsidRPr="003F7682">
        <w:rPr>
          <w:b/>
          <w:sz w:val="28"/>
          <w:szCs w:val="28"/>
          <w:u w:val="single"/>
        </w:rPr>
        <w:t xml:space="preserve">Основні проблеми та питання, що потребують вирішення у </w:t>
      </w:r>
      <w:r w:rsidR="006E7D4D" w:rsidRPr="003F7682">
        <w:rPr>
          <w:b/>
          <w:sz w:val="28"/>
          <w:szCs w:val="28"/>
          <w:u w:val="single"/>
        </w:rPr>
        <w:t xml:space="preserve"> </w:t>
      </w:r>
      <w:r w:rsidRPr="003F7682">
        <w:rPr>
          <w:b/>
          <w:sz w:val="28"/>
          <w:szCs w:val="28"/>
          <w:u w:val="single"/>
        </w:rPr>
        <w:t>201</w:t>
      </w:r>
      <w:r w:rsidR="003F7682" w:rsidRPr="003F7682">
        <w:rPr>
          <w:b/>
          <w:sz w:val="28"/>
          <w:szCs w:val="28"/>
          <w:u w:val="single"/>
        </w:rPr>
        <w:t>9</w:t>
      </w:r>
      <w:r w:rsidRPr="003F7682">
        <w:rPr>
          <w:b/>
          <w:sz w:val="28"/>
          <w:szCs w:val="28"/>
          <w:u w:val="single"/>
        </w:rPr>
        <w:t xml:space="preserve"> році</w:t>
      </w:r>
    </w:p>
    <w:p w:rsidR="003C6EA4" w:rsidRPr="003F7682" w:rsidRDefault="003C6EA4" w:rsidP="001033BD">
      <w:pPr>
        <w:pStyle w:val="14pt"/>
        <w:rPr>
          <w:b w:val="0"/>
        </w:rPr>
      </w:pPr>
      <w:r w:rsidRPr="003F7682">
        <w:rPr>
          <w:b w:val="0"/>
        </w:rPr>
        <w:t xml:space="preserve">Основні проблеми місцевих бюджетів - </w:t>
      </w:r>
      <w:r w:rsidR="004B69C4" w:rsidRPr="003F7682">
        <w:rPr>
          <w:b w:val="0"/>
        </w:rPr>
        <w:t>обмеженість</w:t>
      </w:r>
      <w:r w:rsidRPr="003F7682">
        <w:rPr>
          <w:b w:val="0"/>
        </w:rPr>
        <w:t xml:space="preserve"> коштів на проведення капітальних видатків.  Необхідні кошти  на придбання обладнання і предметів довгострокового використання,  на будівництво газопроводів, на капітальний ремонт бюджетних установ, на реконструкцію водопровідних мереж, на ремонт доріг, завершення реконструкції інфекційного відділення.  </w:t>
      </w:r>
    </w:p>
    <w:p w:rsidR="003C6EA4" w:rsidRPr="003F7682" w:rsidRDefault="006F134D" w:rsidP="001033BD">
      <w:pPr>
        <w:jc w:val="both"/>
        <w:rPr>
          <w:b/>
          <w:sz w:val="28"/>
          <w:szCs w:val="28"/>
          <w:u w:val="single"/>
        </w:rPr>
      </w:pPr>
      <w:r w:rsidRPr="003F7682">
        <w:rPr>
          <w:b/>
          <w:sz w:val="28"/>
          <w:szCs w:val="28"/>
          <w:u w:val="single"/>
        </w:rPr>
        <w:t>Пріоритети</w:t>
      </w:r>
      <w:r w:rsidR="003C6EA4" w:rsidRPr="003F7682">
        <w:rPr>
          <w:b/>
          <w:sz w:val="28"/>
          <w:szCs w:val="28"/>
          <w:u w:val="single"/>
        </w:rPr>
        <w:t>:</w:t>
      </w:r>
    </w:p>
    <w:p w:rsidR="003C6EA4" w:rsidRPr="003F7682" w:rsidRDefault="003C6EA4" w:rsidP="00BF4C38">
      <w:pPr>
        <w:pStyle w:val="ad"/>
        <w:ind w:right="-1" w:firstLine="720"/>
        <w:jc w:val="both"/>
        <w:rPr>
          <w:sz w:val="28"/>
          <w:szCs w:val="28"/>
          <w:lang w:val="uk-UA"/>
        </w:rPr>
      </w:pPr>
      <w:r w:rsidRPr="003F7682">
        <w:rPr>
          <w:sz w:val="28"/>
          <w:szCs w:val="28"/>
          <w:lang w:val="uk-UA"/>
        </w:rPr>
        <w:t>Оптимізація витрат місцевих бюджетів з метою максимально ефективного досягнення цілей соціально-економічного розвитку, забезпечення у повному обсязі фінансування бюджетних установ місцевих бюджетів району для їх ефективного функціонування та надання послуг населенню.</w:t>
      </w:r>
    </w:p>
    <w:p w:rsidR="003C6EA4" w:rsidRPr="003F7682" w:rsidRDefault="003C6EA4" w:rsidP="003C6EA4">
      <w:pPr>
        <w:jc w:val="both"/>
        <w:rPr>
          <w:b/>
          <w:sz w:val="28"/>
          <w:szCs w:val="28"/>
          <w:u w:val="single"/>
        </w:rPr>
      </w:pPr>
      <w:r w:rsidRPr="003F7682">
        <w:rPr>
          <w:b/>
          <w:sz w:val="28"/>
          <w:szCs w:val="28"/>
          <w:u w:val="single"/>
        </w:rPr>
        <w:t>Завдання на  201</w:t>
      </w:r>
      <w:r w:rsidR="003F7682" w:rsidRPr="003F7682">
        <w:rPr>
          <w:b/>
          <w:sz w:val="28"/>
          <w:szCs w:val="28"/>
          <w:u w:val="single"/>
        </w:rPr>
        <w:t>9</w:t>
      </w:r>
      <w:r w:rsidR="00802D11" w:rsidRPr="003F7682">
        <w:rPr>
          <w:b/>
          <w:sz w:val="28"/>
          <w:szCs w:val="28"/>
          <w:u w:val="single"/>
        </w:rPr>
        <w:t xml:space="preserve"> </w:t>
      </w:r>
      <w:r w:rsidRPr="003F7682">
        <w:rPr>
          <w:b/>
          <w:sz w:val="28"/>
          <w:szCs w:val="28"/>
          <w:u w:val="single"/>
        </w:rPr>
        <w:t>рік:</w:t>
      </w:r>
    </w:p>
    <w:p w:rsidR="003C6EA4" w:rsidRPr="003F7682" w:rsidRDefault="003C6EA4" w:rsidP="003C6EA4">
      <w:pPr>
        <w:pStyle w:val="ad"/>
        <w:numPr>
          <w:ilvl w:val="0"/>
          <w:numId w:val="3"/>
        </w:numPr>
        <w:tabs>
          <w:tab w:val="num" w:pos="1080"/>
        </w:tabs>
        <w:spacing w:after="0"/>
        <w:ind w:left="0" w:firstLine="709"/>
        <w:jc w:val="both"/>
        <w:rPr>
          <w:sz w:val="28"/>
          <w:szCs w:val="28"/>
          <w:lang w:val="uk-UA"/>
        </w:rPr>
      </w:pPr>
      <w:r w:rsidRPr="003F7682">
        <w:rPr>
          <w:spacing w:val="-1"/>
          <w:sz w:val="28"/>
          <w:szCs w:val="28"/>
          <w:lang w:val="uk-UA"/>
        </w:rPr>
        <w:t xml:space="preserve">забезпечення виконання показників бюджетів, затверджених місцевими радами </w:t>
      </w:r>
      <w:r w:rsidRPr="003F7682">
        <w:rPr>
          <w:spacing w:val="2"/>
          <w:sz w:val="28"/>
          <w:szCs w:val="28"/>
          <w:lang w:val="uk-UA"/>
        </w:rPr>
        <w:t>на 201</w:t>
      </w:r>
      <w:r w:rsidR="003F7682" w:rsidRPr="003F7682">
        <w:rPr>
          <w:spacing w:val="2"/>
          <w:sz w:val="28"/>
          <w:szCs w:val="28"/>
          <w:lang w:val="uk-UA"/>
        </w:rPr>
        <w:t>9</w:t>
      </w:r>
      <w:r w:rsidRPr="003F7682">
        <w:rPr>
          <w:spacing w:val="2"/>
          <w:sz w:val="28"/>
          <w:szCs w:val="28"/>
          <w:lang w:val="uk-UA"/>
        </w:rPr>
        <w:t xml:space="preserve"> рік;</w:t>
      </w:r>
    </w:p>
    <w:p w:rsidR="003C6EA4" w:rsidRPr="003F7682" w:rsidRDefault="003C6EA4" w:rsidP="003C6EA4">
      <w:pPr>
        <w:pStyle w:val="ad"/>
        <w:numPr>
          <w:ilvl w:val="0"/>
          <w:numId w:val="3"/>
        </w:numPr>
        <w:tabs>
          <w:tab w:val="num" w:pos="1080"/>
        </w:tabs>
        <w:spacing w:after="0"/>
        <w:ind w:left="0" w:firstLine="709"/>
        <w:jc w:val="both"/>
        <w:rPr>
          <w:sz w:val="28"/>
          <w:szCs w:val="28"/>
          <w:lang w:val="uk-UA"/>
        </w:rPr>
      </w:pPr>
      <w:r w:rsidRPr="003F7682">
        <w:rPr>
          <w:spacing w:val="2"/>
          <w:sz w:val="28"/>
          <w:szCs w:val="28"/>
          <w:lang w:val="uk-UA"/>
        </w:rPr>
        <w:t>своєчасне здійснення видатків по соціальних виплатах, видатків на оплату праці працівників бюджетних установ, недопущення будь-</w:t>
      </w:r>
      <w:r w:rsidRPr="003F7682">
        <w:rPr>
          <w:spacing w:val="7"/>
          <w:sz w:val="28"/>
          <w:szCs w:val="28"/>
          <w:lang w:val="uk-UA"/>
        </w:rPr>
        <w:t>якої заборгованості;</w:t>
      </w:r>
    </w:p>
    <w:p w:rsidR="003C6EA4" w:rsidRPr="003F7682" w:rsidRDefault="003C6EA4" w:rsidP="003C6EA4">
      <w:pPr>
        <w:pStyle w:val="ad"/>
        <w:numPr>
          <w:ilvl w:val="0"/>
          <w:numId w:val="3"/>
        </w:numPr>
        <w:tabs>
          <w:tab w:val="num" w:pos="1080"/>
        </w:tabs>
        <w:spacing w:after="0"/>
        <w:ind w:left="0" w:firstLine="709"/>
        <w:jc w:val="both"/>
        <w:rPr>
          <w:sz w:val="28"/>
          <w:szCs w:val="28"/>
          <w:lang w:val="uk-UA"/>
        </w:rPr>
      </w:pPr>
      <w:r w:rsidRPr="003F7682">
        <w:rPr>
          <w:sz w:val="28"/>
          <w:szCs w:val="28"/>
          <w:lang w:val="uk-UA"/>
        </w:rPr>
        <w:lastRenderedPageBreak/>
        <w:t>підвищення рівня бюджетної дисципліни, посилення контролю за ефективністю використання бюджетних коштів, своєчасне вжиття заходів впливу на факти порушення бюджетного законодавства.</w:t>
      </w:r>
    </w:p>
    <w:p w:rsidR="003C6EA4" w:rsidRPr="008801C9" w:rsidRDefault="003C6EA4" w:rsidP="003C6EA4">
      <w:pPr>
        <w:jc w:val="both"/>
        <w:rPr>
          <w:b/>
          <w:color w:val="FF0000"/>
          <w:sz w:val="28"/>
          <w:szCs w:val="28"/>
          <w:u w:val="single"/>
        </w:rPr>
      </w:pPr>
    </w:p>
    <w:p w:rsidR="003C6EA4" w:rsidRPr="0068377F" w:rsidRDefault="003C6EA4" w:rsidP="003C6EA4">
      <w:pPr>
        <w:jc w:val="both"/>
        <w:rPr>
          <w:b/>
          <w:sz w:val="28"/>
          <w:szCs w:val="28"/>
          <w:u w:val="single"/>
        </w:rPr>
      </w:pPr>
      <w:r w:rsidRPr="0068377F">
        <w:rPr>
          <w:b/>
          <w:sz w:val="28"/>
          <w:szCs w:val="28"/>
          <w:u w:val="single"/>
        </w:rPr>
        <w:t>Ресурсне забезпечення. Обсяги  та джерела фінансування заходів</w:t>
      </w:r>
    </w:p>
    <w:p w:rsidR="003C6EA4" w:rsidRPr="0068377F" w:rsidRDefault="003C6EA4" w:rsidP="00D11AF0">
      <w:pPr>
        <w:ind w:firstLine="720"/>
        <w:jc w:val="both"/>
        <w:rPr>
          <w:sz w:val="28"/>
          <w:szCs w:val="28"/>
        </w:rPr>
      </w:pPr>
      <w:r w:rsidRPr="0068377F">
        <w:rPr>
          <w:sz w:val="28"/>
          <w:szCs w:val="28"/>
        </w:rPr>
        <w:t>Фінансування заходів бюджетної сфери та програми з розвитку району передбачається за рахунок видатків бюджетів</w:t>
      </w:r>
      <w:r w:rsidR="00DF2F2F" w:rsidRPr="0068377F">
        <w:rPr>
          <w:sz w:val="28"/>
          <w:szCs w:val="28"/>
        </w:rPr>
        <w:t>.</w:t>
      </w:r>
    </w:p>
    <w:p w:rsidR="003C6EA4" w:rsidRPr="0068377F" w:rsidRDefault="003C6EA4" w:rsidP="003C6EA4">
      <w:pPr>
        <w:pStyle w:val="14pt"/>
        <w:ind w:firstLine="0"/>
        <w:rPr>
          <w:highlight w:val="yellow"/>
        </w:rPr>
      </w:pPr>
    </w:p>
    <w:p w:rsidR="003C6EA4" w:rsidRPr="0068377F" w:rsidRDefault="003C6EA4" w:rsidP="003C6EA4">
      <w:pPr>
        <w:pStyle w:val="14pt"/>
        <w:ind w:firstLine="0"/>
      </w:pPr>
      <w:r w:rsidRPr="0068377F">
        <w:t>4.3 Фінансовий стан суб’єктів господарювання</w:t>
      </w:r>
    </w:p>
    <w:p w:rsidR="009B4D2E" w:rsidRPr="0068377F" w:rsidRDefault="009B4D2E" w:rsidP="003C6EA4">
      <w:pPr>
        <w:ind w:firstLine="680"/>
        <w:jc w:val="both"/>
        <w:rPr>
          <w:sz w:val="28"/>
          <w:szCs w:val="28"/>
        </w:rPr>
      </w:pPr>
      <w:r w:rsidRPr="0068377F">
        <w:rPr>
          <w:sz w:val="28"/>
          <w:szCs w:val="28"/>
        </w:rPr>
        <w:t>У 2018 році по 3 промисловим підприємствам району очікується збитковий фінансовий результат у розмірі 295,8</w:t>
      </w:r>
      <w:r w:rsidR="007A46BF">
        <w:rPr>
          <w:sz w:val="28"/>
          <w:szCs w:val="28"/>
        </w:rPr>
        <w:t>2</w:t>
      </w:r>
      <w:r w:rsidRPr="0068377F">
        <w:rPr>
          <w:sz w:val="28"/>
          <w:szCs w:val="28"/>
        </w:rPr>
        <w:t xml:space="preserve">млн.грн., що на 175,5млн.грн. менше ніж за 2017 рік (471,3млн.грн.), в т.ч. прибутковим залишиться ТДВ «Попаснянський ВРЗ» з прибутком в сумі 103,0млн.грн., збитковими: ДП «Первомайськвугілля» із збитками 398,57млн.грн. та ТОВ «Хлібокомбінат» із збитками в сумі 0,25млн.грн. </w:t>
      </w:r>
    </w:p>
    <w:p w:rsidR="0068377F" w:rsidRPr="00B43B43" w:rsidRDefault="005F7FE0" w:rsidP="0068377F">
      <w:pPr>
        <w:ind w:firstLine="680"/>
        <w:jc w:val="both"/>
        <w:rPr>
          <w:sz w:val="28"/>
          <w:szCs w:val="28"/>
        </w:rPr>
      </w:pPr>
      <w:r w:rsidRPr="0068377F">
        <w:rPr>
          <w:sz w:val="28"/>
          <w:szCs w:val="28"/>
        </w:rPr>
        <w:t>На 201</w:t>
      </w:r>
      <w:r w:rsidR="009B4D2E" w:rsidRPr="0068377F">
        <w:rPr>
          <w:sz w:val="28"/>
          <w:szCs w:val="28"/>
        </w:rPr>
        <w:t>9</w:t>
      </w:r>
      <w:r w:rsidRPr="0068377F">
        <w:rPr>
          <w:sz w:val="28"/>
          <w:szCs w:val="28"/>
        </w:rPr>
        <w:t xml:space="preserve"> рік прогнозується </w:t>
      </w:r>
      <w:r w:rsidR="009B4D2E" w:rsidRPr="0068377F">
        <w:rPr>
          <w:sz w:val="28"/>
          <w:szCs w:val="28"/>
        </w:rPr>
        <w:t xml:space="preserve">також </w:t>
      </w:r>
      <w:r w:rsidRPr="0068377F">
        <w:rPr>
          <w:sz w:val="28"/>
          <w:szCs w:val="28"/>
        </w:rPr>
        <w:t xml:space="preserve">збитковий фінансовий результат у розмірі </w:t>
      </w:r>
      <w:r w:rsidR="009B4D2E" w:rsidRPr="0068377F">
        <w:rPr>
          <w:sz w:val="28"/>
          <w:szCs w:val="28"/>
        </w:rPr>
        <w:t>289,84</w:t>
      </w:r>
      <w:r w:rsidRPr="0068377F">
        <w:rPr>
          <w:sz w:val="28"/>
          <w:szCs w:val="28"/>
        </w:rPr>
        <w:t>млн.грн.,</w:t>
      </w:r>
      <w:r w:rsidRPr="00B43B43">
        <w:rPr>
          <w:sz w:val="28"/>
          <w:szCs w:val="28"/>
        </w:rPr>
        <w:t xml:space="preserve"> </w:t>
      </w:r>
      <w:r w:rsidR="009B4D2E" w:rsidRPr="00B43B43">
        <w:rPr>
          <w:sz w:val="28"/>
          <w:szCs w:val="28"/>
        </w:rPr>
        <w:t xml:space="preserve">що на 5,98млн.грн. менше очікуваного у 2018 році, </w:t>
      </w:r>
      <w:r w:rsidR="0068377F" w:rsidRPr="00B43B43">
        <w:rPr>
          <w:sz w:val="28"/>
          <w:szCs w:val="28"/>
        </w:rPr>
        <w:t>з яких</w:t>
      </w:r>
      <w:r w:rsidR="009B4D2E" w:rsidRPr="00B43B43">
        <w:rPr>
          <w:sz w:val="28"/>
          <w:szCs w:val="28"/>
        </w:rPr>
        <w:t xml:space="preserve"> прибуток</w:t>
      </w:r>
      <w:r w:rsidR="0068377F" w:rsidRPr="00B43B43">
        <w:rPr>
          <w:sz w:val="28"/>
          <w:szCs w:val="28"/>
        </w:rPr>
        <w:t xml:space="preserve"> від звичайної діяльності до оподаткування 110,16млн.грн. отримають ТДВ «Попаснянський ВРЗ» (110,0млн.грн.) та ТОВ «Хлібокомбінат» (0,16млн.грн.), збитки 400,0млн.грн. - ДП «Первомайськвугілля».</w:t>
      </w:r>
    </w:p>
    <w:p w:rsidR="005F7FE0" w:rsidRPr="00B43B43" w:rsidRDefault="005F7FE0" w:rsidP="003C6EA4">
      <w:pPr>
        <w:ind w:firstLine="680"/>
        <w:jc w:val="both"/>
        <w:rPr>
          <w:sz w:val="28"/>
          <w:szCs w:val="28"/>
        </w:rPr>
      </w:pPr>
    </w:p>
    <w:p w:rsidR="003C6EA4" w:rsidRPr="00B43B43" w:rsidRDefault="003C6EA4" w:rsidP="003C6EA4">
      <w:pPr>
        <w:jc w:val="both"/>
        <w:rPr>
          <w:b/>
          <w:sz w:val="28"/>
          <w:szCs w:val="28"/>
        </w:rPr>
      </w:pPr>
      <w:r w:rsidRPr="00B43B43">
        <w:rPr>
          <w:b/>
          <w:sz w:val="28"/>
          <w:szCs w:val="28"/>
          <w:u w:val="single"/>
        </w:rPr>
        <w:t>Основні проблеми та питання, що потребують вирішення у 201</w:t>
      </w:r>
      <w:r w:rsidR="007005DD" w:rsidRPr="00B43B43">
        <w:rPr>
          <w:b/>
          <w:sz w:val="28"/>
          <w:szCs w:val="28"/>
          <w:u w:val="single"/>
        </w:rPr>
        <w:t>8</w:t>
      </w:r>
      <w:r w:rsidRPr="00B43B43">
        <w:rPr>
          <w:b/>
          <w:sz w:val="28"/>
          <w:szCs w:val="28"/>
          <w:u w:val="single"/>
        </w:rPr>
        <w:t xml:space="preserve"> році:</w:t>
      </w:r>
    </w:p>
    <w:p w:rsidR="003C6EA4" w:rsidRPr="00B43B43" w:rsidRDefault="003C6EA4" w:rsidP="00AC22E5">
      <w:pPr>
        <w:pStyle w:val="ad"/>
        <w:tabs>
          <w:tab w:val="num" w:pos="1080"/>
        </w:tabs>
        <w:spacing w:after="0"/>
        <w:jc w:val="both"/>
        <w:rPr>
          <w:sz w:val="28"/>
          <w:szCs w:val="28"/>
          <w:lang w:val="uk-UA"/>
        </w:rPr>
      </w:pPr>
      <w:r w:rsidRPr="00B43B43">
        <w:rPr>
          <w:sz w:val="28"/>
          <w:szCs w:val="28"/>
          <w:lang w:val="uk-UA"/>
        </w:rPr>
        <w:t>-</w:t>
      </w:r>
      <w:r w:rsidR="00AC22E5" w:rsidRPr="00B43B43">
        <w:rPr>
          <w:sz w:val="28"/>
          <w:szCs w:val="28"/>
          <w:lang w:val="uk-UA"/>
        </w:rPr>
        <w:t xml:space="preserve"> </w:t>
      </w:r>
      <w:r w:rsidRPr="00B43B43">
        <w:rPr>
          <w:sz w:val="28"/>
          <w:szCs w:val="28"/>
          <w:lang w:val="uk-UA"/>
        </w:rPr>
        <w:t>високий рівень фізичної зношеності технологічного обладнання в усіх галузях економіки;</w:t>
      </w:r>
    </w:p>
    <w:p w:rsidR="003C6EA4" w:rsidRPr="00B43B43" w:rsidRDefault="003C6EA4" w:rsidP="00AC22E5">
      <w:pPr>
        <w:pStyle w:val="ad"/>
        <w:tabs>
          <w:tab w:val="num" w:pos="1080"/>
        </w:tabs>
        <w:spacing w:after="0"/>
        <w:jc w:val="both"/>
        <w:rPr>
          <w:sz w:val="28"/>
          <w:szCs w:val="28"/>
          <w:lang w:val="uk-UA"/>
        </w:rPr>
      </w:pPr>
      <w:r w:rsidRPr="00B43B43">
        <w:rPr>
          <w:sz w:val="28"/>
          <w:szCs w:val="28"/>
          <w:lang w:val="uk-UA"/>
        </w:rPr>
        <w:t>- висока енергоємність споживання енергоресурсів у галузях економіки і соціальній сфері;</w:t>
      </w:r>
    </w:p>
    <w:p w:rsidR="00AC22E5" w:rsidRPr="00B43B43" w:rsidRDefault="00E278B2" w:rsidP="00AC22E5">
      <w:pPr>
        <w:pStyle w:val="ad"/>
        <w:tabs>
          <w:tab w:val="num" w:pos="1080"/>
        </w:tabs>
        <w:spacing w:after="0"/>
        <w:jc w:val="both"/>
        <w:rPr>
          <w:sz w:val="28"/>
          <w:szCs w:val="28"/>
          <w:lang w:val="uk-UA"/>
        </w:rPr>
      </w:pPr>
      <w:r w:rsidRPr="00B43B43">
        <w:rPr>
          <w:sz w:val="28"/>
          <w:szCs w:val="28"/>
          <w:lang w:val="uk-UA"/>
        </w:rPr>
        <w:t>- низька інвестиційна привабливість підприємств машинобудування</w:t>
      </w:r>
      <w:r w:rsidR="00AC22E5" w:rsidRPr="00B43B43">
        <w:rPr>
          <w:sz w:val="28"/>
          <w:szCs w:val="28"/>
          <w:lang w:val="uk-UA"/>
        </w:rPr>
        <w:t>;</w:t>
      </w:r>
    </w:p>
    <w:p w:rsidR="00AC22E5" w:rsidRPr="00B43B43" w:rsidRDefault="00AC22E5" w:rsidP="00AC22E5">
      <w:pPr>
        <w:pStyle w:val="ad"/>
        <w:tabs>
          <w:tab w:val="num" w:pos="1080"/>
        </w:tabs>
        <w:spacing w:after="0"/>
        <w:jc w:val="both"/>
        <w:rPr>
          <w:sz w:val="28"/>
          <w:szCs w:val="28"/>
          <w:lang w:val="uk-UA"/>
        </w:rPr>
      </w:pPr>
      <w:r w:rsidRPr="00B43B43">
        <w:rPr>
          <w:sz w:val="28"/>
          <w:szCs w:val="28"/>
          <w:lang w:val="uk-UA"/>
        </w:rPr>
        <w:t>- незбалансованість тарифів у сфері ЖКГ;</w:t>
      </w:r>
    </w:p>
    <w:p w:rsidR="00AC22E5" w:rsidRPr="00B43B43" w:rsidRDefault="00AC22E5" w:rsidP="00AC22E5">
      <w:pPr>
        <w:pStyle w:val="ad"/>
        <w:tabs>
          <w:tab w:val="num" w:pos="1080"/>
        </w:tabs>
        <w:spacing w:after="0"/>
        <w:jc w:val="both"/>
        <w:rPr>
          <w:b/>
          <w:sz w:val="28"/>
          <w:szCs w:val="28"/>
          <w:u w:val="single"/>
          <w:lang w:val="uk-UA"/>
        </w:rPr>
      </w:pPr>
      <w:r w:rsidRPr="00B43B43">
        <w:rPr>
          <w:b/>
          <w:sz w:val="28"/>
          <w:szCs w:val="28"/>
          <w:u w:val="single"/>
          <w:lang w:val="uk-UA"/>
        </w:rPr>
        <w:t>Пріоритети:</w:t>
      </w:r>
    </w:p>
    <w:p w:rsidR="00AC22E5" w:rsidRPr="00B43B43" w:rsidRDefault="00AC22E5" w:rsidP="00AC22E5">
      <w:pPr>
        <w:pStyle w:val="ad"/>
        <w:spacing w:after="0"/>
        <w:jc w:val="both"/>
        <w:rPr>
          <w:sz w:val="28"/>
          <w:szCs w:val="28"/>
          <w:lang w:val="uk-UA"/>
        </w:rPr>
      </w:pPr>
      <w:r w:rsidRPr="00B43B43">
        <w:rPr>
          <w:sz w:val="28"/>
          <w:szCs w:val="28"/>
          <w:lang w:val="uk-UA"/>
        </w:rPr>
        <w:t>- подальший розвиток внутрішньообласної кооперації у всіх сферах діяльності;</w:t>
      </w:r>
    </w:p>
    <w:p w:rsidR="00AC22E5" w:rsidRPr="00B43B43" w:rsidRDefault="00AC22E5" w:rsidP="00AC22E5">
      <w:pPr>
        <w:pStyle w:val="ad"/>
        <w:spacing w:after="0"/>
        <w:jc w:val="both"/>
        <w:rPr>
          <w:sz w:val="28"/>
          <w:szCs w:val="28"/>
          <w:lang w:val="uk-UA"/>
        </w:rPr>
      </w:pPr>
      <w:r w:rsidRPr="00B43B43">
        <w:rPr>
          <w:sz w:val="28"/>
          <w:szCs w:val="28"/>
          <w:lang w:val="uk-UA"/>
        </w:rPr>
        <w:t>- забезпечення ефективної роботи підприємств;</w:t>
      </w:r>
    </w:p>
    <w:p w:rsidR="00AC22E5" w:rsidRPr="00B43B43" w:rsidRDefault="00AC22E5" w:rsidP="00AC22E5">
      <w:pPr>
        <w:pStyle w:val="ad"/>
        <w:spacing w:after="0"/>
        <w:jc w:val="both"/>
        <w:rPr>
          <w:sz w:val="28"/>
          <w:szCs w:val="28"/>
          <w:lang w:val="uk-UA"/>
        </w:rPr>
      </w:pPr>
      <w:r w:rsidRPr="00B43B43">
        <w:rPr>
          <w:sz w:val="28"/>
          <w:szCs w:val="28"/>
          <w:lang w:val="uk-UA"/>
        </w:rPr>
        <w:t>- стабілізація ситуації на підприємствах, які є бюджетоутворюючими для району;</w:t>
      </w:r>
    </w:p>
    <w:p w:rsidR="00AC22E5" w:rsidRPr="00B43B43" w:rsidRDefault="00AC22E5" w:rsidP="00AC22E5">
      <w:pPr>
        <w:pStyle w:val="ad"/>
        <w:spacing w:after="0"/>
        <w:jc w:val="both"/>
        <w:rPr>
          <w:sz w:val="28"/>
          <w:szCs w:val="28"/>
          <w:lang w:val="uk-UA"/>
        </w:rPr>
      </w:pPr>
      <w:r w:rsidRPr="00B43B43">
        <w:rPr>
          <w:sz w:val="28"/>
          <w:szCs w:val="28"/>
          <w:lang w:val="uk-UA"/>
        </w:rPr>
        <w:t>- сприяння впровадженню енергоефективних розробок з метою підвищення показників діяльності підприємств.</w:t>
      </w:r>
    </w:p>
    <w:p w:rsidR="00CA0F39" w:rsidRPr="00B43B43" w:rsidRDefault="003C6EA4" w:rsidP="00AC22E5">
      <w:pPr>
        <w:pStyle w:val="20"/>
        <w:ind w:firstLine="0"/>
        <w:outlineLvl w:val="0"/>
        <w:rPr>
          <w:sz w:val="28"/>
          <w:szCs w:val="28"/>
        </w:rPr>
      </w:pPr>
      <w:r w:rsidRPr="00B43B43">
        <w:rPr>
          <w:sz w:val="28"/>
          <w:szCs w:val="28"/>
        </w:rPr>
        <w:t xml:space="preserve"> </w:t>
      </w:r>
    </w:p>
    <w:p w:rsidR="003C6EA4" w:rsidRPr="00B43B43" w:rsidRDefault="003C6EA4" w:rsidP="00AC22E5">
      <w:pPr>
        <w:pStyle w:val="20"/>
        <w:ind w:firstLine="0"/>
        <w:outlineLvl w:val="0"/>
        <w:rPr>
          <w:b/>
          <w:sz w:val="28"/>
          <w:szCs w:val="28"/>
          <w:u w:val="single"/>
        </w:rPr>
      </w:pPr>
      <w:r w:rsidRPr="00B43B43">
        <w:rPr>
          <w:b/>
          <w:sz w:val="28"/>
          <w:szCs w:val="28"/>
          <w:u w:val="single"/>
        </w:rPr>
        <w:t>Завдання на 201</w:t>
      </w:r>
      <w:r w:rsidR="00B43B43" w:rsidRPr="00B43B43">
        <w:rPr>
          <w:b/>
          <w:sz w:val="28"/>
          <w:szCs w:val="28"/>
          <w:u w:val="single"/>
        </w:rPr>
        <w:t>9</w:t>
      </w:r>
      <w:r w:rsidRPr="00B43B43">
        <w:rPr>
          <w:b/>
          <w:sz w:val="28"/>
          <w:szCs w:val="28"/>
          <w:u w:val="single"/>
        </w:rPr>
        <w:t xml:space="preserve"> рік</w:t>
      </w:r>
      <w:r w:rsidR="00AC22E5" w:rsidRPr="00B43B43">
        <w:rPr>
          <w:b/>
          <w:sz w:val="28"/>
          <w:szCs w:val="28"/>
          <w:u w:val="single"/>
        </w:rPr>
        <w:t>:</w:t>
      </w:r>
    </w:p>
    <w:p w:rsidR="00AC22E5" w:rsidRPr="00B43B43" w:rsidRDefault="00AC22E5" w:rsidP="00B43B43">
      <w:pPr>
        <w:pStyle w:val="20"/>
        <w:ind w:firstLine="0"/>
        <w:outlineLvl w:val="0"/>
        <w:rPr>
          <w:sz w:val="28"/>
          <w:szCs w:val="28"/>
        </w:rPr>
      </w:pPr>
      <w:r w:rsidRPr="00B43B43">
        <w:rPr>
          <w:sz w:val="28"/>
          <w:szCs w:val="28"/>
        </w:rPr>
        <w:t>-  сприяння підвищенню рівня завантаження виробничих потужностей підприємств;</w:t>
      </w:r>
    </w:p>
    <w:p w:rsidR="003C6EA4" w:rsidRPr="00B43B43" w:rsidRDefault="003C6EA4" w:rsidP="00B43B43">
      <w:pPr>
        <w:pStyle w:val="ad"/>
        <w:numPr>
          <w:ilvl w:val="0"/>
          <w:numId w:val="3"/>
        </w:numPr>
        <w:tabs>
          <w:tab w:val="num" w:pos="1080"/>
        </w:tabs>
        <w:spacing w:after="0"/>
        <w:ind w:left="0" w:firstLine="0"/>
        <w:jc w:val="both"/>
        <w:rPr>
          <w:sz w:val="28"/>
          <w:szCs w:val="28"/>
          <w:lang w:val="uk-UA"/>
        </w:rPr>
      </w:pPr>
      <w:r w:rsidRPr="00B43B43">
        <w:rPr>
          <w:sz w:val="28"/>
          <w:szCs w:val="28"/>
          <w:lang w:val="uk-UA"/>
        </w:rPr>
        <w:t>подальше підвище</w:t>
      </w:r>
      <w:r w:rsidR="003B2EA1" w:rsidRPr="00B43B43">
        <w:rPr>
          <w:sz w:val="28"/>
          <w:szCs w:val="28"/>
          <w:lang w:val="uk-UA"/>
        </w:rPr>
        <w:t>ння ефективності роботи збиткового</w:t>
      </w:r>
      <w:r w:rsidRPr="00B43B43">
        <w:rPr>
          <w:sz w:val="28"/>
          <w:szCs w:val="28"/>
          <w:lang w:val="uk-UA"/>
        </w:rPr>
        <w:t xml:space="preserve"> підприємств</w:t>
      </w:r>
      <w:r w:rsidR="003B2EA1" w:rsidRPr="00B43B43">
        <w:rPr>
          <w:sz w:val="28"/>
          <w:szCs w:val="28"/>
          <w:lang w:val="uk-UA"/>
        </w:rPr>
        <w:t>а</w:t>
      </w:r>
      <w:r w:rsidRPr="00B43B43">
        <w:rPr>
          <w:sz w:val="28"/>
          <w:szCs w:val="28"/>
          <w:lang w:val="uk-UA"/>
        </w:rPr>
        <w:t>;</w:t>
      </w:r>
    </w:p>
    <w:p w:rsidR="003C6EA4" w:rsidRPr="00B43B43" w:rsidRDefault="003C6EA4" w:rsidP="00B43B43">
      <w:pPr>
        <w:pStyle w:val="ad"/>
        <w:numPr>
          <w:ilvl w:val="0"/>
          <w:numId w:val="3"/>
        </w:numPr>
        <w:tabs>
          <w:tab w:val="num" w:pos="1080"/>
        </w:tabs>
        <w:spacing w:after="0"/>
        <w:ind w:left="0" w:firstLine="0"/>
        <w:jc w:val="both"/>
        <w:rPr>
          <w:sz w:val="28"/>
          <w:szCs w:val="28"/>
          <w:lang w:val="uk-UA"/>
        </w:rPr>
      </w:pPr>
      <w:r w:rsidRPr="00B43B43">
        <w:rPr>
          <w:sz w:val="28"/>
          <w:szCs w:val="28"/>
          <w:lang w:val="uk-UA"/>
        </w:rPr>
        <w:t>залучення ефективних промислових інвесторів-власників на підприємства з державною часткою власності та комунальної власності;</w:t>
      </w:r>
    </w:p>
    <w:p w:rsidR="003C6EA4" w:rsidRPr="00CC5D40" w:rsidRDefault="003C6EA4" w:rsidP="00B43B43">
      <w:pPr>
        <w:widowControl w:val="0"/>
        <w:numPr>
          <w:ilvl w:val="0"/>
          <w:numId w:val="3"/>
        </w:numPr>
        <w:shd w:val="clear" w:color="auto" w:fill="FFFFFF"/>
        <w:tabs>
          <w:tab w:val="left" w:pos="1090"/>
        </w:tabs>
        <w:autoSpaceDE w:val="0"/>
        <w:autoSpaceDN w:val="0"/>
        <w:adjustRightInd w:val="0"/>
        <w:ind w:left="0" w:firstLine="0"/>
        <w:jc w:val="both"/>
        <w:rPr>
          <w:sz w:val="28"/>
          <w:szCs w:val="28"/>
        </w:rPr>
      </w:pPr>
      <w:r w:rsidRPr="00B43B43">
        <w:rPr>
          <w:spacing w:val="7"/>
          <w:sz w:val="28"/>
          <w:szCs w:val="28"/>
        </w:rPr>
        <w:t xml:space="preserve">створення умов для збільшення </w:t>
      </w:r>
      <w:r w:rsidRPr="00B43B43">
        <w:rPr>
          <w:spacing w:val="5"/>
          <w:sz w:val="28"/>
          <w:szCs w:val="28"/>
        </w:rPr>
        <w:t xml:space="preserve">обсягів виробництва і на цій основі </w:t>
      </w:r>
      <w:r w:rsidRPr="00CC5D40">
        <w:rPr>
          <w:spacing w:val="5"/>
          <w:sz w:val="28"/>
          <w:szCs w:val="28"/>
        </w:rPr>
        <w:t xml:space="preserve">покращання фінансово-економічного </w:t>
      </w:r>
      <w:r w:rsidRPr="00CC5D40">
        <w:rPr>
          <w:spacing w:val="-1"/>
          <w:sz w:val="28"/>
          <w:szCs w:val="28"/>
        </w:rPr>
        <w:t>стану підприємств.</w:t>
      </w:r>
    </w:p>
    <w:p w:rsidR="00910F60" w:rsidRPr="00CC5D40" w:rsidRDefault="00910F60" w:rsidP="003C6EA4">
      <w:pPr>
        <w:jc w:val="both"/>
        <w:rPr>
          <w:b/>
          <w:sz w:val="28"/>
          <w:szCs w:val="28"/>
          <w:u w:val="single"/>
        </w:rPr>
      </w:pPr>
    </w:p>
    <w:p w:rsidR="00AC22E5" w:rsidRPr="00CC5D40" w:rsidRDefault="00AC22E5" w:rsidP="003C6EA4">
      <w:pPr>
        <w:jc w:val="both"/>
        <w:rPr>
          <w:b/>
          <w:sz w:val="28"/>
          <w:szCs w:val="28"/>
          <w:u w:val="single"/>
        </w:rPr>
      </w:pPr>
      <w:r w:rsidRPr="00CC5D40">
        <w:rPr>
          <w:b/>
          <w:sz w:val="28"/>
          <w:szCs w:val="28"/>
          <w:u w:val="single"/>
        </w:rPr>
        <w:lastRenderedPageBreak/>
        <w:t xml:space="preserve">Очікувані результати: </w:t>
      </w:r>
    </w:p>
    <w:p w:rsidR="00AC22E5" w:rsidRPr="00CC5D40" w:rsidRDefault="00AC22E5" w:rsidP="003C6EA4">
      <w:pPr>
        <w:jc w:val="both"/>
        <w:rPr>
          <w:sz w:val="28"/>
          <w:szCs w:val="28"/>
        </w:rPr>
      </w:pPr>
      <w:r w:rsidRPr="00CC5D40">
        <w:rPr>
          <w:sz w:val="28"/>
          <w:szCs w:val="28"/>
        </w:rPr>
        <w:t xml:space="preserve">Скорочення негативного </w:t>
      </w:r>
      <w:r w:rsidR="00263C0E" w:rsidRPr="00CC5D40">
        <w:rPr>
          <w:sz w:val="28"/>
          <w:szCs w:val="28"/>
        </w:rPr>
        <w:t>фінансового результату</w:t>
      </w:r>
      <w:r w:rsidR="003B2EA1" w:rsidRPr="00CC5D40">
        <w:rPr>
          <w:sz w:val="28"/>
          <w:szCs w:val="28"/>
        </w:rPr>
        <w:t>.</w:t>
      </w:r>
      <w:r w:rsidR="00263C0E" w:rsidRPr="00CC5D40">
        <w:rPr>
          <w:sz w:val="28"/>
          <w:szCs w:val="28"/>
        </w:rPr>
        <w:t xml:space="preserve"> </w:t>
      </w:r>
    </w:p>
    <w:p w:rsidR="00AC22E5" w:rsidRPr="00CC5D40" w:rsidRDefault="00AC22E5" w:rsidP="003C6EA4">
      <w:pPr>
        <w:jc w:val="both"/>
        <w:rPr>
          <w:sz w:val="28"/>
          <w:szCs w:val="28"/>
        </w:rPr>
      </w:pPr>
    </w:p>
    <w:p w:rsidR="003C6EA4" w:rsidRPr="00CC5D40" w:rsidRDefault="003C6EA4" w:rsidP="00BE7AD7">
      <w:pPr>
        <w:ind w:firstLine="709"/>
        <w:jc w:val="both"/>
        <w:rPr>
          <w:sz w:val="28"/>
          <w:szCs w:val="28"/>
        </w:rPr>
      </w:pPr>
      <w:r w:rsidRPr="00CC5D40">
        <w:rPr>
          <w:sz w:val="28"/>
          <w:szCs w:val="28"/>
        </w:rPr>
        <w:t xml:space="preserve">Фінансово-економічні показники діяльності підприємств  району наведені у таблиці.  </w:t>
      </w:r>
    </w:p>
    <w:p w:rsidR="00AC79E1" w:rsidRPr="00CC5D40" w:rsidRDefault="007A46BF" w:rsidP="00BE7AD7">
      <w:pPr>
        <w:jc w:val="right"/>
        <w:rPr>
          <w:i/>
          <w:sz w:val="28"/>
          <w:szCs w:val="28"/>
        </w:rPr>
      </w:pPr>
      <w:r w:rsidRPr="00CC5D40">
        <w:rPr>
          <w:i/>
          <w:sz w:val="28"/>
          <w:szCs w:val="28"/>
        </w:rPr>
        <w:t>млн.грн.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0"/>
        <w:gridCol w:w="1440"/>
        <w:gridCol w:w="1440"/>
        <w:gridCol w:w="1620"/>
      </w:tblGrid>
      <w:tr w:rsidR="008801C9" w:rsidRPr="00CC5D40">
        <w:trPr>
          <w:trHeight w:val="631"/>
        </w:trPr>
        <w:tc>
          <w:tcPr>
            <w:tcW w:w="4680" w:type="dxa"/>
            <w:tcBorders>
              <w:top w:val="single" w:sz="4" w:space="0" w:color="auto"/>
              <w:left w:val="single" w:sz="4" w:space="0" w:color="auto"/>
              <w:bottom w:val="single" w:sz="4" w:space="0" w:color="auto"/>
              <w:right w:val="single" w:sz="4" w:space="0" w:color="auto"/>
            </w:tcBorders>
            <w:vAlign w:val="center"/>
          </w:tcPr>
          <w:p w:rsidR="003C6EA4" w:rsidRPr="00CC5D40" w:rsidRDefault="003C6EA4">
            <w:pPr>
              <w:jc w:val="both"/>
              <w:rPr>
                <w:b/>
                <w:sz w:val="28"/>
                <w:szCs w:val="28"/>
              </w:rPr>
            </w:pPr>
            <w:r w:rsidRPr="00CC5D40">
              <w:rPr>
                <w:b/>
                <w:sz w:val="28"/>
                <w:szCs w:val="28"/>
              </w:rPr>
              <w:t>Показники</w:t>
            </w:r>
          </w:p>
        </w:tc>
        <w:tc>
          <w:tcPr>
            <w:tcW w:w="1440" w:type="dxa"/>
            <w:tcBorders>
              <w:top w:val="single" w:sz="4" w:space="0" w:color="auto"/>
              <w:left w:val="single" w:sz="4" w:space="0" w:color="auto"/>
              <w:bottom w:val="single" w:sz="4" w:space="0" w:color="auto"/>
              <w:right w:val="single" w:sz="4" w:space="0" w:color="auto"/>
            </w:tcBorders>
            <w:vAlign w:val="center"/>
          </w:tcPr>
          <w:p w:rsidR="003C6EA4" w:rsidRPr="00CC5D40" w:rsidRDefault="003E7CEA">
            <w:pPr>
              <w:jc w:val="both"/>
              <w:rPr>
                <w:b/>
                <w:sz w:val="28"/>
                <w:szCs w:val="28"/>
              </w:rPr>
            </w:pPr>
            <w:r w:rsidRPr="00CC5D40">
              <w:rPr>
                <w:b/>
                <w:sz w:val="28"/>
                <w:szCs w:val="28"/>
              </w:rPr>
              <w:t xml:space="preserve">  </w:t>
            </w:r>
            <w:r w:rsidR="003C6EA4" w:rsidRPr="00CC5D40">
              <w:rPr>
                <w:b/>
                <w:sz w:val="28"/>
                <w:szCs w:val="28"/>
              </w:rPr>
              <w:t>201</w:t>
            </w:r>
            <w:r w:rsidR="007A46BF" w:rsidRPr="00CC5D40">
              <w:rPr>
                <w:b/>
                <w:sz w:val="28"/>
                <w:szCs w:val="28"/>
              </w:rPr>
              <w:t>7</w:t>
            </w:r>
            <w:r w:rsidR="003C6EA4" w:rsidRPr="00CC5D40">
              <w:rPr>
                <w:b/>
                <w:sz w:val="28"/>
                <w:szCs w:val="28"/>
              </w:rPr>
              <w:t xml:space="preserve"> р.</w:t>
            </w:r>
          </w:p>
          <w:p w:rsidR="003C6EA4" w:rsidRPr="00CC5D40" w:rsidRDefault="003C6EA4">
            <w:pPr>
              <w:jc w:val="both"/>
              <w:rPr>
                <w:b/>
                <w:sz w:val="28"/>
                <w:szCs w:val="28"/>
              </w:rPr>
            </w:pPr>
            <w:r w:rsidRPr="00CC5D40">
              <w:rPr>
                <w:b/>
                <w:sz w:val="28"/>
                <w:szCs w:val="28"/>
              </w:rPr>
              <w:t xml:space="preserve"> </w:t>
            </w:r>
          </w:p>
        </w:tc>
        <w:tc>
          <w:tcPr>
            <w:tcW w:w="1440" w:type="dxa"/>
            <w:tcBorders>
              <w:top w:val="single" w:sz="4" w:space="0" w:color="auto"/>
              <w:left w:val="single" w:sz="4" w:space="0" w:color="auto"/>
              <w:bottom w:val="single" w:sz="4" w:space="0" w:color="auto"/>
              <w:right w:val="single" w:sz="4" w:space="0" w:color="auto"/>
            </w:tcBorders>
            <w:vAlign w:val="center"/>
          </w:tcPr>
          <w:p w:rsidR="003C6EA4" w:rsidRPr="00CC5D40" w:rsidRDefault="003E7CEA">
            <w:pPr>
              <w:jc w:val="both"/>
              <w:rPr>
                <w:b/>
                <w:sz w:val="28"/>
                <w:szCs w:val="28"/>
              </w:rPr>
            </w:pPr>
            <w:r w:rsidRPr="00CC5D40">
              <w:rPr>
                <w:b/>
                <w:sz w:val="28"/>
                <w:szCs w:val="28"/>
              </w:rPr>
              <w:t xml:space="preserve">  </w:t>
            </w:r>
            <w:r w:rsidR="00AC22E5" w:rsidRPr="00CC5D40">
              <w:rPr>
                <w:b/>
                <w:sz w:val="28"/>
                <w:szCs w:val="28"/>
              </w:rPr>
              <w:t>201</w:t>
            </w:r>
            <w:r w:rsidR="007A46BF" w:rsidRPr="00CC5D40">
              <w:rPr>
                <w:b/>
                <w:sz w:val="28"/>
                <w:szCs w:val="28"/>
              </w:rPr>
              <w:t>8</w:t>
            </w:r>
            <w:r w:rsidR="003C6EA4" w:rsidRPr="00CC5D40">
              <w:rPr>
                <w:b/>
                <w:sz w:val="28"/>
                <w:szCs w:val="28"/>
              </w:rPr>
              <w:t xml:space="preserve"> р.</w:t>
            </w:r>
          </w:p>
          <w:p w:rsidR="003C6EA4" w:rsidRPr="00CC5D40" w:rsidRDefault="003C6EA4" w:rsidP="006068CE">
            <w:pPr>
              <w:ind w:hanging="104"/>
              <w:jc w:val="both"/>
              <w:rPr>
                <w:b/>
                <w:sz w:val="28"/>
                <w:szCs w:val="28"/>
              </w:rPr>
            </w:pPr>
            <w:r w:rsidRPr="00CC5D40">
              <w:rPr>
                <w:b/>
                <w:sz w:val="28"/>
                <w:szCs w:val="28"/>
              </w:rPr>
              <w:t xml:space="preserve"> </w:t>
            </w:r>
            <w:r w:rsidR="006068CE" w:rsidRPr="00CC5D40">
              <w:rPr>
                <w:b/>
                <w:sz w:val="28"/>
                <w:szCs w:val="28"/>
              </w:rPr>
              <w:t>очікуване</w:t>
            </w:r>
          </w:p>
        </w:tc>
        <w:tc>
          <w:tcPr>
            <w:tcW w:w="1620" w:type="dxa"/>
            <w:tcBorders>
              <w:top w:val="single" w:sz="4" w:space="0" w:color="auto"/>
              <w:left w:val="single" w:sz="4" w:space="0" w:color="auto"/>
              <w:bottom w:val="single" w:sz="4" w:space="0" w:color="auto"/>
              <w:right w:val="single" w:sz="4" w:space="0" w:color="auto"/>
            </w:tcBorders>
            <w:vAlign w:val="center"/>
          </w:tcPr>
          <w:p w:rsidR="003C6EA4" w:rsidRPr="00CC5D40" w:rsidRDefault="003E7CEA">
            <w:pPr>
              <w:jc w:val="both"/>
              <w:rPr>
                <w:b/>
                <w:sz w:val="28"/>
                <w:szCs w:val="28"/>
              </w:rPr>
            </w:pPr>
            <w:r w:rsidRPr="00CC5D40">
              <w:rPr>
                <w:b/>
                <w:sz w:val="28"/>
                <w:szCs w:val="28"/>
              </w:rPr>
              <w:t xml:space="preserve">   </w:t>
            </w:r>
            <w:r w:rsidR="003C6EA4" w:rsidRPr="00CC5D40">
              <w:rPr>
                <w:b/>
                <w:sz w:val="28"/>
                <w:szCs w:val="28"/>
              </w:rPr>
              <w:t>201</w:t>
            </w:r>
            <w:r w:rsidR="007A46BF" w:rsidRPr="00CC5D40">
              <w:rPr>
                <w:b/>
                <w:sz w:val="28"/>
                <w:szCs w:val="28"/>
              </w:rPr>
              <w:t>9</w:t>
            </w:r>
            <w:r w:rsidR="003C6EA4" w:rsidRPr="00CC5D40">
              <w:rPr>
                <w:b/>
                <w:sz w:val="28"/>
                <w:szCs w:val="28"/>
              </w:rPr>
              <w:t xml:space="preserve"> р.</w:t>
            </w:r>
          </w:p>
          <w:p w:rsidR="003C6EA4" w:rsidRPr="00CC5D40" w:rsidRDefault="003C6EA4">
            <w:pPr>
              <w:jc w:val="both"/>
              <w:rPr>
                <w:b/>
                <w:sz w:val="28"/>
                <w:szCs w:val="28"/>
              </w:rPr>
            </w:pPr>
            <w:r w:rsidRPr="00CC5D40">
              <w:rPr>
                <w:b/>
                <w:sz w:val="28"/>
                <w:szCs w:val="28"/>
              </w:rPr>
              <w:t xml:space="preserve"> </w:t>
            </w:r>
            <w:r w:rsidR="006068CE" w:rsidRPr="00CC5D40">
              <w:rPr>
                <w:b/>
                <w:sz w:val="28"/>
                <w:szCs w:val="28"/>
              </w:rPr>
              <w:t>прогноз</w:t>
            </w:r>
          </w:p>
        </w:tc>
      </w:tr>
      <w:tr w:rsidR="008801C9" w:rsidRPr="00CC5D40">
        <w:tc>
          <w:tcPr>
            <w:tcW w:w="4680" w:type="dxa"/>
            <w:tcBorders>
              <w:top w:val="single" w:sz="4" w:space="0" w:color="auto"/>
              <w:left w:val="single" w:sz="4" w:space="0" w:color="auto"/>
              <w:bottom w:val="single" w:sz="4" w:space="0" w:color="auto"/>
              <w:right w:val="single" w:sz="4" w:space="0" w:color="auto"/>
            </w:tcBorders>
          </w:tcPr>
          <w:p w:rsidR="006068CE" w:rsidRPr="00CC5D40" w:rsidRDefault="006068CE" w:rsidP="006068CE">
            <w:pPr>
              <w:jc w:val="both"/>
            </w:pPr>
            <w:r w:rsidRPr="00CC5D40">
              <w:t>Прибуток, млн.грн.</w:t>
            </w:r>
          </w:p>
        </w:tc>
        <w:tc>
          <w:tcPr>
            <w:tcW w:w="1440" w:type="dxa"/>
            <w:tcBorders>
              <w:top w:val="single" w:sz="4" w:space="0" w:color="auto"/>
              <w:left w:val="single" w:sz="4" w:space="0" w:color="auto"/>
              <w:bottom w:val="single" w:sz="4" w:space="0" w:color="auto"/>
              <w:right w:val="single" w:sz="4" w:space="0" w:color="auto"/>
            </w:tcBorders>
          </w:tcPr>
          <w:p w:rsidR="006068CE" w:rsidRPr="00CC5D40" w:rsidRDefault="007A46BF" w:rsidP="006068CE">
            <w:pPr>
              <w:jc w:val="center"/>
              <w:rPr>
                <w:sz w:val="28"/>
                <w:szCs w:val="28"/>
              </w:rPr>
            </w:pPr>
            <w:r w:rsidRPr="00CC5D40">
              <w:rPr>
                <w:sz w:val="28"/>
                <w:szCs w:val="28"/>
              </w:rPr>
              <w:t>53,4</w:t>
            </w:r>
          </w:p>
        </w:tc>
        <w:tc>
          <w:tcPr>
            <w:tcW w:w="1440" w:type="dxa"/>
            <w:tcBorders>
              <w:top w:val="single" w:sz="4" w:space="0" w:color="auto"/>
              <w:left w:val="single" w:sz="4" w:space="0" w:color="auto"/>
              <w:bottom w:val="single" w:sz="4" w:space="0" w:color="auto"/>
              <w:right w:val="single" w:sz="4" w:space="0" w:color="auto"/>
            </w:tcBorders>
          </w:tcPr>
          <w:p w:rsidR="006068CE" w:rsidRPr="00CC5D40" w:rsidRDefault="007A46BF" w:rsidP="006068CE">
            <w:pPr>
              <w:jc w:val="center"/>
              <w:rPr>
                <w:sz w:val="28"/>
                <w:szCs w:val="28"/>
              </w:rPr>
            </w:pPr>
            <w:r w:rsidRPr="00CC5D40">
              <w:rPr>
                <w:sz w:val="28"/>
                <w:szCs w:val="28"/>
              </w:rPr>
              <w:t>103,0</w:t>
            </w:r>
          </w:p>
        </w:tc>
        <w:tc>
          <w:tcPr>
            <w:tcW w:w="1620" w:type="dxa"/>
            <w:tcBorders>
              <w:top w:val="single" w:sz="4" w:space="0" w:color="auto"/>
              <w:left w:val="single" w:sz="4" w:space="0" w:color="auto"/>
              <w:bottom w:val="single" w:sz="4" w:space="0" w:color="auto"/>
              <w:right w:val="single" w:sz="4" w:space="0" w:color="auto"/>
            </w:tcBorders>
          </w:tcPr>
          <w:p w:rsidR="006068CE" w:rsidRPr="00CC5D40" w:rsidRDefault="007A46BF" w:rsidP="007A46BF">
            <w:pPr>
              <w:jc w:val="center"/>
              <w:rPr>
                <w:sz w:val="28"/>
                <w:szCs w:val="28"/>
              </w:rPr>
            </w:pPr>
            <w:r w:rsidRPr="00CC5D40">
              <w:rPr>
                <w:sz w:val="28"/>
                <w:szCs w:val="28"/>
              </w:rPr>
              <w:t>110,16</w:t>
            </w:r>
          </w:p>
        </w:tc>
      </w:tr>
      <w:tr w:rsidR="008801C9" w:rsidRPr="00CC5D40">
        <w:tc>
          <w:tcPr>
            <w:tcW w:w="4680" w:type="dxa"/>
            <w:tcBorders>
              <w:top w:val="single" w:sz="4" w:space="0" w:color="auto"/>
              <w:left w:val="single" w:sz="4" w:space="0" w:color="auto"/>
              <w:bottom w:val="single" w:sz="4" w:space="0" w:color="auto"/>
              <w:right w:val="single" w:sz="4" w:space="0" w:color="auto"/>
            </w:tcBorders>
          </w:tcPr>
          <w:p w:rsidR="006068CE" w:rsidRPr="00CC5D40" w:rsidRDefault="006068CE" w:rsidP="007A46BF">
            <w:pPr>
              <w:jc w:val="both"/>
            </w:pPr>
            <w:r w:rsidRPr="00CC5D40">
              <w:t>Збитк</w:t>
            </w:r>
            <w:r w:rsidR="007A46BF" w:rsidRPr="00CC5D40">
              <w:t>и</w:t>
            </w:r>
            <w:r w:rsidRPr="00CC5D40">
              <w:t xml:space="preserve">, млн.грн. </w:t>
            </w:r>
          </w:p>
        </w:tc>
        <w:tc>
          <w:tcPr>
            <w:tcW w:w="1440" w:type="dxa"/>
            <w:tcBorders>
              <w:top w:val="single" w:sz="4" w:space="0" w:color="auto"/>
              <w:left w:val="single" w:sz="4" w:space="0" w:color="auto"/>
              <w:bottom w:val="single" w:sz="4" w:space="0" w:color="auto"/>
              <w:right w:val="single" w:sz="4" w:space="0" w:color="auto"/>
            </w:tcBorders>
          </w:tcPr>
          <w:p w:rsidR="006068CE" w:rsidRPr="00CC5D40" w:rsidRDefault="007A46BF" w:rsidP="006068CE">
            <w:pPr>
              <w:jc w:val="center"/>
              <w:rPr>
                <w:sz w:val="28"/>
                <w:szCs w:val="28"/>
              </w:rPr>
            </w:pPr>
            <w:r w:rsidRPr="00CC5D40">
              <w:rPr>
                <w:sz w:val="28"/>
                <w:szCs w:val="28"/>
              </w:rPr>
              <w:t>524,7</w:t>
            </w:r>
          </w:p>
        </w:tc>
        <w:tc>
          <w:tcPr>
            <w:tcW w:w="1440" w:type="dxa"/>
            <w:tcBorders>
              <w:top w:val="single" w:sz="4" w:space="0" w:color="auto"/>
              <w:left w:val="single" w:sz="4" w:space="0" w:color="auto"/>
              <w:bottom w:val="single" w:sz="4" w:space="0" w:color="auto"/>
              <w:right w:val="single" w:sz="4" w:space="0" w:color="auto"/>
            </w:tcBorders>
          </w:tcPr>
          <w:p w:rsidR="006068CE" w:rsidRPr="00CC5D40" w:rsidRDefault="007A46BF" w:rsidP="006068CE">
            <w:pPr>
              <w:jc w:val="center"/>
              <w:rPr>
                <w:sz w:val="28"/>
                <w:szCs w:val="28"/>
              </w:rPr>
            </w:pPr>
            <w:r w:rsidRPr="00CC5D40">
              <w:rPr>
                <w:sz w:val="28"/>
                <w:szCs w:val="28"/>
              </w:rPr>
              <w:t>398,82</w:t>
            </w:r>
          </w:p>
        </w:tc>
        <w:tc>
          <w:tcPr>
            <w:tcW w:w="1620" w:type="dxa"/>
            <w:tcBorders>
              <w:top w:val="single" w:sz="4" w:space="0" w:color="auto"/>
              <w:left w:val="single" w:sz="4" w:space="0" w:color="auto"/>
              <w:bottom w:val="single" w:sz="4" w:space="0" w:color="auto"/>
              <w:right w:val="single" w:sz="4" w:space="0" w:color="auto"/>
            </w:tcBorders>
          </w:tcPr>
          <w:p w:rsidR="006068CE" w:rsidRPr="00CC5D40" w:rsidRDefault="007A46BF" w:rsidP="006068CE">
            <w:pPr>
              <w:jc w:val="center"/>
              <w:rPr>
                <w:sz w:val="28"/>
                <w:szCs w:val="28"/>
              </w:rPr>
            </w:pPr>
            <w:r w:rsidRPr="00CC5D40">
              <w:rPr>
                <w:sz w:val="28"/>
                <w:szCs w:val="28"/>
              </w:rPr>
              <w:t>400</w:t>
            </w:r>
          </w:p>
        </w:tc>
      </w:tr>
      <w:tr w:rsidR="006068CE" w:rsidRPr="00CC5D40">
        <w:tc>
          <w:tcPr>
            <w:tcW w:w="4680" w:type="dxa"/>
            <w:tcBorders>
              <w:top w:val="single" w:sz="4" w:space="0" w:color="auto"/>
              <w:left w:val="single" w:sz="4" w:space="0" w:color="auto"/>
              <w:bottom w:val="single" w:sz="4" w:space="0" w:color="auto"/>
              <w:right w:val="single" w:sz="4" w:space="0" w:color="auto"/>
            </w:tcBorders>
          </w:tcPr>
          <w:p w:rsidR="006068CE" w:rsidRPr="00CC5D40" w:rsidRDefault="006068CE" w:rsidP="006068CE">
            <w:pPr>
              <w:jc w:val="both"/>
            </w:pPr>
            <w:r w:rsidRPr="00CC5D40">
              <w:t>Сальдо фінансових результатів, млн. грн.</w:t>
            </w:r>
          </w:p>
        </w:tc>
        <w:tc>
          <w:tcPr>
            <w:tcW w:w="1440" w:type="dxa"/>
            <w:tcBorders>
              <w:top w:val="single" w:sz="4" w:space="0" w:color="auto"/>
              <w:left w:val="single" w:sz="4" w:space="0" w:color="auto"/>
              <w:bottom w:val="single" w:sz="4" w:space="0" w:color="auto"/>
              <w:right w:val="single" w:sz="4" w:space="0" w:color="auto"/>
            </w:tcBorders>
          </w:tcPr>
          <w:p w:rsidR="006068CE" w:rsidRPr="00CC5D40" w:rsidRDefault="007A46BF" w:rsidP="006068CE">
            <w:pPr>
              <w:jc w:val="center"/>
              <w:rPr>
                <w:sz w:val="28"/>
                <w:szCs w:val="28"/>
              </w:rPr>
            </w:pPr>
            <w:r w:rsidRPr="00CC5D40">
              <w:rPr>
                <w:sz w:val="28"/>
                <w:szCs w:val="28"/>
              </w:rPr>
              <w:t>-471,3</w:t>
            </w:r>
          </w:p>
        </w:tc>
        <w:tc>
          <w:tcPr>
            <w:tcW w:w="1440" w:type="dxa"/>
            <w:tcBorders>
              <w:top w:val="single" w:sz="4" w:space="0" w:color="auto"/>
              <w:left w:val="single" w:sz="4" w:space="0" w:color="auto"/>
              <w:bottom w:val="single" w:sz="4" w:space="0" w:color="auto"/>
              <w:right w:val="single" w:sz="4" w:space="0" w:color="auto"/>
            </w:tcBorders>
          </w:tcPr>
          <w:p w:rsidR="006068CE" w:rsidRPr="00CC5D40" w:rsidRDefault="007A46BF" w:rsidP="007176DD">
            <w:pPr>
              <w:jc w:val="center"/>
              <w:rPr>
                <w:sz w:val="28"/>
                <w:szCs w:val="28"/>
              </w:rPr>
            </w:pPr>
            <w:r w:rsidRPr="00CC5D40">
              <w:rPr>
                <w:sz w:val="28"/>
                <w:szCs w:val="28"/>
              </w:rPr>
              <w:t>-295,82</w:t>
            </w:r>
          </w:p>
        </w:tc>
        <w:tc>
          <w:tcPr>
            <w:tcW w:w="1620" w:type="dxa"/>
            <w:tcBorders>
              <w:top w:val="single" w:sz="4" w:space="0" w:color="auto"/>
              <w:left w:val="single" w:sz="4" w:space="0" w:color="auto"/>
              <w:bottom w:val="single" w:sz="4" w:space="0" w:color="auto"/>
              <w:right w:val="single" w:sz="4" w:space="0" w:color="auto"/>
            </w:tcBorders>
          </w:tcPr>
          <w:p w:rsidR="006068CE" w:rsidRPr="00CC5D40" w:rsidRDefault="007A46BF" w:rsidP="007176DD">
            <w:pPr>
              <w:jc w:val="center"/>
              <w:rPr>
                <w:sz w:val="28"/>
                <w:szCs w:val="28"/>
              </w:rPr>
            </w:pPr>
            <w:r w:rsidRPr="00CC5D40">
              <w:rPr>
                <w:sz w:val="28"/>
                <w:szCs w:val="28"/>
              </w:rPr>
              <w:t>-289,84</w:t>
            </w:r>
          </w:p>
        </w:tc>
      </w:tr>
    </w:tbl>
    <w:p w:rsidR="003C6EA4" w:rsidRPr="00CC5D40" w:rsidRDefault="003C6EA4" w:rsidP="003C6EA4">
      <w:pPr>
        <w:jc w:val="both"/>
        <w:rPr>
          <w:sz w:val="28"/>
          <w:szCs w:val="28"/>
        </w:rPr>
      </w:pPr>
    </w:p>
    <w:p w:rsidR="00926868" w:rsidRPr="00CC5D40" w:rsidRDefault="00926868" w:rsidP="003C6EA4">
      <w:pPr>
        <w:rPr>
          <w:sz w:val="28"/>
          <w:szCs w:val="28"/>
        </w:rPr>
      </w:pPr>
    </w:p>
    <w:p w:rsidR="00D32DC1" w:rsidRPr="008801C9" w:rsidRDefault="00D32DC1" w:rsidP="003C6EA4">
      <w:pPr>
        <w:rPr>
          <w:color w:val="FF0000"/>
          <w:sz w:val="28"/>
          <w:szCs w:val="28"/>
          <w:highlight w:val="yellow"/>
        </w:rPr>
      </w:pPr>
    </w:p>
    <w:p w:rsidR="00D32DC1" w:rsidRPr="008801C9" w:rsidRDefault="00D32DC1" w:rsidP="003C6EA4">
      <w:pPr>
        <w:rPr>
          <w:color w:val="FF0000"/>
          <w:sz w:val="28"/>
          <w:szCs w:val="28"/>
          <w:highlight w:val="yellow"/>
        </w:rPr>
      </w:pPr>
    </w:p>
    <w:p w:rsidR="00D32DC1" w:rsidRPr="008801C9" w:rsidRDefault="00D32DC1" w:rsidP="003C6EA4">
      <w:pPr>
        <w:rPr>
          <w:color w:val="FF0000"/>
          <w:sz w:val="28"/>
          <w:szCs w:val="28"/>
          <w:highlight w:val="yellow"/>
        </w:rPr>
      </w:pPr>
    </w:p>
    <w:p w:rsidR="00D32DC1" w:rsidRDefault="00D32DC1" w:rsidP="003C6EA4">
      <w:pPr>
        <w:rPr>
          <w:color w:val="FF0000"/>
          <w:sz w:val="28"/>
          <w:szCs w:val="28"/>
          <w:highlight w:val="yellow"/>
        </w:rPr>
      </w:pPr>
    </w:p>
    <w:p w:rsidR="00C10461" w:rsidRDefault="00C10461" w:rsidP="003C6EA4">
      <w:pPr>
        <w:rPr>
          <w:color w:val="FF0000"/>
          <w:sz w:val="28"/>
          <w:szCs w:val="28"/>
          <w:highlight w:val="yellow"/>
        </w:rPr>
      </w:pPr>
    </w:p>
    <w:p w:rsidR="00C10461" w:rsidRDefault="00C10461" w:rsidP="003C6EA4">
      <w:pPr>
        <w:rPr>
          <w:color w:val="FF0000"/>
          <w:sz w:val="28"/>
          <w:szCs w:val="28"/>
          <w:highlight w:val="yellow"/>
        </w:rPr>
      </w:pPr>
    </w:p>
    <w:p w:rsidR="00C10461" w:rsidRDefault="00C10461" w:rsidP="003C6EA4">
      <w:pPr>
        <w:rPr>
          <w:color w:val="FF0000"/>
          <w:sz w:val="28"/>
          <w:szCs w:val="28"/>
          <w:highlight w:val="yellow"/>
        </w:rPr>
      </w:pPr>
    </w:p>
    <w:p w:rsidR="00C10461" w:rsidRDefault="00C10461" w:rsidP="003C6EA4">
      <w:pPr>
        <w:rPr>
          <w:color w:val="FF0000"/>
          <w:sz w:val="28"/>
          <w:szCs w:val="28"/>
          <w:highlight w:val="yellow"/>
        </w:rPr>
      </w:pPr>
    </w:p>
    <w:p w:rsidR="00C10461" w:rsidRDefault="00C10461" w:rsidP="003C6EA4">
      <w:pPr>
        <w:rPr>
          <w:color w:val="FF0000"/>
          <w:sz w:val="28"/>
          <w:szCs w:val="28"/>
          <w:highlight w:val="yellow"/>
        </w:rPr>
      </w:pPr>
    </w:p>
    <w:p w:rsidR="00C10461" w:rsidRDefault="00C10461" w:rsidP="003C6EA4">
      <w:pPr>
        <w:rPr>
          <w:color w:val="FF0000"/>
          <w:sz w:val="28"/>
          <w:szCs w:val="28"/>
          <w:highlight w:val="yellow"/>
        </w:rPr>
      </w:pPr>
    </w:p>
    <w:p w:rsidR="00C10461" w:rsidRDefault="00C10461" w:rsidP="003C6EA4">
      <w:pPr>
        <w:rPr>
          <w:color w:val="FF0000"/>
          <w:sz w:val="28"/>
          <w:szCs w:val="28"/>
          <w:highlight w:val="yellow"/>
        </w:rPr>
      </w:pPr>
    </w:p>
    <w:p w:rsidR="00C10461" w:rsidRDefault="00C10461" w:rsidP="003C6EA4">
      <w:pPr>
        <w:rPr>
          <w:color w:val="FF0000"/>
          <w:sz w:val="28"/>
          <w:szCs w:val="28"/>
          <w:highlight w:val="yellow"/>
        </w:rPr>
      </w:pPr>
    </w:p>
    <w:p w:rsidR="00C10461" w:rsidRDefault="00C10461" w:rsidP="003C6EA4">
      <w:pPr>
        <w:rPr>
          <w:color w:val="FF0000"/>
          <w:sz w:val="28"/>
          <w:szCs w:val="28"/>
          <w:highlight w:val="yellow"/>
        </w:rPr>
      </w:pPr>
    </w:p>
    <w:p w:rsidR="00C10461" w:rsidRDefault="00C10461" w:rsidP="003C6EA4">
      <w:pPr>
        <w:rPr>
          <w:color w:val="FF0000"/>
          <w:sz w:val="28"/>
          <w:szCs w:val="28"/>
          <w:highlight w:val="yellow"/>
        </w:rPr>
      </w:pPr>
    </w:p>
    <w:p w:rsidR="00C10461" w:rsidRDefault="00C10461" w:rsidP="003C6EA4">
      <w:pPr>
        <w:rPr>
          <w:color w:val="FF0000"/>
          <w:sz w:val="28"/>
          <w:szCs w:val="28"/>
          <w:highlight w:val="yellow"/>
        </w:rPr>
      </w:pPr>
    </w:p>
    <w:p w:rsidR="00C10461" w:rsidRDefault="00C10461" w:rsidP="003C6EA4">
      <w:pPr>
        <w:rPr>
          <w:color w:val="FF0000"/>
          <w:sz w:val="28"/>
          <w:szCs w:val="28"/>
          <w:highlight w:val="yellow"/>
        </w:rPr>
      </w:pPr>
    </w:p>
    <w:p w:rsidR="00C10461" w:rsidRDefault="00C10461" w:rsidP="003C6EA4">
      <w:pPr>
        <w:rPr>
          <w:color w:val="FF0000"/>
          <w:sz w:val="28"/>
          <w:szCs w:val="28"/>
          <w:highlight w:val="yellow"/>
        </w:rPr>
      </w:pPr>
    </w:p>
    <w:p w:rsidR="00C10461" w:rsidRDefault="00C10461" w:rsidP="003C6EA4">
      <w:pPr>
        <w:rPr>
          <w:color w:val="FF0000"/>
          <w:sz w:val="28"/>
          <w:szCs w:val="28"/>
          <w:highlight w:val="yellow"/>
        </w:rPr>
      </w:pPr>
    </w:p>
    <w:p w:rsidR="00C10461" w:rsidRDefault="00C10461" w:rsidP="003C6EA4">
      <w:pPr>
        <w:rPr>
          <w:color w:val="FF0000"/>
          <w:sz w:val="28"/>
          <w:szCs w:val="28"/>
          <w:highlight w:val="yellow"/>
        </w:rPr>
      </w:pPr>
    </w:p>
    <w:p w:rsidR="00C10461" w:rsidRDefault="00C10461" w:rsidP="003C6EA4">
      <w:pPr>
        <w:rPr>
          <w:color w:val="FF0000"/>
          <w:sz w:val="28"/>
          <w:szCs w:val="28"/>
          <w:highlight w:val="yellow"/>
        </w:rPr>
      </w:pPr>
    </w:p>
    <w:p w:rsidR="00C10461" w:rsidRDefault="00C10461" w:rsidP="003C6EA4">
      <w:pPr>
        <w:rPr>
          <w:color w:val="FF0000"/>
          <w:sz w:val="28"/>
          <w:szCs w:val="28"/>
          <w:highlight w:val="yellow"/>
        </w:rPr>
      </w:pPr>
    </w:p>
    <w:p w:rsidR="00C10461" w:rsidRDefault="00C10461" w:rsidP="003C6EA4">
      <w:pPr>
        <w:rPr>
          <w:color w:val="FF0000"/>
          <w:sz w:val="28"/>
          <w:szCs w:val="28"/>
          <w:highlight w:val="yellow"/>
        </w:rPr>
      </w:pPr>
    </w:p>
    <w:p w:rsidR="00C10461" w:rsidRDefault="00C10461" w:rsidP="003C6EA4">
      <w:pPr>
        <w:rPr>
          <w:color w:val="FF0000"/>
          <w:sz w:val="28"/>
          <w:szCs w:val="28"/>
          <w:highlight w:val="yellow"/>
        </w:rPr>
      </w:pPr>
    </w:p>
    <w:p w:rsidR="00C10461" w:rsidRDefault="00C10461" w:rsidP="003C6EA4">
      <w:pPr>
        <w:rPr>
          <w:color w:val="FF0000"/>
          <w:sz w:val="28"/>
          <w:szCs w:val="28"/>
          <w:highlight w:val="yellow"/>
        </w:rPr>
      </w:pPr>
    </w:p>
    <w:p w:rsidR="00C10461" w:rsidRDefault="00C10461" w:rsidP="003C6EA4">
      <w:pPr>
        <w:rPr>
          <w:color w:val="FF0000"/>
          <w:sz w:val="28"/>
          <w:szCs w:val="28"/>
          <w:highlight w:val="yellow"/>
        </w:rPr>
      </w:pPr>
    </w:p>
    <w:p w:rsidR="00C10461" w:rsidRDefault="00C10461" w:rsidP="003C6EA4">
      <w:pPr>
        <w:rPr>
          <w:color w:val="FF0000"/>
          <w:sz w:val="28"/>
          <w:szCs w:val="28"/>
          <w:highlight w:val="yellow"/>
        </w:rPr>
      </w:pPr>
    </w:p>
    <w:p w:rsidR="00C10461" w:rsidRDefault="00C10461" w:rsidP="003C6EA4">
      <w:pPr>
        <w:rPr>
          <w:color w:val="FF0000"/>
          <w:sz w:val="28"/>
          <w:szCs w:val="28"/>
          <w:highlight w:val="yellow"/>
        </w:rPr>
      </w:pPr>
    </w:p>
    <w:p w:rsidR="00C10461" w:rsidRDefault="00C10461" w:rsidP="003C6EA4">
      <w:pPr>
        <w:rPr>
          <w:color w:val="FF0000"/>
          <w:sz w:val="28"/>
          <w:szCs w:val="28"/>
          <w:highlight w:val="yellow"/>
        </w:rPr>
      </w:pPr>
    </w:p>
    <w:p w:rsidR="00C10461" w:rsidRDefault="00C10461" w:rsidP="003C6EA4">
      <w:pPr>
        <w:rPr>
          <w:color w:val="FF0000"/>
          <w:sz w:val="28"/>
          <w:szCs w:val="28"/>
          <w:highlight w:val="yellow"/>
        </w:rPr>
      </w:pPr>
    </w:p>
    <w:p w:rsidR="00C10461" w:rsidRDefault="00C10461" w:rsidP="003C6EA4">
      <w:pPr>
        <w:rPr>
          <w:color w:val="FF0000"/>
          <w:sz w:val="28"/>
          <w:szCs w:val="28"/>
          <w:highlight w:val="yellow"/>
        </w:rPr>
      </w:pPr>
    </w:p>
    <w:p w:rsidR="00C10461" w:rsidRDefault="00C10461" w:rsidP="003C6EA4">
      <w:pPr>
        <w:rPr>
          <w:color w:val="FF0000"/>
          <w:sz w:val="28"/>
          <w:szCs w:val="28"/>
          <w:highlight w:val="yellow"/>
        </w:rPr>
      </w:pPr>
    </w:p>
    <w:p w:rsidR="00C10461" w:rsidRDefault="00C10461" w:rsidP="003C6EA4">
      <w:pPr>
        <w:rPr>
          <w:color w:val="FF0000"/>
          <w:sz w:val="28"/>
          <w:szCs w:val="28"/>
          <w:highlight w:val="yellow"/>
        </w:rPr>
      </w:pPr>
    </w:p>
    <w:p w:rsidR="00C10461" w:rsidRDefault="00C10461" w:rsidP="003C6EA4">
      <w:pPr>
        <w:rPr>
          <w:color w:val="FF0000"/>
          <w:sz w:val="28"/>
          <w:szCs w:val="28"/>
          <w:highlight w:val="yellow"/>
        </w:rPr>
      </w:pPr>
    </w:p>
    <w:p w:rsidR="00C10461" w:rsidRDefault="00C10461" w:rsidP="003C6EA4">
      <w:pPr>
        <w:rPr>
          <w:color w:val="FF0000"/>
          <w:sz w:val="28"/>
          <w:szCs w:val="28"/>
          <w:highlight w:val="yellow"/>
        </w:rPr>
      </w:pPr>
    </w:p>
    <w:p w:rsidR="00C10461" w:rsidRDefault="00C10461" w:rsidP="003C6EA4">
      <w:pPr>
        <w:rPr>
          <w:color w:val="FF0000"/>
          <w:sz w:val="28"/>
          <w:szCs w:val="28"/>
          <w:highlight w:val="yellow"/>
        </w:rPr>
      </w:pPr>
    </w:p>
    <w:p w:rsidR="00B77D1D" w:rsidRPr="003B3999" w:rsidRDefault="00B77D1D" w:rsidP="00B77D1D">
      <w:pPr>
        <w:rPr>
          <w:sz w:val="28"/>
          <w:szCs w:val="28"/>
        </w:rPr>
      </w:pPr>
      <w:r w:rsidRPr="003B3999">
        <w:rPr>
          <w:b/>
          <w:sz w:val="28"/>
          <w:szCs w:val="28"/>
        </w:rPr>
        <w:t>5. РИНКОВІ ПЕРЕТВОРЕННЯ</w:t>
      </w:r>
      <w:r w:rsidRPr="003B3999">
        <w:rPr>
          <w:sz w:val="28"/>
          <w:szCs w:val="28"/>
        </w:rPr>
        <w:t xml:space="preserve">       </w:t>
      </w:r>
      <w:r w:rsidR="00307C06" w:rsidRPr="003B3999">
        <w:rPr>
          <w:sz w:val="28"/>
          <w:szCs w:val="28"/>
        </w:rPr>
        <w:t xml:space="preserve"> </w:t>
      </w:r>
      <w:r w:rsidRPr="003B3999">
        <w:rPr>
          <w:sz w:val="28"/>
          <w:szCs w:val="28"/>
        </w:rPr>
        <w:t xml:space="preserve">     </w:t>
      </w:r>
    </w:p>
    <w:p w:rsidR="001374D8" w:rsidRPr="008801C9" w:rsidRDefault="001374D8" w:rsidP="00B77D1D">
      <w:pPr>
        <w:tabs>
          <w:tab w:val="left" w:pos="567"/>
        </w:tabs>
        <w:ind w:left="426"/>
        <w:rPr>
          <w:b/>
          <w:color w:val="FF0000"/>
          <w:sz w:val="28"/>
          <w:szCs w:val="28"/>
        </w:rPr>
      </w:pPr>
    </w:p>
    <w:p w:rsidR="00B77D1D" w:rsidRPr="00017845" w:rsidRDefault="00B77D1D" w:rsidP="00B77D1D">
      <w:pPr>
        <w:tabs>
          <w:tab w:val="left" w:pos="567"/>
        </w:tabs>
        <w:ind w:left="426"/>
        <w:rPr>
          <w:b/>
          <w:sz w:val="28"/>
          <w:szCs w:val="28"/>
        </w:rPr>
      </w:pPr>
      <w:r w:rsidRPr="00017845">
        <w:rPr>
          <w:b/>
          <w:sz w:val="28"/>
          <w:szCs w:val="28"/>
        </w:rPr>
        <w:t>5.1. Реформування відносин власності</w:t>
      </w:r>
    </w:p>
    <w:p w:rsidR="004A711F" w:rsidRPr="00017845" w:rsidRDefault="00B77D1D" w:rsidP="004A711F">
      <w:pPr>
        <w:ind w:firstLine="709"/>
        <w:jc w:val="both"/>
        <w:rPr>
          <w:sz w:val="28"/>
          <w:szCs w:val="28"/>
        </w:rPr>
      </w:pPr>
      <w:r w:rsidRPr="00017845">
        <w:rPr>
          <w:sz w:val="28"/>
          <w:szCs w:val="28"/>
        </w:rPr>
        <w:t xml:space="preserve">В реальному секторі економіки протягом останнього часу </w:t>
      </w:r>
      <w:r w:rsidR="00A8752C" w:rsidRPr="00017845">
        <w:rPr>
          <w:sz w:val="28"/>
          <w:szCs w:val="28"/>
        </w:rPr>
        <w:t xml:space="preserve">           </w:t>
      </w:r>
      <w:r w:rsidR="004A711F" w:rsidRPr="00017845">
        <w:rPr>
          <w:sz w:val="28"/>
          <w:szCs w:val="28"/>
        </w:rPr>
        <w:t xml:space="preserve">припинили свою виробничу діяльність наступні промислові підприємства: </w:t>
      </w:r>
    </w:p>
    <w:p w:rsidR="00E87E88" w:rsidRPr="00017845" w:rsidRDefault="004A711F" w:rsidP="004A711F">
      <w:pPr>
        <w:ind w:firstLine="709"/>
        <w:jc w:val="both"/>
        <w:rPr>
          <w:sz w:val="28"/>
          <w:szCs w:val="28"/>
        </w:rPr>
      </w:pPr>
      <w:r w:rsidRPr="00017845">
        <w:rPr>
          <w:b/>
          <w:sz w:val="28"/>
          <w:szCs w:val="28"/>
        </w:rPr>
        <w:t xml:space="preserve">- </w:t>
      </w:r>
      <w:r w:rsidR="00A8752C" w:rsidRPr="00017845">
        <w:rPr>
          <w:b/>
          <w:sz w:val="28"/>
          <w:szCs w:val="28"/>
        </w:rPr>
        <w:t>ВАТ</w:t>
      </w:r>
      <w:r w:rsidR="00A8752C" w:rsidRPr="00017845">
        <w:rPr>
          <w:sz w:val="28"/>
          <w:szCs w:val="28"/>
        </w:rPr>
        <w:t xml:space="preserve"> „</w:t>
      </w:r>
      <w:r w:rsidR="00A8752C" w:rsidRPr="00017845">
        <w:rPr>
          <w:b/>
          <w:sz w:val="28"/>
          <w:szCs w:val="28"/>
        </w:rPr>
        <w:t>Попаснянська швейна фабрика „Елегант</w:t>
      </w:r>
      <w:r w:rsidR="00A8752C" w:rsidRPr="00017845">
        <w:rPr>
          <w:sz w:val="28"/>
          <w:szCs w:val="28"/>
        </w:rPr>
        <w:t xml:space="preserve">”  не відновлює свою діяльність протягом </w:t>
      </w:r>
      <w:r w:rsidRPr="00017845">
        <w:rPr>
          <w:sz w:val="28"/>
          <w:szCs w:val="28"/>
        </w:rPr>
        <w:t>шести</w:t>
      </w:r>
      <w:r w:rsidR="00AA1823" w:rsidRPr="00017845">
        <w:rPr>
          <w:sz w:val="28"/>
          <w:szCs w:val="28"/>
        </w:rPr>
        <w:t xml:space="preserve"> </w:t>
      </w:r>
      <w:r w:rsidR="00A8752C" w:rsidRPr="00017845">
        <w:rPr>
          <w:sz w:val="28"/>
          <w:szCs w:val="28"/>
        </w:rPr>
        <w:t xml:space="preserve">років. Зв’язок з власником підприємства відсутній. </w:t>
      </w:r>
    </w:p>
    <w:p w:rsidR="004A711F" w:rsidRPr="00017845" w:rsidRDefault="004A711F" w:rsidP="004A711F">
      <w:pPr>
        <w:ind w:firstLine="709"/>
        <w:jc w:val="both"/>
        <w:rPr>
          <w:spacing w:val="-2"/>
          <w:sz w:val="28"/>
          <w:szCs w:val="28"/>
        </w:rPr>
      </w:pPr>
      <w:r w:rsidRPr="00017845">
        <w:rPr>
          <w:sz w:val="28"/>
          <w:szCs w:val="28"/>
        </w:rPr>
        <w:t xml:space="preserve">- </w:t>
      </w:r>
      <w:r w:rsidRPr="00017845">
        <w:rPr>
          <w:b/>
          <w:spacing w:val="-2"/>
          <w:sz w:val="28"/>
          <w:szCs w:val="28"/>
        </w:rPr>
        <w:t>ТОВ «ПСЗ»</w:t>
      </w:r>
      <w:r w:rsidRPr="00017845">
        <w:rPr>
          <w:spacing w:val="-2"/>
          <w:sz w:val="28"/>
          <w:szCs w:val="28"/>
        </w:rPr>
        <w:t xml:space="preserve"> (Попаснянський скляний завод) з грудня 2011 року </w:t>
      </w:r>
      <w:r w:rsidR="00E87E88" w:rsidRPr="00017845">
        <w:rPr>
          <w:spacing w:val="-2"/>
          <w:sz w:val="28"/>
          <w:szCs w:val="28"/>
        </w:rPr>
        <w:t>у</w:t>
      </w:r>
      <w:r w:rsidRPr="00017845">
        <w:rPr>
          <w:spacing w:val="-2"/>
          <w:sz w:val="28"/>
          <w:szCs w:val="28"/>
        </w:rPr>
        <w:t>ст</w:t>
      </w:r>
      <w:r w:rsidR="00E87E88" w:rsidRPr="00017845">
        <w:rPr>
          <w:spacing w:val="-2"/>
          <w:sz w:val="28"/>
          <w:szCs w:val="28"/>
        </w:rPr>
        <w:t>аткування підприємства вивезено</w:t>
      </w:r>
      <w:r w:rsidRPr="00017845">
        <w:rPr>
          <w:spacing w:val="-2"/>
          <w:sz w:val="28"/>
          <w:szCs w:val="28"/>
        </w:rPr>
        <w:t>.</w:t>
      </w:r>
    </w:p>
    <w:p w:rsidR="004A711F" w:rsidRPr="00017845" w:rsidRDefault="00E87E88" w:rsidP="004A711F">
      <w:pPr>
        <w:ind w:firstLine="709"/>
        <w:jc w:val="both"/>
        <w:rPr>
          <w:spacing w:val="-2"/>
          <w:sz w:val="28"/>
          <w:szCs w:val="28"/>
        </w:rPr>
      </w:pPr>
      <w:r w:rsidRPr="00017845">
        <w:rPr>
          <w:b/>
          <w:spacing w:val="-2"/>
          <w:sz w:val="28"/>
          <w:szCs w:val="28"/>
        </w:rPr>
        <w:t xml:space="preserve">- </w:t>
      </w:r>
      <w:r w:rsidR="004A711F" w:rsidRPr="00017845">
        <w:rPr>
          <w:b/>
          <w:spacing w:val="-2"/>
          <w:sz w:val="28"/>
          <w:szCs w:val="28"/>
        </w:rPr>
        <w:t xml:space="preserve">ПАТ «Міська друкарня» </w:t>
      </w:r>
      <w:r w:rsidR="004A711F" w:rsidRPr="00017845">
        <w:rPr>
          <w:spacing w:val="-2"/>
          <w:sz w:val="28"/>
          <w:szCs w:val="28"/>
        </w:rPr>
        <w:t xml:space="preserve">підприємство продано приватній особі.       </w:t>
      </w:r>
    </w:p>
    <w:p w:rsidR="004A711F" w:rsidRPr="00017845" w:rsidRDefault="00B5050D" w:rsidP="004A711F">
      <w:pPr>
        <w:ind w:firstLine="709"/>
        <w:jc w:val="both"/>
        <w:rPr>
          <w:sz w:val="28"/>
          <w:szCs w:val="28"/>
        </w:rPr>
      </w:pPr>
      <w:r w:rsidRPr="00017845">
        <w:rPr>
          <w:sz w:val="28"/>
          <w:szCs w:val="28"/>
        </w:rPr>
        <w:t xml:space="preserve">Можливість відновлення діяльності підприємств практично відсутня. </w:t>
      </w:r>
      <w:r w:rsidR="004A711F" w:rsidRPr="00017845">
        <w:rPr>
          <w:sz w:val="28"/>
          <w:szCs w:val="28"/>
        </w:rPr>
        <w:t>Ситуація ускладняється тим, що в 2014-201</w:t>
      </w:r>
      <w:r w:rsidR="00017845">
        <w:rPr>
          <w:sz w:val="28"/>
          <w:szCs w:val="28"/>
        </w:rPr>
        <w:t>8</w:t>
      </w:r>
      <w:r w:rsidR="004A711F" w:rsidRPr="00017845">
        <w:rPr>
          <w:sz w:val="28"/>
          <w:szCs w:val="28"/>
        </w:rPr>
        <w:t xml:space="preserve"> роках на території Луганської і Донецької областей проводиться АТО</w:t>
      </w:r>
      <w:r w:rsidR="00017845">
        <w:rPr>
          <w:sz w:val="28"/>
          <w:szCs w:val="28"/>
        </w:rPr>
        <w:t xml:space="preserve"> (ООС)</w:t>
      </w:r>
      <w:r w:rsidR="004A711F" w:rsidRPr="00017845">
        <w:rPr>
          <w:sz w:val="28"/>
          <w:szCs w:val="28"/>
        </w:rPr>
        <w:t>.</w:t>
      </w:r>
    </w:p>
    <w:p w:rsidR="00017845" w:rsidRPr="00A05A80" w:rsidRDefault="00017845" w:rsidP="00E87E88">
      <w:pPr>
        <w:ind w:firstLine="709"/>
        <w:jc w:val="both"/>
        <w:rPr>
          <w:sz w:val="28"/>
          <w:szCs w:val="28"/>
        </w:rPr>
      </w:pPr>
      <w:r w:rsidRPr="00A05A80">
        <w:rPr>
          <w:sz w:val="28"/>
          <w:szCs w:val="28"/>
        </w:rPr>
        <w:t xml:space="preserve">Згідно Договору між Регіональним відділенням Фонду державного майна та бюджетоутворюючим підприємством району ТДВ «Попаснянський ВРЗ» від 11.04.2018 №6 </w:t>
      </w:r>
      <w:r w:rsidR="00A05A80" w:rsidRPr="00A05A80">
        <w:rPr>
          <w:sz w:val="28"/>
          <w:szCs w:val="28"/>
        </w:rPr>
        <w:t>подовжено</w:t>
      </w:r>
      <w:r w:rsidRPr="00A05A80">
        <w:rPr>
          <w:sz w:val="28"/>
          <w:szCs w:val="28"/>
        </w:rPr>
        <w:t xml:space="preserve"> </w:t>
      </w:r>
      <w:r w:rsidR="00A05A80" w:rsidRPr="00A05A80">
        <w:rPr>
          <w:sz w:val="28"/>
          <w:szCs w:val="28"/>
        </w:rPr>
        <w:t xml:space="preserve">факт </w:t>
      </w:r>
      <w:r w:rsidRPr="00A05A80">
        <w:rPr>
          <w:sz w:val="28"/>
          <w:szCs w:val="28"/>
        </w:rPr>
        <w:t>передач</w:t>
      </w:r>
      <w:r w:rsidR="00A05A80" w:rsidRPr="00A05A80">
        <w:rPr>
          <w:sz w:val="28"/>
          <w:szCs w:val="28"/>
        </w:rPr>
        <w:t>і</w:t>
      </w:r>
      <w:r w:rsidRPr="00A05A80">
        <w:rPr>
          <w:sz w:val="28"/>
          <w:szCs w:val="28"/>
        </w:rPr>
        <w:t xml:space="preserve"> в строкове платне користування цілісного майнового комплексу підприємству ТДВ «Попаснянський ВРЗ»</w:t>
      </w:r>
      <w:r w:rsidR="00A05A80" w:rsidRPr="00A05A80">
        <w:rPr>
          <w:sz w:val="28"/>
          <w:szCs w:val="28"/>
        </w:rPr>
        <w:t xml:space="preserve"> т</w:t>
      </w:r>
      <w:r w:rsidRPr="00A05A80">
        <w:rPr>
          <w:sz w:val="28"/>
          <w:szCs w:val="28"/>
        </w:rPr>
        <w:t>ермін</w:t>
      </w:r>
      <w:r w:rsidR="00A05A80" w:rsidRPr="00A05A80">
        <w:rPr>
          <w:sz w:val="28"/>
          <w:szCs w:val="28"/>
        </w:rPr>
        <w:t>ом на 10 років.</w:t>
      </w:r>
    </w:p>
    <w:p w:rsidR="00017845" w:rsidRPr="00A05A80" w:rsidRDefault="00017845" w:rsidP="00E87E88">
      <w:pPr>
        <w:ind w:firstLine="709"/>
        <w:jc w:val="both"/>
        <w:rPr>
          <w:sz w:val="28"/>
          <w:szCs w:val="28"/>
        </w:rPr>
      </w:pPr>
    </w:p>
    <w:p w:rsidR="00C642E5" w:rsidRPr="00A05A80" w:rsidRDefault="00C642E5" w:rsidP="00C642E5">
      <w:pPr>
        <w:rPr>
          <w:b/>
          <w:sz w:val="28"/>
          <w:szCs w:val="28"/>
        </w:rPr>
      </w:pPr>
      <w:r w:rsidRPr="00A05A80">
        <w:rPr>
          <w:b/>
          <w:sz w:val="28"/>
          <w:szCs w:val="28"/>
        </w:rPr>
        <w:t xml:space="preserve">5.2. </w:t>
      </w:r>
      <w:bookmarkStart w:id="3" w:name="_Toc343586006"/>
      <w:r w:rsidRPr="00A05A80">
        <w:rPr>
          <w:b/>
          <w:sz w:val="28"/>
          <w:szCs w:val="28"/>
        </w:rPr>
        <w:t>Розвиток підприємництва</w:t>
      </w:r>
      <w:bookmarkEnd w:id="3"/>
    </w:p>
    <w:p w:rsidR="00C642E5" w:rsidRPr="00A05A80" w:rsidRDefault="00C642E5" w:rsidP="00C642E5">
      <w:pPr>
        <w:jc w:val="both"/>
        <w:rPr>
          <w:b/>
          <w:sz w:val="28"/>
          <w:szCs w:val="28"/>
        </w:rPr>
      </w:pPr>
      <w:bookmarkStart w:id="4" w:name="_MON_1548656605"/>
      <w:bookmarkStart w:id="5" w:name="_MON_1548656643"/>
      <w:bookmarkStart w:id="6" w:name="_MON_1548656779"/>
      <w:bookmarkStart w:id="7" w:name="_MON_1548656501"/>
      <w:bookmarkEnd w:id="4"/>
      <w:bookmarkEnd w:id="5"/>
      <w:bookmarkEnd w:id="6"/>
      <w:bookmarkEnd w:id="7"/>
      <w:r w:rsidRPr="00A05A80">
        <w:rPr>
          <w:b/>
          <w:sz w:val="28"/>
          <w:szCs w:val="28"/>
          <w:u w:val="single"/>
        </w:rPr>
        <w:t>Основні проблеми</w:t>
      </w:r>
      <w:r w:rsidRPr="00A05A80">
        <w:rPr>
          <w:b/>
          <w:sz w:val="28"/>
          <w:szCs w:val="28"/>
        </w:rPr>
        <w:t xml:space="preserve">: </w:t>
      </w:r>
    </w:p>
    <w:p w:rsidR="00C642E5" w:rsidRPr="00A05A80" w:rsidRDefault="00C642E5" w:rsidP="00BC7776">
      <w:pPr>
        <w:pStyle w:val="af6"/>
        <w:numPr>
          <w:ilvl w:val="0"/>
          <w:numId w:val="13"/>
        </w:numPr>
        <w:tabs>
          <w:tab w:val="clear" w:pos="900"/>
          <w:tab w:val="num" w:pos="0"/>
        </w:tabs>
        <w:spacing w:after="0" w:line="240" w:lineRule="auto"/>
        <w:ind w:left="-142" w:firstLine="682"/>
        <w:jc w:val="both"/>
        <w:rPr>
          <w:rFonts w:ascii="Times New Roman" w:hAnsi="Times New Roman"/>
          <w:sz w:val="28"/>
          <w:szCs w:val="28"/>
        </w:rPr>
      </w:pPr>
      <w:r w:rsidRPr="00A05A80">
        <w:rPr>
          <w:rFonts w:ascii="Times New Roman" w:hAnsi="Times New Roman"/>
          <w:sz w:val="28"/>
          <w:szCs w:val="28"/>
        </w:rPr>
        <w:t xml:space="preserve">висока відсоткова ставка за кредитами, що надаються банківськими установами на реалізацію проектів суб’єктів малого та середнього </w:t>
      </w:r>
      <w:r w:rsidR="00D63F87" w:rsidRPr="00A05A80">
        <w:rPr>
          <w:rFonts w:ascii="Times New Roman" w:hAnsi="Times New Roman"/>
          <w:sz w:val="28"/>
          <w:szCs w:val="28"/>
        </w:rPr>
        <w:t>п</w:t>
      </w:r>
      <w:r w:rsidRPr="00A05A80">
        <w:rPr>
          <w:rFonts w:ascii="Times New Roman" w:hAnsi="Times New Roman"/>
          <w:sz w:val="28"/>
          <w:szCs w:val="28"/>
        </w:rPr>
        <w:t>ідприємництва та обмежене бюджетне фінансування;</w:t>
      </w:r>
    </w:p>
    <w:p w:rsidR="00C642E5" w:rsidRPr="00A05A80" w:rsidRDefault="00C642E5" w:rsidP="00BC7776">
      <w:pPr>
        <w:pStyle w:val="af6"/>
        <w:numPr>
          <w:ilvl w:val="0"/>
          <w:numId w:val="13"/>
        </w:numPr>
        <w:tabs>
          <w:tab w:val="clear" w:pos="900"/>
          <w:tab w:val="num" w:pos="0"/>
        </w:tabs>
        <w:spacing w:after="0" w:line="240" w:lineRule="auto"/>
        <w:ind w:left="-142" w:firstLine="682"/>
        <w:rPr>
          <w:rFonts w:ascii="Times New Roman" w:hAnsi="Times New Roman"/>
          <w:sz w:val="28"/>
          <w:szCs w:val="28"/>
        </w:rPr>
      </w:pPr>
      <w:r w:rsidRPr="00A05A80">
        <w:rPr>
          <w:rFonts w:ascii="Times New Roman" w:hAnsi="Times New Roman"/>
          <w:sz w:val="28"/>
          <w:szCs w:val="28"/>
        </w:rPr>
        <w:t>недостатня інформаційно-консультативна підтримка суб’єктів малого і середнього підприємництва та популяризація підприємницької діяльності;</w:t>
      </w:r>
    </w:p>
    <w:p w:rsidR="00C642E5" w:rsidRPr="00A05A80" w:rsidRDefault="00C642E5" w:rsidP="00BC7776">
      <w:pPr>
        <w:pStyle w:val="af6"/>
        <w:numPr>
          <w:ilvl w:val="0"/>
          <w:numId w:val="13"/>
        </w:numPr>
        <w:tabs>
          <w:tab w:val="clear" w:pos="900"/>
          <w:tab w:val="num" w:pos="0"/>
        </w:tabs>
        <w:spacing w:after="0" w:line="240" w:lineRule="auto"/>
        <w:ind w:left="-142" w:firstLine="682"/>
        <w:rPr>
          <w:rFonts w:ascii="Times New Roman" w:hAnsi="Times New Roman"/>
          <w:sz w:val="28"/>
          <w:szCs w:val="28"/>
        </w:rPr>
      </w:pPr>
      <w:r w:rsidRPr="00A05A80">
        <w:rPr>
          <w:rFonts w:ascii="Times New Roman" w:hAnsi="Times New Roman"/>
          <w:sz w:val="28"/>
          <w:szCs w:val="28"/>
        </w:rPr>
        <w:t>недосконалість системи навчання, підготовки та перепідготовки кадрів для сфери підприємництва;</w:t>
      </w:r>
    </w:p>
    <w:p w:rsidR="00C642E5" w:rsidRPr="00A05A80" w:rsidRDefault="00C642E5" w:rsidP="00BC7776">
      <w:pPr>
        <w:widowControl w:val="0"/>
        <w:numPr>
          <w:ilvl w:val="0"/>
          <w:numId w:val="13"/>
        </w:numPr>
        <w:tabs>
          <w:tab w:val="clear" w:pos="900"/>
          <w:tab w:val="num" w:pos="0"/>
        </w:tabs>
        <w:ind w:left="-142" w:firstLine="682"/>
        <w:jc w:val="both"/>
        <w:rPr>
          <w:sz w:val="28"/>
          <w:szCs w:val="28"/>
        </w:rPr>
      </w:pPr>
      <w:r w:rsidRPr="00A05A80">
        <w:rPr>
          <w:rFonts w:eastAsia="MS Mincho"/>
          <w:sz w:val="28"/>
          <w:szCs w:val="28"/>
        </w:rPr>
        <w:t>«тіньова зайнятість» та «виплата заробітної плати у конвертах»;</w:t>
      </w:r>
    </w:p>
    <w:p w:rsidR="00C642E5" w:rsidRPr="00A05A80" w:rsidRDefault="00C642E5" w:rsidP="00C642E5">
      <w:pPr>
        <w:jc w:val="both"/>
        <w:rPr>
          <w:b/>
          <w:sz w:val="28"/>
          <w:szCs w:val="28"/>
        </w:rPr>
      </w:pPr>
      <w:r w:rsidRPr="00A05A80">
        <w:rPr>
          <w:b/>
          <w:sz w:val="28"/>
          <w:szCs w:val="28"/>
          <w:u w:val="single"/>
        </w:rPr>
        <w:t>Основні пріоритети</w:t>
      </w:r>
      <w:r w:rsidRPr="00A05A80">
        <w:rPr>
          <w:b/>
          <w:sz w:val="28"/>
          <w:szCs w:val="28"/>
        </w:rPr>
        <w:t>:</w:t>
      </w:r>
    </w:p>
    <w:p w:rsidR="00C642E5" w:rsidRPr="00A05A80" w:rsidRDefault="00C642E5" w:rsidP="00C642E5">
      <w:pPr>
        <w:ind w:firstLine="567"/>
        <w:jc w:val="both"/>
        <w:rPr>
          <w:sz w:val="28"/>
          <w:szCs w:val="28"/>
        </w:rPr>
      </w:pPr>
      <w:r w:rsidRPr="00A05A80">
        <w:rPr>
          <w:sz w:val="28"/>
          <w:szCs w:val="28"/>
        </w:rPr>
        <w:t>Створення сприятливих умов для розвитку і підвищення конкурентоспроможності суб’єктів малого та середнього підприємництва та використання їх потенціалу, як одного із важливих чинників вирішення економічних і соціальних проблем.</w:t>
      </w:r>
    </w:p>
    <w:p w:rsidR="00C642E5" w:rsidRPr="00A05A80" w:rsidRDefault="00A05A80" w:rsidP="00C642E5">
      <w:pPr>
        <w:jc w:val="both"/>
        <w:rPr>
          <w:b/>
          <w:sz w:val="28"/>
          <w:szCs w:val="28"/>
        </w:rPr>
      </w:pPr>
      <w:r>
        <w:rPr>
          <w:b/>
          <w:sz w:val="28"/>
          <w:szCs w:val="28"/>
          <w:u w:val="single"/>
        </w:rPr>
        <w:t>Основні завдання на 2019</w:t>
      </w:r>
      <w:r w:rsidR="00C642E5" w:rsidRPr="00A05A80">
        <w:rPr>
          <w:b/>
          <w:sz w:val="28"/>
          <w:szCs w:val="28"/>
          <w:u w:val="single"/>
        </w:rPr>
        <w:t xml:space="preserve"> рік</w:t>
      </w:r>
      <w:r w:rsidR="00C642E5" w:rsidRPr="00A05A80">
        <w:rPr>
          <w:b/>
          <w:sz w:val="28"/>
          <w:szCs w:val="28"/>
        </w:rPr>
        <w:t>:</w:t>
      </w:r>
    </w:p>
    <w:p w:rsidR="00C642E5" w:rsidRPr="00A05A80" w:rsidRDefault="00C642E5" w:rsidP="00BC7776">
      <w:pPr>
        <w:pStyle w:val="af6"/>
        <w:numPr>
          <w:ilvl w:val="0"/>
          <w:numId w:val="16"/>
        </w:numPr>
        <w:spacing w:after="0"/>
        <w:rPr>
          <w:rFonts w:ascii="Times New Roman" w:hAnsi="Times New Roman"/>
          <w:sz w:val="28"/>
          <w:szCs w:val="28"/>
        </w:rPr>
      </w:pPr>
      <w:r w:rsidRPr="00A05A80">
        <w:rPr>
          <w:rFonts w:ascii="Times New Roman" w:hAnsi="Times New Roman"/>
          <w:sz w:val="28"/>
          <w:szCs w:val="28"/>
        </w:rPr>
        <w:t>фінансова підтримка суб’єктів малого та середнього підприємництва;</w:t>
      </w:r>
    </w:p>
    <w:p w:rsidR="00C642E5" w:rsidRPr="00A05A80" w:rsidRDefault="00C642E5" w:rsidP="00BC7776">
      <w:pPr>
        <w:pStyle w:val="af6"/>
        <w:numPr>
          <w:ilvl w:val="0"/>
          <w:numId w:val="16"/>
        </w:numPr>
        <w:spacing w:after="0"/>
        <w:rPr>
          <w:rFonts w:ascii="Times New Roman" w:hAnsi="Times New Roman"/>
          <w:sz w:val="28"/>
          <w:szCs w:val="28"/>
        </w:rPr>
      </w:pPr>
      <w:r w:rsidRPr="00A05A80">
        <w:rPr>
          <w:rFonts w:ascii="Times New Roman" w:hAnsi="Times New Roman"/>
          <w:sz w:val="28"/>
          <w:szCs w:val="28"/>
        </w:rPr>
        <w:t>інформаційно-консультаційне забезпечення малого та середнього підприємництва;</w:t>
      </w:r>
    </w:p>
    <w:p w:rsidR="00C642E5" w:rsidRPr="00A05A80" w:rsidRDefault="00C642E5" w:rsidP="00BC7776">
      <w:pPr>
        <w:pStyle w:val="af6"/>
        <w:numPr>
          <w:ilvl w:val="0"/>
          <w:numId w:val="16"/>
        </w:numPr>
        <w:spacing w:after="0"/>
        <w:rPr>
          <w:rFonts w:ascii="Times New Roman" w:hAnsi="Times New Roman"/>
          <w:sz w:val="28"/>
          <w:szCs w:val="28"/>
        </w:rPr>
      </w:pPr>
      <w:r w:rsidRPr="00A05A80">
        <w:rPr>
          <w:rFonts w:ascii="Times New Roman" w:hAnsi="Times New Roman"/>
          <w:sz w:val="28"/>
          <w:szCs w:val="28"/>
        </w:rPr>
        <w:t>сприяння навчанню та підготовці кадрів для сфери підприємництва;</w:t>
      </w:r>
    </w:p>
    <w:p w:rsidR="00C642E5" w:rsidRPr="008801C9" w:rsidRDefault="00C642E5" w:rsidP="00C642E5">
      <w:pPr>
        <w:rPr>
          <w:b/>
          <w:color w:val="FF0000"/>
          <w:sz w:val="28"/>
          <w:szCs w:val="28"/>
          <w:u w:val="single"/>
        </w:rPr>
      </w:pPr>
      <w:r w:rsidRPr="00A05A80">
        <w:rPr>
          <w:b/>
          <w:sz w:val="28"/>
          <w:szCs w:val="28"/>
          <w:u w:val="single"/>
        </w:rPr>
        <w:br w:type="page"/>
      </w:r>
    </w:p>
    <w:p w:rsidR="00C10461" w:rsidRPr="00C10461" w:rsidRDefault="00C10461" w:rsidP="00C10461">
      <w:pPr>
        <w:jc w:val="both"/>
        <w:rPr>
          <w:sz w:val="28"/>
          <w:szCs w:val="28"/>
        </w:rPr>
      </w:pPr>
      <w:r w:rsidRPr="00C10461">
        <w:rPr>
          <w:b/>
          <w:sz w:val="28"/>
          <w:szCs w:val="28"/>
          <w:u w:val="single"/>
        </w:rPr>
        <w:lastRenderedPageBreak/>
        <w:t xml:space="preserve">Очікувані результати: </w:t>
      </w:r>
      <w:r w:rsidRPr="00C10461">
        <w:rPr>
          <w:sz w:val="28"/>
          <w:szCs w:val="28"/>
        </w:rPr>
        <w:tab/>
      </w:r>
    </w:p>
    <w:p w:rsidR="00C10461" w:rsidRPr="00C10461" w:rsidRDefault="00C10461" w:rsidP="00C10461">
      <w:pPr>
        <w:rPr>
          <w:sz w:val="28"/>
          <w:szCs w:val="28"/>
        </w:rPr>
      </w:pPr>
      <w:r w:rsidRPr="00C10461">
        <w:rPr>
          <w:noProof/>
          <w:sz w:val="28"/>
          <w:szCs w:val="28"/>
          <w:lang w:val="ru-RU"/>
        </w:rPr>
        <w:drawing>
          <wp:anchor distT="0" distB="0" distL="114300" distR="114300" simplePos="0" relativeHeight="251668480" behindDoc="1" locked="0" layoutInCell="1" allowOverlap="1" wp14:anchorId="65105AA4" wp14:editId="3F723B85">
            <wp:simplePos x="0" y="0"/>
            <wp:positionH relativeFrom="column">
              <wp:posOffset>-534035</wp:posOffset>
            </wp:positionH>
            <wp:positionV relativeFrom="paragraph">
              <wp:posOffset>114935</wp:posOffset>
            </wp:positionV>
            <wp:extent cx="4082415" cy="2481580"/>
            <wp:effectExtent l="19050" t="0" r="13335" b="0"/>
            <wp:wrapTight wrapText="bothSides">
              <wp:wrapPolygon edited="0">
                <wp:start x="-101" y="0"/>
                <wp:lineTo x="-101" y="21556"/>
                <wp:lineTo x="21671" y="21556"/>
                <wp:lineTo x="21671" y="0"/>
                <wp:lineTo x="-101" y="0"/>
              </wp:wrapPolygon>
            </wp:wrapTight>
            <wp:docPr id="1" name="Объект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anchor>
        </w:drawing>
      </w:r>
      <w:r w:rsidRPr="00C10461">
        <w:rPr>
          <w:sz w:val="28"/>
          <w:szCs w:val="28"/>
        </w:rPr>
        <w:t xml:space="preserve">- збільшення кількості діючих суб’єктів малого підприємництва на 11 одиниць або 0,8%; </w:t>
      </w:r>
    </w:p>
    <w:p w:rsidR="00C10461" w:rsidRPr="00C10461" w:rsidRDefault="00C10461" w:rsidP="00C10461">
      <w:pPr>
        <w:rPr>
          <w:sz w:val="28"/>
          <w:szCs w:val="28"/>
        </w:rPr>
      </w:pPr>
      <w:r w:rsidRPr="00C10461">
        <w:t xml:space="preserve">- </w:t>
      </w:r>
      <w:r w:rsidRPr="00C10461">
        <w:rPr>
          <w:sz w:val="28"/>
          <w:szCs w:val="28"/>
        </w:rPr>
        <w:t xml:space="preserve">збільшення обсягу продукції (робіт, послуг), реалізованої суб’єктами підприємництва, на </w:t>
      </w:r>
      <w:r w:rsidRPr="00C10461">
        <w:rPr>
          <w:sz w:val="28"/>
          <w:szCs w:val="28"/>
        </w:rPr>
        <w:br/>
        <w:t>122,1 млн. грн. або 5,9%;</w:t>
      </w:r>
    </w:p>
    <w:p w:rsidR="00C10461" w:rsidRPr="00C10461" w:rsidRDefault="00C10461" w:rsidP="00C10461">
      <w:pPr>
        <w:rPr>
          <w:sz w:val="28"/>
          <w:szCs w:val="28"/>
        </w:rPr>
      </w:pPr>
      <w:r w:rsidRPr="00C10461">
        <w:rPr>
          <w:sz w:val="28"/>
          <w:szCs w:val="28"/>
        </w:rPr>
        <w:t xml:space="preserve">- збільшення кількості зайнятих у малому та середньому </w:t>
      </w:r>
      <w:r w:rsidRPr="00C10461">
        <w:rPr>
          <w:noProof/>
          <w:sz w:val="28"/>
          <w:szCs w:val="28"/>
          <w:lang w:val="ru-RU"/>
        </w:rPr>
        <mc:AlternateContent>
          <mc:Choice Requires="wps">
            <w:drawing>
              <wp:anchor distT="0" distB="0" distL="114300" distR="114300" simplePos="0" relativeHeight="251670528" behindDoc="1" locked="0" layoutInCell="1" allowOverlap="1" wp14:anchorId="1C62240D" wp14:editId="7C0DCC2E">
                <wp:simplePos x="0" y="0"/>
                <wp:positionH relativeFrom="margin">
                  <wp:posOffset>-486410</wp:posOffset>
                </wp:positionH>
                <wp:positionV relativeFrom="paragraph">
                  <wp:posOffset>297815</wp:posOffset>
                </wp:positionV>
                <wp:extent cx="3743325" cy="771525"/>
                <wp:effectExtent l="0" t="0" r="9525" b="9525"/>
                <wp:wrapTight wrapText="bothSides">
                  <wp:wrapPolygon edited="0">
                    <wp:start x="0" y="0"/>
                    <wp:lineTo x="0" y="21333"/>
                    <wp:lineTo x="21545" y="21333"/>
                    <wp:lineTo x="21545" y="0"/>
                    <wp:lineTo x="0" y="0"/>
                  </wp:wrapPolygon>
                </wp:wrapTight>
                <wp:docPr id="1377" name="Надпись 13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3325" cy="771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14E53" w:rsidRDefault="00414E53" w:rsidP="00C10461">
                            <w:pPr>
                              <w:ind w:firstLine="540"/>
                              <w:jc w:val="center"/>
                            </w:pPr>
                          </w:p>
                          <w:p w:rsidR="00414E53" w:rsidRPr="00851F3B" w:rsidRDefault="00414E53" w:rsidP="00C10461">
                            <w:pPr>
                              <w:ind w:firstLine="540"/>
                              <w:jc w:val="center"/>
                              <w:rPr>
                                <w:i/>
                              </w:rPr>
                            </w:pPr>
                            <w:r w:rsidRPr="00851F3B">
                              <w:t>Рис. 1 Динаміка суб’єктів малого та середнього підприємництва,</w:t>
                            </w:r>
                            <w:r w:rsidRPr="00851F3B">
                              <w:rPr>
                                <w:i/>
                              </w:rPr>
                              <w:t xml:space="preserve"> од</w:t>
                            </w:r>
                          </w:p>
                          <w:p w:rsidR="00414E53" w:rsidRDefault="00414E53" w:rsidP="00C104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62240D" id="_x0000_t202" coordsize="21600,21600" o:spt="202" path="m,l,21600r21600,l21600,xe">
                <v:stroke joinstyle="miter"/>
                <v:path gradientshapeok="t" o:connecttype="rect"/>
              </v:shapetype>
              <v:shape id="Надпись 1377" o:spid="_x0000_s1054" type="#_x0000_t202" style="position:absolute;margin-left:-38.3pt;margin-top:23.45pt;width:294.75pt;height:60.7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" stroked="f">
                <v:textbox>
                  <w:txbxContent>
                    <w:p w:rsidR="00414E53" w:rsidRDefault="00414E53" w:rsidP="00C10461">
                      <w:pPr>
                        <w:ind w:firstLine="540"/>
                        <w:jc w:val="center"/>
                      </w:pPr>
                    </w:p>
                    <w:p w:rsidR="00414E53" w:rsidRPr="00851F3B" w:rsidRDefault="00414E53" w:rsidP="00C10461">
                      <w:pPr>
                        <w:ind w:firstLine="540"/>
                        <w:jc w:val="center"/>
                        <w:rPr>
                          <w:i/>
                        </w:rPr>
                      </w:pPr>
                      <w:r w:rsidRPr="00851F3B">
                        <w:t>Рис. 1 Динаміка суб’єктів малого та середнього підприємництва,</w:t>
                      </w:r>
                      <w:r w:rsidRPr="00851F3B">
                        <w:rPr>
                          <w:i/>
                        </w:rPr>
                        <w:t xml:space="preserve"> од</w:t>
                      </w:r>
                    </w:p>
                    <w:p w:rsidR="00414E53" w:rsidRDefault="00414E53" w:rsidP="00C10461"/>
                  </w:txbxContent>
                </v:textbox>
                <w10:wrap type="tight" anchorx="margin"/>
              </v:shape>
            </w:pict>
          </mc:Fallback>
        </mc:AlternateContent>
      </w:r>
      <w:r w:rsidRPr="00C10461">
        <w:rPr>
          <w:sz w:val="28"/>
          <w:szCs w:val="28"/>
        </w:rPr>
        <w:t>підприємництві на 18 осіб</w:t>
      </w:r>
      <w:r>
        <w:rPr>
          <w:sz w:val="28"/>
          <w:szCs w:val="28"/>
        </w:rPr>
        <w:t xml:space="preserve">, </w:t>
      </w:r>
      <w:r w:rsidRPr="00C10461">
        <w:rPr>
          <w:sz w:val="28"/>
          <w:szCs w:val="28"/>
        </w:rPr>
        <w:t>або 0,2%;</w:t>
      </w:r>
    </w:p>
    <w:p w:rsidR="00C10461" w:rsidRPr="00C10461" w:rsidRDefault="00C10461" w:rsidP="00C10461">
      <w:pPr>
        <w:ind w:firstLine="567"/>
        <w:jc w:val="both"/>
        <w:rPr>
          <w:sz w:val="28"/>
          <w:szCs w:val="28"/>
        </w:rPr>
      </w:pPr>
    </w:p>
    <w:p w:rsidR="00C10461" w:rsidRPr="00C10461" w:rsidRDefault="00C10461" w:rsidP="00C10461">
      <w:pPr>
        <w:ind w:firstLine="567"/>
        <w:jc w:val="both"/>
        <w:rPr>
          <w:sz w:val="28"/>
          <w:szCs w:val="28"/>
        </w:rPr>
      </w:pPr>
    </w:p>
    <w:p w:rsidR="00C10461" w:rsidRPr="00C10461" w:rsidRDefault="00C10461" w:rsidP="00C10461">
      <w:pPr>
        <w:ind w:firstLine="567"/>
        <w:jc w:val="both"/>
        <w:rPr>
          <w:sz w:val="28"/>
          <w:szCs w:val="28"/>
        </w:rPr>
      </w:pPr>
    </w:p>
    <w:p w:rsidR="00C10461" w:rsidRPr="00C10461" w:rsidRDefault="00C10461" w:rsidP="00C10461">
      <w:pPr>
        <w:tabs>
          <w:tab w:val="left" w:pos="5812"/>
        </w:tabs>
        <w:ind w:left="5954"/>
        <w:rPr>
          <w:sz w:val="28"/>
          <w:szCs w:val="28"/>
        </w:rPr>
      </w:pPr>
      <w:r w:rsidRPr="00C10461">
        <w:rPr>
          <w:noProof/>
          <w:sz w:val="28"/>
          <w:szCs w:val="28"/>
          <w:lang w:val="ru-RU"/>
        </w:rPr>
        <w:drawing>
          <wp:anchor distT="0" distB="0" distL="114300" distR="114300" simplePos="0" relativeHeight="251669504" behindDoc="0" locked="0" layoutInCell="1" allowOverlap="1" wp14:anchorId="385EE929" wp14:editId="2C23ABD4">
            <wp:simplePos x="0" y="0"/>
            <wp:positionH relativeFrom="margin">
              <wp:posOffset>-403860</wp:posOffset>
            </wp:positionH>
            <wp:positionV relativeFrom="paragraph">
              <wp:posOffset>320040</wp:posOffset>
            </wp:positionV>
            <wp:extent cx="3747135" cy="2552700"/>
            <wp:effectExtent l="19050" t="0" r="24765" b="0"/>
            <wp:wrapSquare wrapText="bothSides"/>
            <wp:docPr id="2" name="Объект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anchor>
        </w:drawing>
      </w:r>
      <w:r w:rsidRPr="00C10461">
        <w:rPr>
          <w:sz w:val="28"/>
          <w:szCs w:val="28"/>
        </w:rPr>
        <w:t>- ефективна діяльність центрів надання адміністративних послуг та надання адміністративних послуг в електронній формі;</w:t>
      </w:r>
    </w:p>
    <w:p w:rsidR="00C10461" w:rsidRPr="00C10461" w:rsidRDefault="00C10461" w:rsidP="00C10461">
      <w:pPr>
        <w:tabs>
          <w:tab w:val="left" w:pos="5812"/>
        </w:tabs>
        <w:ind w:left="5954"/>
        <w:rPr>
          <w:sz w:val="28"/>
          <w:szCs w:val="28"/>
        </w:rPr>
      </w:pPr>
      <w:r w:rsidRPr="00C10461">
        <w:rPr>
          <w:sz w:val="28"/>
          <w:szCs w:val="28"/>
        </w:rPr>
        <w:t xml:space="preserve">- створення здорової конкуренції у </w:t>
      </w:r>
      <w:r w:rsidR="00CA410F">
        <w:rPr>
          <w:sz w:val="28"/>
          <w:szCs w:val="28"/>
        </w:rPr>
        <w:t>п</w:t>
      </w:r>
      <w:r w:rsidRPr="00C10461">
        <w:rPr>
          <w:sz w:val="28"/>
          <w:szCs w:val="28"/>
        </w:rPr>
        <w:t>ідприємницькому середовищі та підтримка місцевого товаровиробника;</w:t>
      </w:r>
    </w:p>
    <w:p w:rsidR="00C10461" w:rsidRPr="00C10461" w:rsidRDefault="00C10461" w:rsidP="00CA410F">
      <w:pPr>
        <w:tabs>
          <w:tab w:val="left" w:pos="5812"/>
        </w:tabs>
        <w:ind w:left="5954"/>
        <w:rPr>
          <w:sz w:val="28"/>
          <w:szCs w:val="28"/>
        </w:rPr>
      </w:pPr>
      <w:r w:rsidRPr="00C10461">
        <w:rPr>
          <w:noProof/>
          <w:sz w:val="28"/>
          <w:szCs w:val="28"/>
          <w:lang w:val="ru-RU"/>
        </w:rPr>
        <mc:AlternateContent>
          <mc:Choice Requires="wps">
            <w:drawing>
              <wp:anchor distT="0" distB="0" distL="114300" distR="114300" simplePos="0" relativeHeight="251671552" behindDoc="1" locked="0" layoutInCell="1" allowOverlap="1" wp14:anchorId="6F83A700" wp14:editId="28AA93AD">
                <wp:simplePos x="0" y="0"/>
                <wp:positionH relativeFrom="margin">
                  <wp:posOffset>-344170</wp:posOffset>
                </wp:positionH>
                <wp:positionV relativeFrom="paragraph">
                  <wp:posOffset>1055370</wp:posOffset>
                </wp:positionV>
                <wp:extent cx="3738245" cy="546100"/>
                <wp:effectExtent l="0" t="0" r="0" b="6350"/>
                <wp:wrapTight wrapText="bothSides">
                  <wp:wrapPolygon edited="0">
                    <wp:start x="0" y="0"/>
                    <wp:lineTo x="0" y="21098"/>
                    <wp:lineTo x="21464" y="21098"/>
                    <wp:lineTo x="21464" y="0"/>
                    <wp:lineTo x="0" y="0"/>
                  </wp:wrapPolygon>
                </wp:wrapTight>
                <wp:docPr id="1376" name="Надпись 13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8245" cy="546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14E53" w:rsidRPr="00851F3B" w:rsidRDefault="00414E53" w:rsidP="00C10461">
                            <w:pPr>
                              <w:jc w:val="center"/>
                            </w:pPr>
                            <w:r w:rsidRPr="00851F3B">
                              <w:t xml:space="preserve">Рис. 2 Динаміка зайнятих у малому та середньому підприємництві, </w:t>
                            </w:r>
                            <w:r w:rsidRPr="00851F3B">
                              <w:rPr>
                                <w:i/>
                              </w:rPr>
                              <w:t>осіб</w:t>
                            </w:r>
                          </w:p>
                          <w:p w:rsidR="00414E53" w:rsidRDefault="00414E53" w:rsidP="00C104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83A700" id="Надпись 1376" o:spid="_x0000_s1055" type="#_x0000_t202" style="position:absolute;left:0;text-align:left;margin-left:-27.1pt;margin-top:83.1pt;width:294.35pt;height:43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" stroked="f">
                <v:textbox>
                  <w:txbxContent>
                    <w:p w:rsidR="00414E53" w:rsidRPr="00851F3B" w:rsidRDefault="00414E53" w:rsidP="00C10461">
                      <w:pPr>
                        <w:jc w:val="center"/>
                      </w:pPr>
                      <w:r w:rsidRPr="00851F3B">
                        <w:t xml:space="preserve">Рис. 2 Динаміка зайнятих у малому та середньому підприємництві, </w:t>
                      </w:r>
                      <w:r w:rsidRPr="00851F3B">
                        <w:rPr>
                          <w:i/>
                        </w:rPr>
                        <w:t>осіб</w:t>
                      </w:r>
                    </w:p>
                    <w:p w:rsidR="00414E53" w:rsidRDefault="00414E53" w:rsidP="00C10461"/>
                  </w:txbxContent>
                </v:textbox>
                <w10:wrap type="tight" anchorx="margin"/>
              </v:shape>
            </w:pict>
          </mc:Fallback>
        </mc:AlternateContent>
      </w:r>
      <w:r w:rsidRPr="00C10461">
        <w:rPr>
          <w:sz w:val="28"/>
          <w:szCs w:val="28"/>
        </w:rPr>
        <w:t xml:space="preserve">- підвищення рівня обізнаності та </w:t>
      </w:r>
      <w:r w:rsidR="00CA410F">
        <w:rPr>
          <w:sz w:val="28"/>
          <w:szCs w:val="28"/>
        </w:rPr>
        <w:t>к</w:t>
      </w:r>
      <w:r w:rsidRPr="00C10461">
        <w:rPr>
          <w:sz w:val="28"/>
          <w:szCs w:val="28"/>
        </w:rPr>
        <w:t>валіфікаційної підготовки підприємців;</w:t>
      </w:r>
    </w:p>
    <w:p w:rsidR="00C10461" w:rsidRPr="00C10461" w:rsidRDefault="00C10461" w:rsidP="00CA410F">
      <w:pPr>
        <w:tabs>
          <w:tab w:val="left" w:pos="5812"/>
        </w:tabs>
        <w:ind w:left="5954"/>
        <w:rPr>
          <w:sz w:val="28"/>
          <w:szCs w:val="28"/>
        </w:rPr>
      </w:pPr>
      <w:r w:rsidRPr="00C10461">
        <w:rPr>
          <w:sz w:val="28"/>
          <w:szCs w:val="28"/>
        </w:rPr>
        <w:t>- залучення до підприємницької діяльності молоді та малозабезпечених верств населення.</w:t>
      </w:r>
    </w:p>
    <w:p w:rsidR="00C10461" w:rsidRPr="00C10461" w:rsidRDefault="00C10461" w:rsidP="00C10461">
      <w:pPr>
        <w:widowControl w:val="0"/>
        <w:autoSpaceDE w:val="0"/>
        <w:autoSpaceDN w:val="0"/>
        <w:adjustRightInd w:val="0"/>
        <w:jc w:val="both"/>
        <w:rPr>
          <w:rFonts w:eastAsia="Times New Roman"/>
          <w:b/>
          <w:sz w:val="28"/>
          <w:szCs w:val="28"/>
        </w:rPr>
      </w:pPr>
    </w:p>
    <w:p w:rsidR="00C642E5" w:rsidRPr="00C10461" w:rsidRDefault="00C642E5" w:rsidP="00C642E5">
      <w:pPr>
        <w:jc w:val="both"/>
        <w:rPr>
          <w:sz w:val="28"/>
          <w:szCs w:val="28"/>
        </w:rPr>
      </w:pPr>
    </w:p>
    <w:p w:rsidR="00C642E5" w:rsidRPr="00232CFD" w:rsidRDefault="00C642E5" w:rsidP="00C642E5">
      <w:pPr>
        <w:widowControl w:val="0"/>
        <w:autoSpaceDE w:val="0"/>
        <w:autoSpaceDN w:val="0"/>
        <w:adjustRightInd w:val="0"/>
        <w:jc w:val="both"/>
        <w:rPr>
          <w:rFonts w:eastAsia="Times New Roman"/>
          <w:b/>
          <w:sz w:val="28"/>
          <w:szCs w:val="28"/>
        </w:rPr>
      </w:pPr>
      <w:r w:rsidRPr="00232CFD">
        <w:rPr>
          <w:rFonts w:eastAsia="Times New Roman"/>
          <w:b/>
          <w:sz w:val="28"/>
          <w:szCs w:val="28"/>
        </w:rPr>
        <w:t xml:space="preserve">5.3. Формування конкурентного середовища на регіональних ринках </w:t>
      </w:r>
    </w:p>
    <w:p w:rsidR="00FE6B49" w:rsidRPr="00232CFD" w:rsidRDefault="00FE6B49" w:rsidP="00C642E5">
      <w:pPr>
        <w:rPr>
          <w:rFonts w:eastAsia="Times New Roman"/>
          <w:b/>
          <w:sz w:val="28"/>
          <w:szCs w:val="28"/>
          <w:u w:val="single"/>
        </w:rPr>
      </w:pPr>
    </w:p>
    <w:p w:rsidR="00C642E5" w:rsidRPr="00232CFD" w:rsidRDefault="00C642E5" w:rsidP="00C642E5">
      <w:pPr>
        <w:rPr>
          <w:rFonts w:eastAsia="Times New Roman"/>
          <w:b/>
          <w:sz w:val="28"/>
          <w:szCs w:val="28"/>
          <w:u w:val="single"/>
        </w:rPr>
      </w:pPr>
      <w:r w:rsidRPr="00232CFD">
        <w:rPr>
          <w:rFonts w:eastAsia="Times New Roman"/>
          <w:b/>
          <w:sz w:val="28"/>
          <w:szCs w:val="28"/>
          <w:u w:val="single"/>
        </w:rPr>
        <w:t>Основні проблеми:</w:t>
      </w:r>
    </w:p>
    <w:p w:rsidR="00C642E5" w:rsidRPr="00232CFD" w:rsidRDefault="00C642E5" w:rsidP="00C642E5">
      <w:pPr>
        <w:ind w:left="540"/>
        <w:jc w:val="both"/>
        <w:rPr>
          <w:rStyle w:val="fontstyle31"/>
          <w:rFonts w:ascii="Times New Roman" w:hAnsi="Times New Roman"/>
          <w:color w:val="auto"/>
        </w:rPr>
      </w:pPr>
      <w:r w:rsidRPr="00232CFD">
        <w:rPr>
          <w:rStyle w:val="fontstyle31"/>
          <w:rFonts w:ascii="Times New Roman" w:hAnsi="Times New Roman"/>
          <w:color w:val="auto"/>
        </w:rPr>
        <w:t>-</w:t>
      </w:r>
      <w:r w:rsidRPr="00232CFD">
        <w:rPr>
          <w:rStyle w:val="fontstyle31"/>
          <w:color w:val="auto"/>
        </w:rPr>
        <w:t xml:space="preserve"> недостатній рівень конкуренції на ринках </w:t>
      </w:r>
      <w:r w:rsidRPr="00232CFD">
        <w:rPr>
          <w:rStyle w:val="fontstyle31"/>
          <w:rFonts w:ascii="Times New Roman" w:hAnsi="Times New Roman"/>
          <w:color w:val="auto"/>
        </w:rPr>
        <w:t>району</w:t>
      </w:r>
      <w:r w:rsidRPr="00232CFD">
        <w:rPr>
          <w:rStyle w:val="fontstyle31"/>
          <w:color w:val="auto"/>
        </w:rPr>
        <w:t>;</w:t>
      </w:r>
    </w:p>
    <w:p w:rsidR="00C642E5" w:rsidRPr="00232CFD" w:rsidRDefault="00C642E5" w:rsidP="007672D4">
      <w:pPr>
        <w:jc w:val="both"/>
        <w:rPr>
          <w:rStyle w:val="fontstyle31"/>
          <w:rFonts w:ascii="Times New Roman" w:hAnsi="Times New Roman"/>
          <w:color w:val="auto"/>
        </w:rPr>
      </w:pPr>
      <w:r w:rsidRPr="00232CFD">
        <w:rPr>
          <w:rStyle w:val="fontstyle31"/>
          <w:rFonts w:ascii="Times New Roman" w:hAnsi="Times New Roman"/>
          <w:color w:val="auto"/>
        </w:rPr>
        <w:t>-</w:t>
      </w:r>
      <w:r w:rsidRPr="00232CFD">
        <w:rPr>
          <w:rStyle w:val="fontstyle31"/>
          <w:color w:val="auto"/>
        </w:rPr>
        <w:t xml:space="preserve"> значна кількість порушень законодавства про захист економічної</w:t>
      </w:r>
      <w:r w:rsidR="007672D4" w:rsidRPr="00232CFD">
        <w:rPr>
          <w:rStyle w:val="fontstyle31"/>
          <w:rFonts w:asciiTheme="minorHAnsi" w:hAnsiTheme="minorHAnsi"/>
          <w:color w:val="auto"/>
        </w:rPr>
        <w:t xml:space="preserve"> </w:t>
      </w:r>
      <w:r w:rsidRPr="00232CFD">
        <w:rPr>
          <w:rStyle w:val="fontstyle31"/>
          <w:color w:val="auto"/>
        </w:rPr>
        <w:t>конкуренції;</w:t>
      </w:r>
    </w:p>
    <w:p w:rsidR="00C642E5" w:rsidRPr="00232CFD" w:rsidRDefault="00C642E5" w:rsidP="007672D4">
      <w:pPr>
        <w:ind w:firstLine="540"/>
        <w:jc w:val="both"/>
        <w:rPr>
          <w:rStyle w:val="fontstyle31"/>
          <w:rFonts w:ascii="Times New Roman" w:hAnsi="Times New Roman"/>
          <w:color w:val="auto"/>
        </w:rPr>
      </w:pPr>
      <w:r w:rsidRPr="00232CFD">
        <w:rPr>
          <w:rStyle w:val="fontstyle31"/>
          <w:rFonts w:ascii="Times New Roman" w:hAnsi="Times New Roman"/>
          <w:color w:val="auto"/>
        </w:rPr>
        <w:t>-</w:t>
      </w:r>
      <w:r w:rsidRPr="00232CFD">
        <w:rPr>
          <w:rStyle w:val="fontstyle31"/>
          <w:color w:val="auto"/>
        </w:rPr>
        <w:t xml:space="preserve"> суттєві обмеження конкуренції на ринках послуг</w:t>
      </w:r>
      <w:r w:rsidR="007672D4" w:rsidRPr="00232CFD">
        <w:rPr>
          <w:rStyle w:val="fontstyle31"/>
          <w:rFonts w:asciiTheme="minorHAnsi" w:hAnsiTheme="minorHAnsi"/>
          <w:color w:val="auto"/>
        </w:rPr>
        <w:t xml:space="preserve"> </w:t>
      </w:r>
      <w:r w:rsidRPr="00232CFD">
        <w:rPr>
          <w:rStyle w:val="fontstyle31"/>
          <w:color w:val="auto"/>
        </w:rPr>
        <w:t>:</w:t>
      </w:r>
      <w:r w:rsidR="007672D4" w:rsidRPr="00232CFD">
        <w:rPr>
          <w:rStyle w:val="fontstyle31"/>
          <w:rFonts w:asciiTheme="minorHAnsi" w:hAnsiTheme="minorHAnsi"/>
          <w:color w:val="auto"/>
        </w:rPr>
        <w:t xml:space="preserve"> </w:t>
      </w:r>
      <w:r w:rsidRPr="00232CFD">
        <w:rPr>
          <w:rStyle w:val="fontstyle31"/>
          <w:color w:val="auto"/>
        </w:rPr>
        <w:t>вивезення побутових відходів, утримання будинків і споруд та прибудинкових</w:t>
      </w:r>
      <w:r w:rsidR="007672D4" w:rsidRPr="00232CFD">
        <w:rPr>
          <w:rStyle w:val="fontstyle31"/>
          <w:rFonts w:asciiTheme="minorHAnsi" w:hAnsiTheme="minorHAnsi"/>
          <w:color w:val="auto"/>
        </w:rPr>
        <w:t xml:space="preserve"> </w:t>
      </w:r>
      <w:r w:rsidRPr="00232CFD">
        <w:rPr>
          <w:rStyle w:val="fontstyle31"/>
          <w:color w:val="auto"/>
        </w:rPr>
        <w:t>територій, ритуальних, автостанційних, роздрібної торгівлі лікарськими</w:t>
      </w:r>
      <w:r w:rsidR="007672D4" w:rsidRPr="00232CFD">
        <w:rPr>
          <w:rStyle w:val="fontstyle31"/>
          <w:rFonts w:asciiTheme="minorHAnsi" w:hAnsiTheme="minorHAnsi"/>
          <w:color w:val="auto"/>
        </w:rPr>
        <w:t xml:space="preserve"> </w:t>
      </w:r>
      <w:r w:rsidRPr="00232CFD">
        <w:rPr>
          <w:rStyle w:val="fontstyle31"/>
          <w:color w:val="auto"/>
        </w:rPr>
        <w:t>засобами; ветеринарних, адміністративних та супутніх їм послуг.</w:t>
      </w:r>
    </w:p>
    <w:p w:rsidR="00FE6B49" w:rsidRPr="00232CFD" w:rsidRDefault="00FE6B49" w:rsidP="00C642E5">
      <w:pPr>
        <w:rPr>
          <w:rFonts w:eastAsia="Times New Roman"/>
          <w:b/>
          <w:sz w:val="28"/>
          <w:szCs w:val="28"/>
          <w:u w:val="single"/>
        </w:rPr>
      </w:pPr>
    </w:p>
    <w:p w:rsidR="00C642E5" w:rsidRPr="00232CFD" w:rsidRDefault="00C642E5" w:rsidP="00C642E5">
      <w:pPr>
        <w:rPr>
          <w:rFonts w:eastAsia="Times New Roman"/>
          <w:b/>
          <w:sz w:val="28"/>
          <w:szCs w:val="28"/>
          <w:u w:val="single"/>
        </w:rPr>
      </w:pPr>
      <w:r w:rsidRPr="00232CFD">
        <w:rPr>
          <w:rFonts w:eastAsia="Times New Roman"/>
          <w:b/>
          <w:sz w:val="28"/>
          <w:szCs w:val="28"/>
          <w:u w:val="single"/>
        </w:rPr>
        <w:t xml:space="preserve">Основні пріоритети: </w:t>
      </w:r>
    </w:p>
    <w:p w:rsidR="00C642E5" w:rsidRPr="00232CFD" w:rsidRDefault="00C642E5" w:rsidP="00C642E5">
      <w:pPr>
        <w:ind w:left="540"/>
        <w:jc w:val="both"/>
        <w:rPr>
          <w:rStyle w:val="fontstyle31"/>
          <w:rFonts w:ascii="Times New Roman" w:hAnsi="Times New Roman"/>
          <w:color w:val="auto"/>
        </w:rPr>
      </w:pPr>
      <w:r w:rsidRPr="00232CFD">
        <w:rPr>
          <w:rStyle w:val="fontstyle31"/>
          <w:rFonts w:ascii="Times New Roman" w:hAnsi="Times New Roman"/>
          <w:color w:val="auto"/>
        </w:rPr>
        <w:t xml:space="preserve">- </w:t>
      </w:r>
      <w:r w:rsidRPr="00232CFD">
        <w:rPr>
          <w:rStyle w:val="fontstyle31"/>
          <w:color w:val="auto"/>
        </w:rPr>
        <w:t xml:space="preserve">розвиток конкуренції на ринках </w:t>
      </w:r>
      <w:r w:rsidRPr="00232CFD">
        <w:rPr>
          <w:rStyle w:val="fontstyle31"/>
          <w:rFonts w:ascii="Times New Roman" w:hAnsi="Times New Roman"/>
          <w:color w:val="auto"/>
        </w:rPr>
        <w:t>району</w:t>
      </w:r>
      <w:r w:rsidRPr="00232CFD">
        <w:rPr>
          <w:rStyle w:val="fontstyle31"/>
          <w:color w:val="auto"/>
        </w:rPr>
        <w:t>;</w:t>
      </w:r>
    </w:p>
    <w:p w:rsidR="00C642E5" w:rsidRPr="00232CFD" w:rsidRDefault="00C642E5" w:rsidP="00C642E5">
      <w:pPr>
        <w:ind w:left="540"/>
        <w:jc w:val="both"/>
        <w:rPr>
          <w:rStyle w:val="fontstyle31"/>
          <w:rFonts w:ascii="Times New Roman" w:hAnsi="Times New Roman"/>
          <w:color w:val="auto"/>
        </w:rPr>
      </w:pPr>
      <w:r w:rsidRPr="00232CFD">
        <w:rPr>
          <w:rStyle w:val="fontstyle31"/>
          <w:rFonts w:ascii="Times New Roman" w:hAnsi="Times New Roman"/>
          <w:color w:val="auto"/>
        </w:rPr>
        <w:t xml:space="preserve">- </w:t>
      </w:r>
      <w:r w:rsidRPr="00232CFD">
        <w:rPr>
          <w:rStyle w:val="fontstyle31"/>
          <w:color w:val="auto"/>
        </w:rPr>
        <w:t>запобігання порушенням конкурентного законодавства</w:t>
      </w:r>
      <w:r w:rsidRPr="00232CFD">
        <w:rPr>
          <w:rStyle w:val="fontstyle31"/>
          <w:rFonts w:ascii="Times New Roman" w:hAnsi="Times New Roman"/>
          <w:color w:val="auto"/>
        </w:rPr>
        <w:t>.</w:t>
      </w:r>
    </w:p>
    <w:p w:rsidR="00FE6B49" w:rsidRPr="00232CFD" w:rsidRDefault="00FE6B49" w:rsidP="00C642E5">
      <w:pPr>
        <w:rPr>
          <w:rFonts w:eastAsia="Times New Roman"/>
          <w:b/>
          <w:sz w:val="28"/>
          <w:szCs w:val="28"/>
          <w:u w:val="single"/>
        </w:rPr>
      </w:pPr>
    </w:p>
    <w:p w:rsidR="00C642E5" w:rsidRPr="00232CFD" w:rsidRDefault="00C642E5" w:rsidP="00C642E5">
      <w:pPr>
        <w:rPr>
          <w:rFonts w:eastAsia="Times New Roman"/>
          <w:b/>
          <w:sz w:val="28"/>
          <w:szCs w:val="28"/>
          <w:u w:val="single"/>
        </w:rPr>
      </w:pPr>
      <w:r w:rsidRPr="00232CFD">
        <w:rPr>
          <w:rFonts w:eastAsia="Times New Roman"/>
          <w:b/>
          <w:sz w:val="28"/>
          <w:szCs w:val="28"/>
          <w:u w:val="single"/>
        </w:rPr>
        <w:t>Основні завдання:</w:t>
      </w:r>
    </w:p>
    <w:p w:rsidR="00C642E5" w:rsidRPr="00232CFD" w:rsidRDefault="00C642E5" w:rsidP="00C642E5">
      <w:pPr>
        <w:ind w:firstLine="540"/>
        <w:rPr>
          <w:rStyle w:val="fontstyle31"/>
          <w:rFonts w:ascii="Times New Roman" w:hAnsi="Times New Roman"/>
          <w:color w:val="auto"/>
        </w:rPr>
      </w:pPr>
      <w:r w:rsidRPr="00232CFD">
        <w:rPr>
          <w:rStyle w:val="fontstyle31"/>
          <w:color w:val="auto"/>
        </w:rPr>
        <w:t>- створення умов для формування конкурентного середовища;</w:t>
      </w:r>
    </w:p>
    <w:p w:rsidR="00C642E5" w:rsidRPr="00232CFD" w:rsidRDefault="00C642E5" w:rsidP="00C642E5">
      <w:pPr>
        <w:ind w:firstLine="540"/>
        <w:rPr>
          <w:rStyle w:val="fontstyle31"/>
          <w:rFonts w:ascii="Times New Roman" w:hAnsi="Times New Roman"/>
          <w:color w:val="auto"/>
        </w:rPr>
      </w:pPr>
      <w:r w:rsidRPr="00232CFD">
        <w:rPr>
          <w:rStyle w:val="fontstyle31"/>
          <w:color w:val="auto"/>
        </w:rPr>
        <w:t>- створення рівних умов конкуренції між суб’єктами господарювання</w:t>
      </w:r>
      <w:r w:rsidRPr="00232CFD">
        <w:rPr>
          <w:rStyle w:val="fontstyle31"/>
          <w:rFonts w:ascii="Times New Roman" w:hAnsi="Times New Roman"/>
          <w:color w:val="auto"/>
        </w:rPr>
        <w:t>.</w:t>
      </w:r>
    </w:p>
    <w:p w:rsidR="00C642E5" w:rsidRPr="00232CFD" w:rsidRDefault="00C642E5" w:rsidP="00BC7776">
      <w:pPr>
        <w:pStyle w:val="26"/>
        <w:numPr>
          <w:ilvl w:val="0"/>
          <w:numId w:val="15"/>
        </w:numPr>
        <w:shd w:val="clear" w:color="auto" w:fill="auto"/>
        <w:spacing w:before="0" w:after="300" w:line="317" w:lineRule="exact"/>
        <w:ind w:firstLine="567"/>
        <w:rPr>
          <w:sz w:val="28"/>
          <w:szCs w:val="28"/>
          <w:lang w:val="uk-UA"/>
        </w:rPr>
      </w:pPr>
      <w:r w:rsidRPr="00232CFD">
        <w:rPr>
          <w:sz w:val="28"/>
          <w:szCs w:val="28"/>
          <w:lang w:val="uk-UA"/>
        </w:rPr>
        <w:t xml:space="preserve">організація навчання працівників органів виконавчої влади та місцевого самоврядування з питань законодавства </w:t>
      </w:r>
      <w:r w:rsidRPr="00232CFD">
        <w:rPr>
          <w:sz w:val="28"/>
          <w:szCs w:val="28"/>
          <w:lang w:val="uk-UA" w:bidi="ru-RU"/>
        </w:rPr>
        <w:t xml:space="preserve">про </w:t>
      </w:r>
      <w:r w:rsidRPr="00232CFD">
        <w:rPr>
          <w:sz w:val="28"/>
          <w:szCs w:val="28"/>
          <w:lang w:val="uk-UA"/>
        </w:rPr>
        <w:t>захист економічної конкуренції.</w:t>
      </w:r>
    </w:p>
    <w:p w:rsidR="00C642E5" w:rsidRPr="00232CFD" w:rsidRDefault="00C642E5" w:rsidP="00C642E5">
      <w:pPr>
        <w:rPr>
          <w:rFonts w:eastAsia="Times New Roman"/>
          <w:sz w:val="28"/>
          <w:szCs w:val="28"/>
          <w:u w:val="single"/>
        </w:rPr>
      </w:pPr>
      <w:r w:rsidRPr="00232CFD">
        <w:rPr>
          <w:rFonts w:eastAsia="Times New Roman"/>
          <w:b/>
          <w:sz w:val="28"/>
          <w:szCs w:val="28"/>
          <w:u w:val="single"/>
        </w:rPr>
        <w:t>Очікуваний результат</w:t>
      </w:r>
      <w:r w:rsidRPr="00232CFD">
        <w:rPr>
          <w:rFonts w:eastAsia="Times New Roman"/>
          <w:sz w:val="28"/>
          <w:szCs w:val="28"/>
          <w:u w:val="single"/>
        </w:rPr>
        <w:t>:</w:t>
      </w:r>
    </w:p>
    <w:p w:rsidR="00C642E5" w:rsidRPr="00232CFD" w:rsidRDefault="00C642E5" w:rsidP="00BC7776">
      <w:pPr>
        <w:pStyle w:val="26"/>
        <w:numPr>
          <w:ilvl w:val="0"/>
          <w:numId w:val="15"/>
        </w:numPr>
        <w:shd w:val="clear" w:color="auto" w:fill="auto"/>
        <w:tabs>
          <w:tab w:val="left" w:pos="1045"/>
        </w:tabs>
        <w:spacing w:before="0" w:after="0" w:line="317" w:lineRule="exact"/>
        <w:ind w:firstLine="740"/>
        <w:rPr>
          <w:sz w:val="28"/>
          <w:szCs w:val="28"/>
          <w:lang w:val="uk-UA"/>
        </w:rPr>
      </w:pPr>
      <w:r w:rsidRPr="00232CFD">
        <w:rPr>
          <w:sz w:val="28"/>
          <w:szCs w:val="28"/>
          <w:lang w:val="uk-UA"/>
        </w:rPr>
        <w:t xml:space="preserve">зменшення кількості порушень законодавства </w:t>
      </w:r>
      <w:r w:rsidRPr="00232CFD">
        <w:rPr>
          <w:sz w:val="28"/>
          <w:szCs w:val="28"/>
          <w:lang w:val="uk-UA" w:bidi="ru-RU"/>
        </w:rPr>
        <w:t xml:space="preserve">про </w:t>
      </w:r>
      <w:r w:rsidRPr="00232CFD">
        <w:rPr>
          <w:sz w:val="28"/>
          <w:szCs w:val="28"/>
          <w:lang w:val="uk-UA"/>
        </w:rPr>
        <w:t>захист економічної конкуренції;</w:t>
      </w:r>
    </w:p>
    <w:p w:rsidR="00C642E5" w:rsidRPr="00232CFD" w:rsidRDefault="00C642E5" w:rsidP="00BC7776">
      <w:pPr>
        <w:pStyle w:val="26"/>
        <w:numPr>
          <w:ilvl w:val="0"/>
          <w:numId w:val="15"/>
        </w:numPr>
        <w:shd w:val="clear" w:color="auto" w:fill="auto"/>
        <w:tabs>
          <w:tab w:val="left" w:pos="1045"/>
        </w:tabs>
        <w:spacing w:before="0" w:after="0" w:line="317" w:lineRule="exact"/>
        <w:ind w:firstLine="740"/>
        <w:rPr>
          <w:sz w:val="28"/>
          <w:szCs w:val="28"/>
          <w:lang w:val="uk-UA"/>
        </w:rPr>
      </w:pPr>
      <w:r w:rsidRPr="00232CFD">
        <w:rPr>
          <w:sz w:val="28"/>
          <w:szCs w:val="28"/>
          <w:lang w:val="uk-UA"/>
        </w:rPr>
        <w:t>підвищення рівня обізнаності працівників органів виконавчої влади та місцевого самоврядування про місце та роль економічної конкуренції, державно-правові механізми її захисту в системі функціонування ринкової економіки;</w:t>
      </w:r>
    </w:p>
    <w:p w:rsidR="00C642E5" w:rsidRPr="00232CFD" w:rsidRDefault="00C642E5" w:rsidP="00BC7776">
      <w:pPr>
        <w:pStyle w:val="26"/>
        <w:numPr>
          <w:ilvl w:val="0"/>
          <w:numId w:val="15"/>
        </w:numPr>
        <w:shd w:val="clear" w:color="auto" w:fill="auto"/>
        <w:tabs>
          <w:tab w:val="left" w:pos="1045"/>
        </w:tabs>
        <w:spacing w:before="0" w:after="0" w:line="317" w:lineRule="exact"/>
        <w:ind w:firstLine="740"/>
        <w:rPr>
          <w:sz w:val="28"/>
          <w:szCs w:val="28"/>
          <w:lang w:val="uk-UA"/>
        </w:rPr>
      </w:pPr>
      <w:r w:rsidRPr="00232CFD">
        <w:rPr>
          <w:sz w:val="28"/>
          <w:szCs w:val="28"/>
          <w:lang w:val="uk-UA"/>
        </w:rPr>
        <w:t>зниження бар’єрів вступу на ринки товарів (робіт, послуг);</w:t>
      </w:r>
    </w:p>
    <w:p w:rsidR="00C642E5" w:rsidRPr="00232CFD" w:rsidRDefault="00C642E5" w:rsidP="00BC7776">
      <w:pPr>
        <w:pStyle w:val="26"/>
        <w:numPr>
          <w:ilvl w:val="0"/>
          <w:numId w:val="15"/>
        </w:numPr>
        <w:shd w:val="clear" w:color="auto" w:fill="auto"/>
        <w:tabs>
          <w:tab w:val="left" w:pos="1045"/>
        </w:tabs>
        <w:spacing w:before="0" w:after="300" w:line="317" w:lineRule="exact"/>
        <w:ind w:firstLine="740"/>
        <w:rPr>
          <w:sz w:val="28"/>
          <w:szCs w:val="28"/>
          <w:lang w:val="uk-UA"/>
        </w:rPr>
      </w:pPr>
      <w:bookmarkStart w:id="8" w:name="bookmark51"/>
      <w:r w:rsidRPr="00232CFD">
        <w:rPr>
          <w:sz w:val="28"/>
          <w:szCs w:val="28"/>
          <w:lang w:val="uk-UA"/>
        </w:rPr>
        <w:t>демонополізація економіки, підвищення конкурентоспроможності підприємств, усунення монополізму, захист інтересів споживачів.</w:t>
      </w:r>
      <w:bookmarkEnd w:id="8"/>
    </w:p>
    <w:p w:rsidR="00CA410F" w:rsidRPr="00CA410F" w:rsidRDefault="00CA410F" w:rsidP="00CA410F">
      <w:pPr>
        <w:tabs>
          <w:tab w:val="left" w:pos="567"/>
        </w:tabs>
        <w:rPr>
          <w:b/>
          <w:sz w:val="28"/>
          <w:szCs w:val="28"/>
        </w:rPr>
      </w:pPr>
    </w:p>
    <w:p w:rsidR="00CA410F" w:rsidRPr="00CA410F" w:rsidRDefault="00CA410F" w:rsidP="00CA410F">
      <w:pPr>
        <w:tabs>
          <w:tab w:val="left" w:pos="567"/>
        </w:tabs>
        <w:rPr>
          <w:b/>
          <w:sz w:val="28"/>
          <w:szCs w:val="28"/>
        </w:rPr>
      </w:pPr>
      <w:r w:rsidRPr="00CA410F">
        <w:rPr>
          <w:b/>
          <w:sz w:val="28"/>
          <w:szCs w:val="28"/>
        </w:rPr>
        <w:t>5.4. Регулювання цін</w:t>
      </w:r>
    </w:p>
    <w:p w:rsidR="00CA410F" w:rsidRPr="00CA410F" w:rsidRDefault="00CA410F" w:rsidP="00CA410F">
      <w:pPr>
        <w:ind w:firstLine="709"/>
        <w:jc w:val="both"/>
        <w:rPr>
          <w:sz w:val="28"/>
          <w:szCs w:val="28"/>
        </w:rPr>
      </w:pPr>
      <w:r w:rsidRPr="00CA410F">
        <w:rPr>
          <w:sz w:val="28"/>
          <w:szCs w:val="28"/>
        </w:rPr>
        <w:t>З метою нівелювання цінових коливань та стабільного функціонування продовольчого ринку у 2019 році в  районі будуть проводитись ярмаркові заходи з продажу сільськогосподарської продукції та харчових продуктів за цінами виробників.</w:t>
      </w:r>
    </w:p>
    <w:p w:rsidR="00CA410F" w:rsidRPr="00CA410F" w:rsidRDefault="00CA410F" w:rsidP="00CA410F">
      <w:pPr>
        <w:ind w:firstLine="709"/>
        <w:jc w:val="both"/>
        <w:rPr>
          <w:sz w:val="28"/>
          <w:szCs w:val="28"/>
        </w:rPr>
      </w:pPr>
      <w:r w:rsidRPr="00CA410F">
        <w:rPr>
          <w:sz w:val="28"/>
          <w:szCs w:val="28"/>
        </w:rPr>
        <w:t xml:space="preserve">У поточному році цінова ситуація характеризуватиметься певною стабільністю з незначним коливанням цін та відповідатиме тим тенденціям, що складатимуться в цілому в районі та області. Торгівельна мережа району повністю забезпечена продуктами харчування першої необхідності. </w:t>
      </w:r>
    </w:p>
    <w:p w:rsidR="00CA410F" w:rsidRPr="00CA410F" w:rsidRDefault="00CA410F" w:rsidP="00CA410F">
      <w:pPr>
        <w:tabs>
          <w:tab w:val="left" w:pos="567"/>
        </w:tabs>
        <w:jc w:val="both"/>
        <w:rPr>
          <w:b/>
          <w:sz w:val="28"/>
          <w:szCs w:val="28"/>
          <w:u w:val="single"/>
        </w:rPr>
      </w:pPr>
    </w:p>
    <w:p w:rsidR="00CA410F" w:rsidRPr="00CA410F" w:rsidRDefault="00CA410F" w:rsidP="00CA410F">
      <w:pPr>
        <w:tabs>
          <w:tab w:val="left" w:pos="567"/>
        </w:tabs>
        <w:jc w:val="both"/>
        <w:rPr>
          <w:b/>
          <w:sz w:val="28"/>
          <w:szCs w:val="28"/>
          <w:u w:val="single"/>
        </w:rPr>
      </w:pPr>
      <w:r w:rsidRPr="00CA410F">
        <w:rPr>
          <w:b/>
          <w:sz w:val="28"/>
          <w:szCs w:val="28"/>
          <w:u w:val="single"/>
        </w:rPr>
        <w:t>Основні проблеми:</w:t>
      </w:r>
    </w:p>
    <w:p w:rsidR="00CA410F" w:rsidRPr="00CA410F" w:rsidRDefault="00CA410F" w:rsidP="00CA410F">
      <w:pPr>
        <w:pStyle w:val="26"/>
        <w:numPr>
          <w:ilvl w:val="0"/>
          <w:numId w:val="15"/>
        </w:numPr>
        <w:shd w:val="clear" w:color="auto" w:fill="auto"/>
        <w:tabs>
          <w:tab w:val="left" w:pos="1050"/>
        </w:tabs>
        <w:spacing w:before="0" w:after="0" w:line="317" w:lineRule="exact"/>
        <w:ind w:firstLine="740"/>
        <w:rPr>
          <w:sz w:val="28"/>
          <w:szCs w:val="28"/>
          <w:lang w:val="uk-UA"/>
        </w:rPr>
      </w:pPr>
      <w:r w:rsidRPr="00CA410F">
        <w:rPr>
          <w:sz w:val="28"/>
          <w:szCs w:val="28"/>
          <w:lang w:val="uk-UA"/>
        </w:rPr>
        <w:t>відміна державного цінового регулювання на соціальні види продуктів харчування;</w:t>
      </w:r>
    </w:p>
    <w:p w:rsidR="00CA410F" w:rsidRPr="00CA410F" w:rsidRDefault="00CA410F" w:rsidP="00CA410F">
      <w:pPr>
        <w:pStyle w:val="26"/>
        <w:numPr>
          <w:ilvl w:val="0"/>
          <w:numId w:val="15"/>
        </w:numPr>
        <w:shd w:val="clear" w:color="auto" w:fill="auto"/>
        <w:tabs>
          <w:tab w:val="left" w:pos="1045"/>
        </w:tabs>
        <w:spacing w:before="0" w:after="0" w:line="317" w:lineRule="exact"/>
        <w:ind w:firstLine="740"/>
        <w:rPr>
          <w:sz w:val="28"/>
          <w:szCs w:val="28"/>
          <w:lang w:val="uk-UA"/>
        </w:rPr>
      </w:pPr>
      <w:r w:rsidRPr="00CA410F">
        <w:rPr>
          <w:sz w:val="28"/>
          <w:szCs w:val="28"/>
          <w:lang w:val="uk-UA"/>
        </w:rPr>
        <w:t>залежність цінової ситуації на споживчому ринку району від впливу зовнішніх чинників;</w:t>
      </w:r>
    </w:p>
    <w:p w:rsidR="00CA410F" w:rsidRPr="00CA410F" w:rsidRDefault="00CA410F" w:rsidP="00CA410F">
      <w:pPr>
        <w:pStyle w:val="26"/>
        <w:numPr>
          <w:ilvl w:val="0"/>
          <w:numId w:val="15"/>
        </w:numPr>
        <w:shd w:val="clear" w:color="auto" w:fill="auto"/>
        <w:tabs>
          <w:tab w:val="left" w:pos="1079"/>
        </w:tabs>
        <w:spacing w:before="0" w:after="0" w:line="317" w:lineRule="exact"/>
        <w:ind w:firstLine="740"/>
        <w:rPr>
          <w:sz w:val="28"/>
          <w:szCs w:val="28"/>
          <w:lang w:val="uk-UA"/>
        </w:rPr>
      </w:pPr>
      <w:r w:rsidRPr="00CA410F">
        <w:rPr>
          <w:sz w:val="28"/>
          <w:szCs w:val="28"/>
          <w:lang w:val="uk-UA"/>
        </w:rPr>
        <w:t>недостатній рівень конкуренції на окремих ринках товарних груп;</w:t>
      </w:r>
    </w:p>
    <w:p w:rsidR="00CA410F" w:rsidRPr="00CA410F" w:rsidRDefault="00CA410F" w:rsidP="00CA410F">
      <w:pPr>
        <w:pStyle w:val="26"/>
        <w:numPr>
          <w:ilvl w:val="0"/>
          <w:numId w:val="15"/>
        </w:numPr>
        <w:shd w:val="clear" w:color="auto" w:fill="auto"/>
        <w:tabs>
          <w:tab w:val="left" w:pos="1045"/>
        </w:tabs>
        <w:spacing w:before="0" w:after="0" w:line="317" w:lineRule="exact"/>
        <w:ind w:firstLine="740"/>
        <w:rPr>
          <w:sz w:val="28"/>
          <w:szCs w:val="28"/>
          <w:lang w:val="uk-UA"/>
        </w:rPr>
      </w:pPr>
      <w:r w:rsidRPr="00CA410F">
        <w:rPr>
          <w:sz w:val="28"/>
          <w:szCs w:val="28"/>
          <w:lang w:val="uk-UA"/>
        </w:rPr>
        <w:t>існування багатоланкової системи товаропостачання, що призводить до необґрунтованого зростання роздрібних цін.</w:t>
      </w:r>
    </w:p>
    <w:p w:rsidR="00CA410F" w:rsidRPr="00CA410F" w:rsidRDefault="00CA410F" w:rsidP="00CA410F">
      <w:pPr>
        <w:tabs>
          <w:tab w:val="left" w:pos="567"/>
        </w:tabs>
        <w:jc w:val="both"/>
        <w:rPr>
          <w:b/>
          <w:sz w:val="28"/>
          <w:szCs w:val="28"/>
          <w:u w:val="single"/>
        </w:rPr>
      </w:pPr>
    </w:p>
    <w:p w:rsidR="00CA410F" w:rsidRPr="00CA410F" w:rsidRDefault="00CA410F" w:rsidP="00CA410F">
      <w:pPr>
        <w:tabs>
          <w:tab w:val="left" w:pos="567"/>
        </w:tabs>
        <w:jc w:val="both"/>
        <w:rPr>
          <w:sz w:val="28"/>
          <w:szCs w:val="28"/>
        </w:rPr>
      </w:pPr>
      <w:r w:rsidRPr="00CA410F">
        <w:rPr>
          <w:b/>
          <w:sz w:val="28"/>
          <w:szCs w:val="28"/>
          <w:u w:val="single"/>
        </w:rPr>
        <w:t>Пріоритети:</w:t>
      </w:r>
    </w:p>
    <w:p w:rsidR="00CA410F" w:rsidRPr="00CA410F" w:rsidRDefault="00CA410F" w:rsidP="00CA410F">
      <w:pPr>
        <w:pStyle w:val="26"/>
        <w:numPr>
          <w:ilvl w:val="0"/>
          <w:numId w:val="15"/>
        </w:numPr>
        <w:shd w:val="clear" w:color="auto" w:fill="auto"/>
        <w:tabs>
          <w:tab w:val="left" w:pos="1050"/>
        </w:tabs>
        <w:spacing w:before="0" w:after="0" w:line="317" w:lineRule="exact"/>
        <w:ind w:firstLine="740"/>
        <w:rPr>
          <w:sz w:val="28"/>
          <w:szCs w:val="28"/>
          <w:lang w:val="uk-UA"/>
        </w:rPr>
      </w:pPr>
      <w:r w:rsidRPr="00CA410F">
        <w:rPr>
          <w:sz w:val="28"/>
          <w:szCs w:val="28"/>
          <w:lang w:val="uk-UA"/>
        </w:rPr>
        <w:t>забезпечення населення соціально значущими продуктами харчування, у тому числі місцевих товаровиробників;</w:t>
      </w:r>
    </w:p>
    <w:p w:rsidR="00CA410F" w:rsidRPr="00CA410F" w:rsidRDefault="00CA410F" w:rsidP="00CA410F">
      <w:pPr>
        <w:pStyle w:val="26"/>
        <w:numPr>
          <w:ilvl w:val="0"/>
          <w:numId w:val="15"/>
        </w:numPr>
        <w:shd w:val="clear" w:color="auto" w:fill="auto"/>
        <w:tabs>
          <w:tab w:val="left" w:pos="1079"/>
        </w:tabs>
        <w:spacing w:before="0" w:after="0" w:line="317" w:lineRule="exact"/>
        <w:ind w:firstLine="743"/>
        <w:rPr>
          <w:sz w:val="28"/>
          <w:szCs w:val="28"/>
          <w:lang w:val="uk-UA"/>
        </w:rPr>
      </w:pPr>
      <w:r w:rsidRPr="00CA410F">
        <w:rPr>
          <w:sz w:val="28"/>
          <w:szCs w:val="28"/>
          <w:lang w:val="uk-UA"/>
        </w:rPr>
        <w:t>стабільність цінової ситуації на споживчому ринку району.</w:t>
      </w:r>
    </w:p>
    <w:p w:rsidR="00CA410F" w:rsidRPr="00CA410F" w:rsidRDefault="00CA410F" w:rsidP="00CA410F">
      <w:pPr>
        <w:jc w:val="both"/>
        <w:rPr>
          <w:b/>
          <w:sz w:val="28"/>
          <w:szCs w:val="28"/>
          <w:u w:val="single"/>
        </w:rPr>
      </w:pPr>
    </w:p>
    <w:p w:rsidR="00CA410F" w:rsidRPr="00CA410F" w:rsidRDefault="00CA410F" w:rsidP="00CA410F">
      <w:pPr>
        <w:jc w:val="both"/>
        <w:rPr>
          <w:b/>
          <w:sz w:val="28"/>
          <w:szCs w:val="28"/>
          <w:u w:val="single"/>
        </w:rPr>
      </w:pPr>
      <w:r w:rsidRPr="00CA410F">
        <w:rPr>
          <w:b/>
          <w:sz w:val="28"/>
          <w:szCs w:val="28"/>
          <w:u w:val="single"/>
        </w:rPr>
        <w:lastRenderedPageBreak/>
        <w:t>Основні завдання</w:t>
      </w:r>
    </w:p>
    <w:p w:rsidR="00CA410F" w:rsidRPr="00CA410F" w:rsidRDefault="00CA410F" w:rsidP="00CA410F">
      <w:pPr>
        <w:ind w:left="720"/>
        <w:jc w:val="both"/>
        <w:rPr>
          <w:sz w:val="28"/>
          <w:szCs w:val="28"/>
        </w:rPr>
      </w:pPr>
      <w:r w:rsidRPr="00CA410F">
        <w:rPr>
          <w:rFonts w:eastAsia="Times New Roman"/>
          <w:sz w:val="28"/>
          <w:szCs w:val="28"/>
        </w:rPr>
        <w:t xml:space="preserve">- </w:t>
      </w:r>
      <w:r w:rsidRPr="00CA410F">
        <w:rPr>
          <w:sz w:val="28"/>
          <w:szCs w:val="28"/>
        </w:rPr>
        <w:t>сприяння насиченню споживчого ринку продукцією місцевих виробників;</w:t>
      </w:r>
    </w:p>
    <w:p w:rsidR="00CA410F" w:rsidRPr="00CA410F" w:rsidRDefault="00CA410F" w:rsidP="00CA410F">
      <w:pPr>
        <w:pStyle w:val="af6"/>
        <w:spacing w:after="0"/>
        <w:jc w:val="both"/>
        <w:rPr>
          <w:rFonts w:ascii="Times New Roman" w:hAnsi="Times New Roman"/>
          <w:sz w:val="28"/>
          <w:szCs w:val="28"/>
        </w:rPr>
      </w:pPr>
      <w:r w:rsidRPr="00CA410F">
        <w:rPr>
          <w:rFonts w:ascii="Times New Roman" w:hAnsi="Times New Roman"/>
          <w:sz w:val="28"/>
          <w:szCs w:val="28"/>
        </w:rPr>
        <w:t>- сприяння стабілізації цінової ситуації на споживчому ринку району;</w:t>
      </w:r>
    </w:p>
    <w:p w:rsidR="00CA410F" w:rsidRPr="00CA410F" w:rsidRDefault="00CA410F" w:rsidP="00CA410F">
      <w:pPr>
        <w:pStyle w:val="af6"/>
        <w:spacing w:after="0"/>
        <w:jc w:val="both"/>
        <w:rPr>
          <w:rFonts w:ascii="Times New Roman" w:hAnsi="Times New Roman"/>
          <w:sz w:val="28"/>
          <w:szCs w:val="28"/>
        </w:rPr>
      </w:pPr>
      <w:r w:rsidRPr="00CA410F">
        <w:rPr>
          <w:rFonts w:ascii="Times New Roman" w:hAnsi="Times New Roman"/>
          <w:sz w:val="28"/>
          <w:szCs w:val="28"/>
        </w:rPr>
        <w:t>- висвітлення цінової ситуації у регіоні через засоби масової інформації</w:t>
      </w:r>
    </w:p>
    <w:p w:rsidR="00CA410F" w:rsidRPr="00CA410F" w:rsidRDefault="00CA410F" w:rsidP="00CA410F">
      <w:pPr>
        <w:pStyle w:val="afc"/>
        <w:spacing w:before="0" w:beforeAutospacing="0" w:after="0" w:afterAutospacing="0"/>
        <w:jc w:val="both"/>
        <w:rPr>
          <w:b/>
          <w:bCs/>
          <w:iCs/>
          <w:sz w:val="28"/>
          <w:szCs w:val="28"/>
          <w:u w:val="single"/>
        </w:rPr>
      </w:pPr>
      <w:r w:rsidRPr="00CA410F">
        <w:rPr>
          <w:b/>
          <w:bCs/>
          <w:iCs/>
          <w:sz w:val="28"/>
          <w:szCs w:val="28"/>
          <w:u w:val="single"/>
        </w:rPr>
        <w:t xml:space="preserve">Очікувані результати: </w:t>
      </w:r>
    </w:p>
    <w:p w:rsidR="00CA410F" w:rsidRPr="00CA410F" w:rsidRDefault="00CA410F" w:rsidP="00CA410F">
      <w:pPr>
        <w:ind w:firstLine="709"/>
        <w:rPr>
          <w:sz w:val="28"/>
          <w:szCs w:val="28"/>
        </w:rPr>
      </w:pPr>
      <w:r w:rsidRPr="00CA410F">
        <w:rPr>
          <w:sz w:val="28"/>
          <w:szCs w:val="28"/>
        </w:rPr>
        <w:t>- стабілізація цінової ситуації на споживчому ринку;</w:t>
      </w:r>
    </w:p>
    <w:p w:rsidR="00CA410F" w:rsidRPr="00CA410F" w:rsidRDefault="00CA410F" w:rsidP="00CA410F">
      <w:pPr>
        <w:ind w:firstLine="709"/>
        <w:rPr>
          <w:sz w:val="28"/>
          <w:szCs w:val="28"/>
        </w:rPr>
      </w:pPr>
      <w:r w:rsidRPr="00CA410F">
        <w:rPr>
          <w:sz w:val="28"/>
          <w:szCs w:val="28"/>
        </w:rPr>
        <w:t>- інформування населення щодо цінової ситуації у районі.</w:t>
      </w:r>
    </w:p>
    <w:p w:rsidR="00CA410F" w:rsidRPr="00CA410F" w:rsidRDefault="00CA410F" w:rsidP="00CA410F">
      <w:pPr>
        <w:widowControl w:val="0"/>
        <w:autoSpaceDE w:val="0"/>
        <w:autoSpaceDN w:val="0"/>
        <w:adjustRightInd w:val="0"/>
        <w:jc w:val="both"/>
        <w:rPr>
          <w:rFonts w:eastAsia="Times New Roman"/>
          <w:b/>
          <w:sz w:val="28"/>
          <w:szCs w:val="28"/>
        </w:rPr>
      </w:pPr>
    </w:p>
    <w:p w:rsidR="00CA410F" w:rsidRPr="00CA410F" w:rsidRDefault="00CA410F" w:rsidP="00CA410F">
      <w:pPr>
        <w:widowControl w:val="0"/>
        <w:autoSpaceDE w:val="0"/>
        <w:autoSpaceDN w:val="0"/>
        <w:adjustRightInd w:val="0"/>
        <w:jc w:val="both"/>
        <w:rPr>
          <w:rFonts w:eastAsia="Times New Roman"/>
          <w:b/>
          <w:sz w:val="28"/>
          <w:szCs w:val="28"/>
        </w:rPr>
      </w:pPr>
      <w:r w:rsidRPr="00CA410F">
        <w:rPr>
          <w:rFonts w:eastAsia="Times New Roman"/>
          <w:b/>
          <w:sz w:val="28"/>
          <w:szCs w:val="28"/>
        </w:rPr>
        <w:t xml:space="preserve">5.5. Розвиток ринкової інфраструктури </w:t>
      </w:r>
    </w:p>
    <w:p w:rsidR="00CA410F" w:rsidRPr="00CA410F" w:rsidRDefault="00CA410F" w:rsidP="00CA410F">
      <w:pPr>
        <w:widowControl w:val="0"/>
        <w:autoSpaceDE w:val="0"/>
        <w:autoSpaceDN w:val="0"/>
        <w:adjustRightInd w:val="0"/>
        <w:jc w:val="both"/>
        <w:rPr>
          <w:rFonts w:eastAsia="Times New Roman"/>
          <w:b/>
          <w:sz w:val="28"/>
          <w:szCs w:val="28"/>
          <w:u w:val="single"/>
        </w:rPr>
      </w:pPr>
    </w:p>
    <w:p w:rsidR="00CA410F" w:rsidRPr="00CA410F" w:rsidRDefault="00CA410F" w:rsidP="00CA410F">
      <w:pPr>
        <w:widowControl w:val="0"/>
        <w:autoSpaceDE w:val="0"/>
        <w:autoSpaceDN w:val="0"/>
        <w:adjustRightInd w:val="0"/>
        <w:jc w:val="both"/>
        <w:rPr>
          <w:rFonts w:eastAsia="Times New Roman"/>
          <w:b/>
          <w:sz w:val="28"/>
          <w:szCs w:val="28"/>
          <w:u w:val="single"/>
        </w:rPr>
      </w:pPr>
      <w:r w:rsidRPr="00CA410F">
        <w:rPr>
          <w:rFonts w:eastAsia="Times New Roman"/>
          <w:b/>
          <w:sz w:val="28"/>
          <w:szCs w:val="28"/>
          <w:u w:val="single"/>
        </w:rPr>
        <w:t>Основні проблеми:</w:t>
      </w:r>
    </w:p>
    <w:p w:rsidR="00CA410F" w:rsidRPr="00CA410F" w:rsidRDefault="00CA410F" w:rsidP="00CA410F">
      <w:pPr>
        <w:widowControl w:val="0"/>
        <w:autoSpaceDE w:val="0"/>
        <w:autoSpaceDN w:val="0"/>
        <w:adjustRightInd w:val="0"/>
        <w:ind w:firstLine="720"/>
        <w:jc w:val="both"/>
        <w:rPr>
          <w:rStyle w:val="fontstyle31"/>
          <w:rFonts w:asciiTheme="minorHAnsi" w:hAnsiTheme="minorHAnsi"/>
          <w:color w:val="auto"/>
        </w:rPr>
      </w:pPr>
      <w:r w:rsidRPr="00CA410F">
        <w:rPr>
          <w:rStyle w:val="fontstyle31"/>
          <w:rFonts w:ascii="Times New Roman" w:hAnsi="Times New Roman"/>
          <w:color w:val="auto"/>
        </w:rPr>
        <w:t xml:space="preserve">- </w:t>
      </w:r>
      <w:r w:rsidRPr="00CA410F">
        <w:rPr>
          <w:rStyle w:val="fontstyle31"/>
          <w:color w:val="auto"/>
        </w:rPr>
        <w:t>відсутність</w:t>
      </w:r>
      <w:r w:rsidRPr="00CA410F">
        <w:rPr>
          <w:rStyle w:val="fontstyle31"/>
          <w:rFonts w:asciiTheme="minorHAnsi" w:hAnsiTheme="minorHAnsi"/>
          <w:color w:val="auto"/>
        </w:rPr>
        <w:t xml:space="preserve"> </w:t>
      </w:r>
      <w:r w:rsidRPr="00CA410F">
        <w:rPr>
          <w:rStyle w:val="fontstyle31"/>
          <w:color w:val="auto"/>
        </w:rPr>
        <w:t>кредитування вітчизняної економіки за програмами кредитування реального</w:t>
      </w:r>
      <w:r w:rsidRPr="00CA410F">
        <w:rPr>
          <w:rStyle w:val="fontstyle31"/>
          <w:rFonts w:asciiTheme="minorHAnsi" w:hAnsiTheme="minorHAnsi"/>
          <w:color w:val="auto"/>
        </w:rPr>
        <w:t xml:space="preserve"> </w:t>
      </w:r>
      <w:r w:rsidRPr="00CA410F">
        <w:rPr>
          <w:rStyle w:val="fontstyle31"/>
          <w:color w:val="auto"/>
        </w:rPr>
        <w:t>сектору економіки, споживчого кредитування,сільгоспвиробників;</w:t>
      </w:r>
    </w:p>
    <w:p w:rsidR="00CA410F" w:rsidRPr="00CA410F" w:rsidRDefault="00CA410F" w:rsidP="00CA410F">
      <w:pPr>
        <w:pStyle w:val="26"/>
        <w:numPr>
          <w:ilvl w:val="0"/>
          <w:numId w:val="15"/>
        </w:numPr>
        <w:shd w:val="clear" w:color="auto" w:fill="auto"/>
        <w:tabs>
          <w:tab w:val="left" w:pos="1018"/>
        </w:tabs>
        <w:spacing w:before="0" w:after="0"/>
        <w:ind w:firstLine="740"/>
        <w:rPr>
          <w:sz w:val="28"/>
          <w:szCs w:val="28"/>
          <w:lang w:val="uk-UA"/>
        </w:rPr>
      </w:pPr>
      <w:r w:rsidRPr="00CA410F">
        <w:rPr>
          <w:sz w:val="28"/>
          <w:szCs w:val="28"/>
          <w:lang w:val="uk-UA"/>
        </w:rPr>
        <w:t>високі інвестиційні ризики спричинені проведенням антитерористичною операцією, високою часткою тіньової економіки, корупцією, недосконалим законодавством та нестабільною політичною ситуацією в країні;</w:t>
      </w:r>
    </w:p>
    <w:p w:rsidR="00CA410F" w:rsidRPr="00CA410F" w:rsidRDefault="00CA410F" w:rsidP="00CA410F">
      <w:pPr>
        <w:ind w:left="720"/>
        <w:rPr>
          <w:sz w:val="28"/>
          <w:szCs w:val="28"/>
        </w:rPr>
      </w:pPr>
      <w:r w:rsidRPr="00CA410F">
        <w:rPr>
          <w:rStyle w:val="fontstyle31"/>
          <w:rFonts w:ascii="Times New Roman" w:hAnsi="Times New Roman"/>
          <w:color w:val="auto"/>
        </w:rPr>
        <w:t>-</w:t>
      </w:r>
      <w:r w:rsidRPr="00CA410F">
        <w:rPr>
          <w:rStyle w:val="fontstyle31"/>
          <w:color w:val="auto"/>
        </w:rPr>
        <w:t xml:space="preserve"> погіршення роботи ринку страхових послуг.</w:t>
      </w:r>
    </w:p>
    <w:p w:rsidR="00CA410F" w:rsidRPr="00CA410F" w:rsidRDefault="00CA410F" w:rsidP="00CA410F">
      <w:pPr>
        <w:widowControl w:val="0"/>
        <w:autoSpaceDE w:val="0"/>
        <w:autoSpaceDN w:val="0"/>
        <w:adjustRightInd w:val="0"/>
        <w:jc w:val="both"/>
        <w:rPr>
          <w:rFonts w:eastAsia="Times New Roman"/>
          <w:b/>
          <w:sz w:val="28"/>
          <w:szCs w:val="28"/>
          <w:u w:val="single"/>
        </w:rPr>
      </w:pPr>
      <w:r w:rsidRPr="00CA410F">
        <w:rPr>
          <w:rFonts w:eastAsia="Times New Roman"/>
          <w:b/>
          <w:sz w:val="28"/>
          <w:szCs w:val="28"/>
          <w:u w:val="single"/>
        </w:rPr>
        <w:t>Пріоритети:</w:t>
      </w:r>
    </w:p>
    <w:p w:rsidR="00CA410F" w:rsidRPr="00CA410F" w:rsidRDefault="00CA410F" w:rsidP="00CA410F">
      <w:pPr>
        <w:widowControl w:val="0"/>
        <w:autoSpaceDE w:val="0"/>
        <w:autoSpaceDN w:val="0"/>
        <w:adjustRightInd w:val="0"/>
        <w:jc w:val="both"/>
        <w:rPr>
          <w:sz w:val="28"/>
          <w:szCs w:val="28"/>
        </w:rPr>
      </w:pPr>
      <w:r w:rsidRPr="00CA410F">
        <w:rPr>
          <w:sz w:val="28"/>
          <w:szCs w:val="28"/>
        </w:rPr>
        <w:t>– залучення в економіку району коштів міжнародної технічної допомоги та грантових коштів в рамках участі в програмах міжнародного співробітництва;</w:t>
      </w:r>
    </w:p>
    <w:p w:rsidR="00CA410F" w:rsidRPr="00CA410F" w:rsidRDefault="00CA410F" w:rsidP="00CA410F">
      <w:pPr>
        <w:pStyle w:val="26"/>
        <w:shd w:val="clear" w:color="auto" w:fill="auto"/>
        <w:tabs>
          <w:tab w:val="left" w:pos="1013"/>
        </w:tabs>
        <w:spacing w:before="0" w:after="0"/>
        <w:rPr>
          <w:sz w:val="28"/>
          <w:szCs w:val="28"/>
          <w:lang w:val="uk-UA"/>
        </w:rPr>
      </w:pPr>
      <w:r>
        <w:rPr>
          <w:sz w:val="28"/>
          <w:szCs w:val="28"/>
          <w:lang w:val="uk-UA"/>
        </w:rPr>
        <w:t xml:space="preserve">- </w:t>
      </w:r>
      <w:r w:rsidRPr="00CA410F">
        <w:rPr>
          <w:sz w:val="28"/>
          <w:szCs w:val="28"/>
          <w:lang w:val="uk-UA"/>
        </w:rPr>
        <w:t>сприяння збільшенню кредитування економіки району банківським сектором;</w:t>
      </w:r>
    </w:p>
    <w:p w:rsidR="00CA410F" w:rsidRPr="00CA410F" w:rsidRDefault="00CA410F" w:rsidP="00CA410F">
      <w:pPr>
        <w:widowControl w:val="0"/>
        <w:autoSpaceDE w:val="0"/>
        <w:autoSpaceDN w:val="0"/>
        <w:adjustRightInd w:val="0"/>
        <w:jc w:val="both"/>
        <w:rPr>
          <w:sz w:val="28"/>
          <w:szCs w:val="28"/>
        </w:rPr>
      </w:pPr>
      <w:r w:rsidRPr="00CA410F">
        <w:rPr>
          <w:sz w:val="28"/>
          <w:szCs w:val="28"/>
        </w:rPr>
        <w:t>– сприяння збереженню оптимальної мережі банків, яка б відповідала потребам економіки району;</w:t>
      </w:r>
    </w:p>
    <w:p w:rsidR="00CA410F" w:rsidRPr="00CA410F" w:rsidRDefault="00CA410F" w:rsidP="00CA410F">
      <w:pPr>
        <w:widowControl w:val="0"/>
        <w:autoSpaceDE w:val="0"/>
        <w:autoSpaceDN w:val="0"/>
        <w:adjustRightInd w:val="0"/>
        <w:jc w:val="both"/>
        <w:rPr>
          <w:rFonts w:eastAsia="Times New Roman"/>
          <w:sz w:val="28"/>
          <w:szCs w:val="28"/>
        </w:rPr>
      </w:pPr>
      <w:bookmarkStart w:id="9" w:name="_Toc279504427"/>
      <w:r w:rsidRPr="00CA410F">
        <w:rPr>
          <w:rFonts w:eastAsia="Times New Roman"/>
          <w:sz w:val="28"/>
          <w:szCs w:val="28"/>
        </w:rPr>
        <w:t>- посилення контролю по ліквідації несанкціонованої і стихійної торгівлі, впорядкування розміщення малих архітектурних форм і тимчасових споруд у сфері торгівлі та побутового обслуговування</w:t>
      </w:r>
      <w:bookmarkEnd w:id="9"/>
      <w:r w:rsidRPr="00CA410F">
        <w:rPr>
          <w:rFonts w:eastAsia="Times New Roman"/>
          <w:sz w:val="28"/>
          <w:szCs w:val="28"/>
        </w:rPr>
        <w:t>;</w:t>
      </w:r>
    </w:p>
    <w:p w:rsidR="00CA410F" w:rsidRPr="00CA410F" w:rsidRDefault="00CA410F" w:rsidP="00CA410F">
      <w:pPr>
        <w:widowControl w:val="0"/>
        <w:autoSpaceDE w:val="0"/>
        <w:autoSpaceDN w:val="0"/>
        <w:adjustRightInd w:val="0"/>
        <w:jc w:val="both"/>
        <w:rPr>
          <w:rFonts w:eastAsia="Times New Roman"/>
          <w:sz w:val="28"/>
          <w:szCs w:val="28"/>
        </w:rPr>
      </w:pPr>
      <w:r w:rsidRPr="00CA410F">
        <w:rPr>
          <w:rFonts w:eastAsia="Times New Roman"/>
          <w:sz w:val="28"/>
          <w:szCs w:val="28"/>
        </w:rPr>
        <w:t>- створення умов для продажу сільськогосподарської продукції виробленої, безпосередньо, в особистих селянських і фермерських господарствах району;</w:t>
      </w:r>
    </w:p>
    <w:p w:rsidR="00CA410F" w:rsidRPr="00CA410F" w:rsidRDefault="00CA410F" w:rsidP="00CA410F">
      <w:pPr>
        <w:widowControl w:val="0"/>
        <w:autoSpaceDE w:val="0"/>
        <w:autoSpaceDN w:val="0"/>
        <w:adjustRightInd w:val="0"/>
        <w:jc w:val="both"/>
        <w:rPr>
          <w:rFonts w:eastAsia="Times New Roman"/>
          <w:b/>
          <w:sz w:val="28"/>
          <w:szCs w:val="28"/>
          <w:u w:val="single"/>
        </w:rPr>
      </w:pPr>
      <w:r w:rsidRPr="00CA410F">
        <w:rPr>
          <w:rFonts w:eastAsia="Times New Roman"/>
          <w:b/>
          <w:sz w:val="28"/>
          <w:szCs w:val="28"/>
          <w:u w:val="single"/>
        </w:rPr>
        <w:t>Основні завдання :</w:t>
      </w:r>
    </w:p>
    <w:p w:rsidR="00CA410F" w:rsidRPr="00CA410F" w:rsidRDefault="00CA410F" w:rsidP="00CA410F">
      <w:pPr>
        <w:jc w:val="both"/>
        <w:rPr>
          <w:rFonts w:asciiTheme="minorHAnsi" w:hAnsiTheme="minorHAnsi"/>
          <w:sz w:val="28"/>
          <w:szCs w:val="28"/>
        </w:rPr>
      </w:pPr>
      <w:r>
        <w:rPr>
          <w:rFonts w:asciiTheme="minorHAnsi" w:hAnsiTheme="minorHAnsi"/>
          <w:sz w:val="28"/>
          <w:szCs w:val="28"/>
        </w:rPr>
        <w:t>-</w:t>
      </w:r>
      <w:r w:rsidRPr="00CA410F">
        <w:rPr>
          <w:rFonts w:ascii="TimesNewRomanPSMT" w:hAnsi="TimesNewRomanPSMT"/>
          <w:sz w:val="28"/>
          <w:szCs w:val="28"/>
        </w:rPr>
        <w:t xml:space="preserve"> сприяння збереженню оптимальної мережі банків, яка бвідповідала потребам економіки </w:t>
      </w:r>
      <w:r w:rsidRPr="00CA410F">
        <w:rPr>
          <w:sz w:val="28"/>
          <w:szCs w:val="28"/>
        </w:rPr>
        <w:t>району</w:t>
      </w:r>
      <w:r w:rsidRPr="00CA410F">
        <w:rPr>
          <w:rFonts w:ascii="TimesNewRomanPSMT" w:hAnsi="TimesNewRomanPSMT"/>
          <w:sz w:val="28"/>
          <w:szCs w:val="28"/>
        </w:rPr>
        <w:t>;</w:t>
      </w:r>
    </w:p>
    <w:p w:rsidR="00CA410F" w:rsidRPr="00CA410F" w:rsidRDefault="00CA410F" w:rsidP="00CA410F">
      <w:pPr>
        <w:pStyle w:val="26"/>
        <w:numPr>
          <w:ilvl w:val="0"/>
          <w:numId w:val="15"/>
        </w:numPr>
        <w:shd w:val="clear" w:color="auto" w:fill="auto"/>
        <w:tabs>
          <w:tab w:val="left" w:pos="284"/>
        </w:tabs>
        <w:spacing w:before="0" w:after="0"/>
        <w:rPr>
          <w:sz w:val="28"/>
          <w:szCs w:val="28"/>
          <w:lang w:val="uk-UA"/>
        </w:rPr>
      </w:pPr>
      <w:r w:rsidRPr="00CA410F">
        <w:rPr>
          <w:sz w:val="28"/>
          <w:szCs w:val="28"/>
          <w:lang w:val="uk-UA"/>
        </w:rPr>
        <w:t>сприяння збільшенню кредитування економіки району банківським сектором;</w:t>
      </w:r>
    </w:p>
    <w:p w:rsidR="00CA410F" w:rsidRPr="00CA410F" w:rsidRDefault="00CA410F" w:rsidP="00CA410F">
      <w:pPr>
        <w:jc w:val="both"/>
        <w:rPr>
          <w:sz w:val="28"/>
          <w:szCs w:val="28"/>
        </w:rPr>
      </w:pPr>
      <w:r w:rsidRPr="00CA410F">
        <w:rPr>
          <w:sz w:val="28"/>
          <w:szCs w:val="28"/>
        </w:rPr>
        <w:t>- збільшення наповнення споживчого ринку району товарами регіональних виробників;</w:t>
      </w:r>
    </w:p>
    <w:p w:rsidR="00CA410F" w:rsidRPr="00CA410F" w:rsidRDefault="00CA410F" w:rsidP="00CA410F">
      <w:pPr>
        <w:jc w:val="both"/>
        <w:rPr>
          <w:sz w:val="28"/>
          <w:szCs w:val="28"/>
        </w:rPr>
      </w:pPr>
      <w:r w:rsidRPr="00CA410F">
        <w:rPr>
          <w:sz w:val="28"/>
          <w:szCs w:val="28"/>
        </w:rPr>
        <w:t>- проведення ярмарків з продажу сільськогосподарської продукції та продуктів її переробки за цінами виробника для забезпечення попиту населення району.</w:t>
      </w:r>
    </w:p>
    <w:p w:rsidR="00CA410F" w:rsidRPr="00CA410F" w:rsidRDefault="00CA410F" w:rsidP="00CA410F">
      <w:pPr>
        <w:pStyle w:val="afc"/>
        <w:spacing w:before="0" w:beforeAutospacing="0" w:after="0" w:afterAutospacing="0"/>
        <w:jc w:val="both"/>
        <w:rPr>
          <w:b/>
          <w:bCs/>
          <w:iCs/>
          <w:sz w:val="28"/>
          <w:szCs w:val="28"/>
          <w:u w:val="single"/>
        </w:rPr>
      </w:pPr>
      <w:r w:rsidRPr="00CA410F">
        <w:rPr>
          <w:b/>
          <w:bCs/>
          <w:iCs/>
          <w:sz w:val="28"/>
          <w:szCs w:val="28"/>
          <w:u w:val="single"/>
        </w:rPr>
        <w:t xml:space="preserve">Очікувані результати: </w:t>
      </w:r>
    </w:p>
    <w:p w:rsidR="00CA410F" w:rsidRPr="00CA410F" w:rsidRDefault="00CA410F" w:rsidP="00CA410F">
      <w:pPr>
        <w:rPr>
          <w:b/>
          <w:sz w:val="28"/>
          <w:szCs w:val="28"/>
        </w:rPr>
      </w:pPr>
      <w:r w:rsidRPr="00CA410F">
        <w:rPr>
          <w:sz w:val="28"/>
          <w:szCs w:val="28"/>
        </w:rPr>
        <w:t xml:space="preserve">- </w:t>
      </w:r>
      <w:r w:rsidRPr="00CA410F">
        <w:rPr>
          <w:rFonts w:ascii="TimesNewRomanPSMT" w:hAnsi="TimesNewRomanPSMT"/>
          <w:sz w:val="28"/>
          <w:szCs w:val="28"/>
        </w:rPr>
        <w:t>поновлення банківських кредитних програм</w:t>
      </w:r>
      <w:r w:rsidRPr="00CA410F">
        <w:rPr>
          <w:sz w:val="28"/>
          <w:szCs w:val="28"/>
        </w:rPr>
        <w:t>;</w:t>
      </w:r>
    </w:p>
    <w:p w:rsidR="00CA410F" w:rsidRPr="00CA410F" w:rsidRDefault="00CA410F" w:rsidP="00CA410F">
      <w:pPr>
        <w:rPr>
          <w:sz w:val="28"/>
          <w:szCs w:val="28"/>
        </w:rPr>
      </w:pPr>
      <w:r w:rsidRPr="00CA410F">
        <w:rPr>
          <w:sz w:val="28"/>
          <w:szCs w:val="28"/>
        </w:rPr>
        <w:t xml:space="preserve">- </w:t>
      </w:r>
      <w:r w:rsidRPr="00CA410F">
        <w:rPr>
          <w:rFonts w:ascii="TimesNewRomanPSMT" w:hAnsi="TimesNewRomanPSMT"/>
          <w:sz w:val="28"/>
          <w:szCs w:val="28"/>
        </w:rPr>
        <w:t>розширення ринку фінансових послуг;</w:t>
      </w:r>
    </w:p>
    <w:p w:rsidR="00CA410F" w:rsidRPr="00CA410F" w:rsidRDefault="00CA410F" w:rsidP="00CA410F">
      <w:pPr>
        <w:rPr>
          <w:b/>
          <w:sz w:val="28"/>
          <w:szCs w:val="28"/>
        </w:rPr>
      </w:pPr>
      <w:r w:rsidRPr="00CA410F">
        <w:rPr>
          <w:sz w:val="20"/>
        </w:rPr>
        <w:t xml:space="preserve">- </w:t>
      </w:r>
      <w:r w:rsidRPr="00CA410F">
        <w:rPr>
          <w:rFonts w:ascii="TimesNewRomanPSMT" w:hAnsi="TimesNewRomanPSMT"/>
          <w:sz w:val="28"/>
        </w:rPr>
        <w:t>зменшення ставок за кредитами за рахунок поліпшення конкурентного</w:t>
      </w:r>
      <w:r w:rsidRPr="00CA410F">
        <w:rPr>
          <w:rFonts w:asciiTheme="minorHAnsi" w:hAnsiTheme="minorHAnsi"/>
          <w:sz w:val="28"/>
        </w:rPr>
        <w:t xml:space="preserve"> </w:t>
      </w:r>
      <w:r w:rsidRPr="00CA410F">
        <w:rPr>
          <w:rFonts w:ascii="TimesNewRomanPSMT" w:hAnsi="TimesNewRomanPSMT"/>
          <w:sz w:val="28"/>
        </w:rPr>
        <w:t>середовища.</w:t>
      </w:r>
    </w:p>
    <w:p w:rsidR="00C642E5" w:rsidRPr="008801C9" w:rsidRDefault="00C642E5" w:rsidP="00C642E5">
      <w:pPr>
        <w:rPr>
          <w:b/>
          <w:color w:val="FF0000"/>
          <w:sz w:val="28"/>
          <w:szCs w:val="28"/>
        </w:rPr>
      </w:pPr>
    </w:p>
    <w:p w:rsidR="00552D13" w:rsidRPr="008801C9" w:rsidRDefault="00552D13" w:rsidP="00B11676">
      <w:pPr>
        <w:rPr>
          <w:b/>
          <w:color w:val="FF0000"/>
          <w:sz w:val="28"/>
          <w:szCs w:val="28"/>
        </w:rPr>
      </w:pPr>
    </w:p>
    <w:p w:rsidR="00B77D1D" w:rsidRPr="00E47166" w:rsidRDefault="00B77D1D" w:rsidP="00B11676">
      <w:pPr>
        <w:rPr>
          <w:b/>
          <w:sz w:val="28"/>
          <w:szCs w:val="28"/>
        </w:rPr>
      </w:pPr>
      <w:r w:rsidRPr="00E47166">
        <w:rPr>
          <w:b/>
          <w:sz w:val="28"/>
          <w:szCs w:val="28"/>
        </w:rPr>
        <w:t>6. МЕХАНІЗМИ РЕГУЛЮВАННЯ</w:t>
      </w:r>
    </w:p>
    <w:p w:rsidR="00B312DC" w:rsidRPr="00E47166" w:rsidRDefault="00B312DC" w:rsidP="00B11676">
      <w:pPr>
        <w:tabs>
          <w:tab w:val="left" w:pos="567"/>
        </w:tabs>
        <w:jc w:val="both"/>
        <w:rPr>
          <w:b/>
          <w:sz w:val="28"/>
          <w:szCs w:val="28"/>
        </w:rPr>
      </w:pPr>
    </w:p>
    <w:p w:rsidR="00B77D1D" w:rsidRPr="00E47166" w:rsidRDefault="00B77D1D" w:rsidP="00B11676">
      <w:pPr>
        <w:tabs>
          <w:tab w:val="left" w:pos="567"/>
        </w:tabs>
        <w:jc w:val="both"/>
        <w:rPr>
          <w:b/>
          <w:sz w:val="28"/>
          <w:szCs w:val="28"/>
        </w:rPr>
      </w:pPr>
      <w:r w:rsidRPr="00E47166">
        <w:rPr>
          <w:b/>
          <w:sz w:val="28"/>
          <w:szCs w:val="28"/>
        </w:rPr>
        <w:t xml:space="preserve">6.1. Управління об’єктами комунальної власності   </w:t>
      </w:r>
    </w:p>
    <w:p w:rsidR="00B77D1D" w:rsidRPr="001029E1" w:rsidRDefault="00B77D1D" w:rsidP="00960779">
      <w:pPr>
        <w:ind w:firstLine="700"/>
        <w:jc w:val="both"/>
        <w:rPr>
          <w:sz w:val="28"/>
          <w:szCs w:val="28"/>
        </w:rPr>
      </w:pPr>
      <w:r w:rsidRPr="00E47166">
        <w:rPr>
          <w:sz w:val="28"/>
          <w:szCs w:val="28"/>
        </w:rPr>
        <w:t>Управління об`єктами права комунальної власності - це здійснення районною радою</w:t>
      </w:r>
      <w:r w:rsidR="00B312DC" w:rsidRPr="00E47166">
        <w:rPr>
          <w:sz w:val="28"/>
          <w:szCs w:val="28"/>
        </w:rPr>
        <w:t xml:space="preserve">, </w:t>
      </w:r>
      <w:r w:rsidRPr="00E47166">
        <w:rPr>
          <w:sz w:val="28"/>
          <w:szCs w:val="28"/>
        </w:rPr>
        <w:t>виконавчими органами</w:t>
      </w:r>
      <w:r w:rsidR="00B312DC" w:rsidRPr="00E47166">
        <w:rPr>
          <w:sz w:val="28"/>
          <w:szCs w:val="28"/>
        </w:rPr>
        <w:t xml:space="preserve"> та</w:t>
      </w:r>
      <w:r w:rsidRPr="00E47166">
        <w:rPr>
          <w:sz w:val="28"/>
          <w:szCs w:val="28"/>
        </w:rPr>
        <w:t xml:space="preserve"> іншими суб`єктами повноважень щодо реалізації прав та обов’язків територіальної громади</w:t>
      </w:r>
      <w:r w:rsidR="00B312DC" w:rsidRPr="00E47166">
        <w:rPr>
          <w:sz w:val="28"/>
          <w:szCs w:val="28"/>
        </w:rPr>
        <w:t>,</w:t>
      </w:r>
      <w:r w:rsidRPr="00E47166">
        <w:rPr>
          <w:sz w:val="28"/>
          <w:szCs w:val="28"/>
        </w:rPr>
        <w:t xml:space="preserve"> як власника цих об`єктів, пов`язаних з їх ефективним використанням та розпорядженням відповідно до законодавства України, з метою задоволення жителів </w:t>
      </w:r>
      <w:r w:rsidR="007B03CC" w:rsidRPr="00E47166">
        <w:rPr>
          <w:sz w:val="28"/>
          <w:szCs w:val="28"/>
        </w:rPr>
        <w:t xml:space="preserve">території </w:t>
      </w:r>
      <w:r w:rsidRPr="001029E1">
        <w:rPr>
          <w:sz w:val="28"/>
          <w:szCs w:val="28"/>
        </w:rPr>
        <w:t>в товарах, роботах, послугах, інших громадських потребах.</w:t>
      </w:r>
    </w:p>
    <w:p w:rsidR="001029E1" w:rsidRPr="001029E1" w:rsidRDefault="00E47166" w:rsidP="00960779">
      <w:pPr>
        <w:ind w:firstLine="720"/>
        <w:jc w:val="both"/>
        <w:rPr>
          <w:rFonts w:eastAsia="Times New Roman"/>
          <w:sz w:val="28"/>
          <w:szCs w:val="28"/>
          <w:lang w:val="ru-RU"/>
        </w:rPr>
      </w:pPr>
      <w:r w:rsidRPr="001029E1">
        <w:rPr>
          <w:sz w:val="28"/>
          <w:szCs w:val="28"/>
        </w:rPr>
        <w:t xml:space="preserve">На теперішній час в районі функціонує </w:t>
      </w:r>
      <w:r w:rsidR="00960779">
        <w:rPr>
          <w:sz w:val="28"/>
          <w:szCs w:val="28"/>
        </w:rPr>
        <w:t>К</w:t>
      </w:r>
      <w:r w:rsidR="001029E1" w:rsidRPr="001029E1">
        <w:rPr>
          <w:sz w:val="28"/>
          <w:szCs w:val="28"/>
        </w:rPr>
        <w:t xml:space="preserve">омунальне </w:t>
      </w:r>
      <w:r w:rsidRPr="001029E1">
        <w:rPr>
          <w:sz w:val="28"/>
          <w:szCs w:val="28"/>
        </w:rPr>
        <w:t>підприємство</w:t>
      </w:r>
      <w:r w:rsidR="00960779">
        <w:rPr>
          <w:sz w:val="28"/>
          <w:szCs w:val="28"/>
        </w:rPr>
        <w:t xml:space="preserve"> </w:t>
      </w:r>
      <w:r w:rsidR="001029E1" w:rsidRPr="001029E1">
        <w:rPr>
          <w:rStyle w:val="af5"/>
          <w:b w:val="0"/>
          <w:sz w:val="28"/>
          <w:szCs w:val="28"/>
        </w:rPr>
        <w:t>«Попаснянський районний водоканал»</w:t>
      </w:r>
      <w:r w:rsidR="00960779">
        <w:rPr>
          <w:rStyle w:val="af5"/>
          <w:b w:val="0"/>
          <w:sz w:val="28"/>
          <w:szCs w:val="28"/>
        </w:rPr>
        <w:t>, який</w:t>
      </w:r>
      <w:r w:rsidR="001029E1" w:rsidRPr="001029E1">
        <w:rPr>
          <w:rStyle w:val="af5"/>
          <w:b w:val="0"/>
          <w:sz w:val="28"/>
          <w:szCs w:val="28"/>
        </w:rPr>
        <w:t> складається з 4-х структурних підрозділів:</w:t>
      </w:r>
    </w:p>
    <w:p w:rsidR="001029E1" w:rsidRPr="001029E1" w:rsidRDefault="001029E1" w:rsidP="00960779">
      <w:pPr>
        <w:pStyle w:val="afc"/>
        <w:spacing w:before="0" w:beforeAutospacing="0" w:after="0" w:afterAutospacing="0"/>
        <w:jc w:val="both"/>
        <w:rPr>
          <w:sz w:val="28"/>
          <w:szCs w:val="28"/>
        </w:rPr>
      </w:pPr>
      <w:r w:rsidRPr="001029E1">
        <w:rPr>
          <w:sz w:val="28"/>
          <w:szCs w:val="28"/>
        </w:rPr>
        <w:t>• </w:t>
      </w:r>
      <w:r w:rsidRPr="001029E1">
        <w:rPr>
          <w:rStyle w:val="af5"/>
          <w:b w:val="0"/>
          <w:sz w:val="28"/>
          <w:szCs w:val="28"/>
        </w:rPr>
        <w:t>ділянки Західної фільтрувальної станції</w:t>
      </w:r>
      <w:r w:rsidRPr="001029E1">
        <w:rPr>
          <w:sz w:val="28"/>
          <w:szCs w:val="28"/>
        </w:rPr>
        <w:t> включають в себе 1,2,3 підйомів та Карбонітський майданчик, та забезпечують питною водою с. Малорязанцеве, с.Лоскутівка;</w:t>
      </w:r>
      <w:r w:rsidRPr="001029E1">
        <w:rPr>
          <w:sz w:val="28"/>
          <w:szCs w:val="28"/>
        </w:rPr>
        <w:br/>
        <w:t>• </w:t>
      </w:r>
      <w:r w:rsidRPr="001029E1">
        <w:rPr>
          <w:rStyle w:val="af5"/>
          <w:b w:val="0"/>
          <w:sz w:val="28"/>
          <w:szCs w:val="28"/>
        </w:rPr>
        <w:t>Відокремлений підрозділ «Світлічанський департамент»</w:t>
      </w:r>
      <w:r w:rsidRPr="001029E1">
        <w:rPr>
          <w:sz w:val="28"/>
          <w:szCs w:val="28"/>
        </w:rPr>
        <w:t> включає в себе Тошківську, Світлічанську, Райгородську дільниці, які забезпечують питною водою смт. Нижнє та Нижнє-1, смт. Тошківка, Тошківка-1, смт. Новотошківський;</w:t>
      </w:r>
      <w:r w:rsidRPr="001029E1">
        <w:rPr>
          <w:sz w:val="28"/>
          <w:szCs w:val="28"/>
        </w:rPr>
        <w:br/>
        <w:t>• </w:t>
      </w:r>
      <w:r w:rsidRPr="001029E1">
        <w:rPr>
          <w:rStyle w:val="af5"/>
          <w:b w:val="0"/>
          <w:sz w:val="28"/>
          <w:szCs w:val="28"/>
        </w:rPr>
        <w:t>Відокремлений підрозділ «Станично-Луганський департамент»</w:t>
      </w:r>
      <w:r w:rsidRPr="001029E1">
        <w:rPr>
          <w:sz w:val="28"/>
          <w:szCs w:val="28"/>
        </w:rPr>
        <w:t> включає в себе Станично-Луганську, Деркульську і Петровську дільниці, які забезпечують питною водою с. Нижньотепле, с. Артема, смт. Станиця Луганська, с. Плотина, с. Нижня Вільхова, с. Верхня Вільхова;</w:t>
      </w:r>
      <w:r w:rsidRPr="001029E1">
        <w:rPr>
          <w:sz w:val="28"/>
          <w:szCs w:val="28"/>
        </w:rPr>
        <w:br/>
        <w:t>• </w:t>
      </w:r>
      <w:r w:rsidRPr="001029E1">
        <w:rPr>
          <w:rStyle w:val="af5"/>
          <w:b w:val="0"/>
          <w:sz w:val="28"/>
          <w:szCs w:val="28"/>
        </w:rPr>
        <w:t>Відокремлений підрозділ «Попаснянський департамент»</w:t>
      </w:r>
      <w:r w:rsidRPr="001029E1">
        <w:rPr>
          <w:sz w:val="28"/>
          <w:szCs w:val="28"/>
        </w:rPr>
        <w:t> включає в себе дільниці міст Золоте, Гірське та Попасна та забезпечує питною водою міста Гірське, Золоте і Попасна.</w:t>
      </w:r>
    </w:p>
    <w:p w:rsidR="001029E1" w:rsidRPr="001029E1" w:rsidRDefault="001029E1" w:rsidP="00960779">
      <w:pPr>
        <w:pStyle w:val="afc"/>
        <w:spacing w:before="0" w:beforeAutospacing="0" w:after="0" w:afterAutospacing="0"/>
        <w:jc w:val="both"/>
        <w:rPr>
          <w:sz w:val="28"/>
          <w:szCs w:val="28"/>
        </w:rPr>
      </w:pPr>
      <w:r w:rsidRPr="001029E1">
        <w:rPr>
          <w:sz w:val="28"/>
          <w:szCs w:val="28"/>
        </w:rPr>
        <w:t>Загальна протяжність водопровідних мереж складає 710,10км, з них магістральних водоводів – 320,60 км, каналізаційних мереж – 109,7 км.</w:t>
      </w:r>
    </w:p>
    <w:p w:rsidR="002C1A02" w:rsidRPr="00960779" w:rsidRDefault="002C1A02" w:rsidP="000F1807">
      <w:pPr>
        <w:pStyle w:val="14pt"/>
        <w:rPr>
          <w:b w:val="0"/>
        </w:rPr>
      </w:pPr>
      <w:r w:rsidRPr="00960779">
        <w:rPr>
          <w:b w:val="0"/>
        </w:rPr>
        <w:t>Особливість функціонування інфраструктури Луганської області в сфері централізованого водопостачання, полягає в тому, що понад 70% джерел водовидобування знаходяться на контрольованій Україн</w:t>
      </w:r>
      <w:r w:rsidR="0051747A" w:rsidRPr="00960779">
        <w:rPr>
          <w:b w:val="0"/>
        </w:rPr>
        <w:t>ською владою</w:t>
      </w:r>
      <w:r w:rsidRPr="00960779">
        <w:rPr>
          <w:b w:val="0"/>
        </w:rPr>
        <w:t xml:space="preserve"> території, а майже 90% населення, що є споживачами видобутої КП</w:t>
      </w:r>
      <w:r w:rsidR="007C21F3" w:rsidRPr="00960779">
        <w:rPr>
          <w:b w:val="0"/>
        </w:rPr>
        <w:t xml:space="preserve">  </w:t>
      </w:r>
      <w:r w:rsidRPr="00960779">
        <w:rPr>
          <w:b w:val="0"/>
        </w:rPr>
        <w:t>«</w:t>
      </w:r>
      <w:r w:rsidR="007C21F3" w:rsidRPr="00960779">
        <w:rPr>
          <w:b w:val="0"/>
        </w:rPr>
        <w:t>Попаснянський районний водоканал</w:t>
      </w:r>
      <w:r w:rsidRPr="00960779">
        <w:rPr>
          <w:b w:val="0"/>
        </w:rPr>
        <w:t>» води, перебуває на території тимчасово непідконтрольній Українській владі.</w:t>
      </w:r>
    </w:p>
    <w:p w:rsidR="008759A2" w:rsidRPr="00960779" w:rsidRDefault="002C1A02" w:rsidP="009E2752">
      <w:pPr>
        <w:pStyle w:val="14pt"/>
        <w:ind w:firstLine="0"/>
        <w:rPr>
          <w:b w:val="0"/>
        </w:rPr>
      </w:pPr>
      <w:r w:rsidRPr="00960779">
        <w:rPr>
          <w:b w:val="0"/>
        </w:rPr>
        <w:tab/>
        <w:t xml:space="preserve">Основними чинниками, що обумовлюють виконання завдань, які стоять перед підприємством є вирішення питання відшкодування підприємству коштів за поставлену до </w:t>
      </w:r>
      <w:r w:rsidR="00B92142" w:rsidRPr="00960779">
        <w:rPr>
          <w:b w:val="0"/>
        </w:rPr>
        <w:t>окупованих районів області</w:t>
      </w:r>
      <w:r w:rsidR="003B2EA1" w:rsidRPr="00960779">
        <w:rPr>
          <w:b w:val="0"/>
        </w:rPr>
        <w:t xml:space="preserve"> воду</w:t>
      </w:r>
      <w:r w:rsidR="00B92142" w:rsidRPr="00960779">
        <w:rPr>
          <w:b w:val="0"/>
        </w:rPr>
        <w:t>,</w:t>
      </w:r>
      <w:r w:rsidRPr="00960779">
        <w:rPr>
          <w:b w:val="0"/>
        </w:rPr>
        <w:t xml:space="preserve"> встановлення економічно обґрунтованих тарифів на централізоване водопостачання/</w:t>
      </w:r>
      <w:r w:rsidR="00270499" w:rsidRPr="00960779">
        <w:rPr>
          <w:b w:val="0"/>
        </w:rPr>
        <w:t xml:space="preserve"> </w:t>
      </w:r>
      <w:r w:rsidRPr="00960779">
        <w:rPr>
          <w:b w:val="0"/>
        </w:rPr>
        <w:t>водовідведення та на послуги централізованого водопостачання холодної води та водовідведення з використанням внутрішньобудинкових систем</w:t>
      </w:r>
      <w:r w:rsidR="008759A2" w:rsidRPr="00960779">
        <w:rPr>
          <w:b w:val="0"/>
        </w:rPr>
        <w:t>.</w:t>
      </w:r>
    </w:p>
    <w:p w:rsidR="00960779" w:rsidRPr="00AA12A1" w:rsidRDefault="00960779" w:rsidP="0066696E">
      <w:pPr>
        <w:pStyle w:val="14pt"/>
        <w:rPr>
          <w:b w:val="0"/>
        </w:rPr>
      </w:pPr>
      <w:r w:rsidRPr="00960779">
        <w:rPr>
          <w:b w:val="0"/>
        </w:rPr>
        <w:t xml:space="preserve">За результатами аналізу показників діяльності </w:t>
      </w:r>
      <w:r w:rsidR="0066696E" w:rsidRPr="00960779">
        <w:rPr>
          <w:b w:val="0"/>
        </w:rPr>
        <w:t xml:space="preserve">КП «Попаснянський районний </w:t>
      </w:r>
      <w:r w:rsidR="0066696E" w:rsidRPr="00AA12A1">
        <w:rPr>
          <w:b w:val="0"/>
        </w:rPr>
        <w:t xml:space="preserve">водоканал» </w:t>
      </w:r>
      <w:r w:rsidR="00CE0FE0" w:rsidRPr="00AA12A1">
        <w:rPr>
          <w:b w:val="0"/>
        </w:rPr>
        <w:t>за 9міс.2018 року</w:t>
      </w:r>
      <w:r w:rsidR="003B3999">
        <w:rPr>
          <w:b w:val="0"/>
        </w:rPr>
        <w:t>:</w:t>
      </w:r>
    </w:p>
    <w:p w:rsidR="00CE0FE0" w:rsidRPr="00AA12A1" w:rsidRDefault="00CE0FE0" w:rsidP="0066696E">
      <w:pPr>
        <w:pStyle w:val="14pt"/>
        <w:rPr>
          <w:b w:val="0"/>
        </w:rPr>
      </w:pPr>
      <w:r w:rsidRPr="00AA12A1">
        <w:rPr>
          <w:b w:val="0"/>
          <w:i/>
        </w:rPr>
        <w:t xml:space="preserve">Чистий дохід (виручка) від реалізації продукції </w:t>
      </w:r>
      <w:r w:rsidRPr="00AA12A1">
        <w:rPr>
          <w:b w:val="0"/>
        </w:rPr>
        <w:t>склав 128,6млн.грн., що у 2,3рази більше показника аналогічного періоду 2017 року (56,3млн.грн.), 161,5% планового за 9міс.2018р. та 121,1% річного плану (106,2млн.грн.).</w:t>
      </w:r>
    </w:p>
    <w:p w:rsidR="00CE0FE0" w:rsidRPr="00CE0FE0" w:rsidRDefault="00CE0FE0" w:rsidP="00CE0FE0">
      <w:pPr>
        <w:suppressAutoHyphens/>
        <w:ind w:firstLine="709"/>
        <w:jc w:val="both"/>
        <w:rPr>
          <w:sz w:val="28"/>
          <w:szCs w:val="28"/>
        </w:rPr>
      </w:pPr>
      <w:r w:rsidRPr="00AA12A1">
        <w:rPr>
          <w:sz w:val="28"/>
          <w:szCs w:val="28"/>
        </w:rPr>
        <w:lastRenderedPageBreak/>
        <w:t xml:space="preserve">Зростання доходу пояснюється: збільшенням </w:t>
      </w:r>
      <w:r w:rsidRPr="00CE0FE0">
        <w:rPr>
          <w:sz w:val="28"/>
          <w:szCs w:val="28"/>
        </w:rPr>
        <w:t>об’єм</w:t>
      </w:r>
      <w:r>
        <w:rPr>
          <w:sz w:val="28"/>
          <w:szCs w:val="28"/>
        </w:rPr>
        <w:t>ів</w:t>
      </w:r>
      <w:r w:rsidRPr="00CE0FE0">
        <w:rPr>
          <w:sz w:val="28"/>
          <w:szCs w:val="28"/>
        </w:rPr>
        <w:t xml:space="preserve"> вод</w:t>
      </w:r>
      <w:r>
        <w:rPr>
          <w:sz w:val="28"/>
          <w:szCs w:val="28"/>
        </w:rPr>
        <w:t>опостачання основного споживача</w:t>
      </w:r>
      <w:r w:rsidRPr="00CE0FE0">
        <w:rPr>
          <w:sz w:val="28"/>
          <w:szCs w:val="28"/>
        </w:rPr>
        <w:t xml:space="preserve"> ТОВ «ДНЖ» (18616,72тис.м</w:t>
      </w:r>
      <w:r w:rsidRPr="00CE0FE0">
        <w:rPr>
          <w:sz w:val="28"/>
          <w:szCs w:val="28"/>
          <w:vertAlign w:val="superscript"/>
        </w:rPr>
        <w:t>3</w:t>
      </w:r>
      <w:r w:rsidRPr="00CE0FE0">
        <w:rPr>
          <w:sz w:val="28"/>
          <w:szCs w:val="28"/>
        </w:rPr>
        <w:t xml:space="preserve"> у 2018-му році проти 7537,25тис.м</w:t>
      </w:r>
      <w:r w:rsidRPr="00CE0FE0">
        <w:rPr>
          <w:sz w:val="28"/>
          <w:szCs w:val="28"/>
          <w:vertAlign w:val="superscript"/>
        </w:rPr>
        <w:t>3</w:t>
      </w:r>
      <w:r w:rsidRPr="00CE0FE0">
        <w:rPr>
          <w:sz w:val="28"/>
          <w:szCs w:val="28"/>
        </w:rPr>
        <w:t xml:space="preserve"> у 2017-му році)</w:t>
      </w:r>
      <w:r>
        <w:rPr>
          <w:sz w:val="28"/>
          <w:szCs w:val="28"/>
        </w:rPr>
        <w:t xml:space="preserve">; </w:t>
      </w:r>
      <w:r w:rsidRPr="00CE0FE0">
        <w:rPr>
          <w:sz w:val="28"/>
          <w:szCs w:val="28"/>
        </w:rPr>
        <w:t>підвищення</w:t>
      </w:r>
      <w:r>
        <w:rPr>
          <w:sz w:val="28"/>
          <w:szCs w:val="28"/>
        </w:rPr>
        <w:t>м</w:t>
      </w:r>
      <w:r w:rsidRPr="00CE0FE0">
        <w:rPr>
          <w:sz w:val="28"/>
          <w:szCs w:val="28"/>
        </w:rPr>
        <w:t xml:space="preserve"> тарифів</w:t>
      </w:r>
      <w:r>
        <w:rPr>
          <w:sz w:val="28"/>
          <w:szCs w:val="28"/>
        </w:rPr>
        <w:t xml:space="preserve"> з</w:t>
      </w:r>
      <w:r w:rsidRPr="00CE0FE0">
        <w:rPr>
          <w:sz w:val="28"/>
          <w:szCs w:val="28"/>
        </w:rPr>
        <w:t xml:space="preserve"> 01.09.2018 </w:t>
      </w:r>
      <w:r w:rsidR="00AA12A1">
        <w:rPr>
          <w:sz w:val="28"/>
          <w:szCs w:val="28"/>
        </w:rPr>
        <w:t>(</w:t>
      </w:r>
      <w:r w:rsidRPr="00CE0FE0">
        <w:rPr>
          <w:sz w:val="28"/>
          <w:szCs w:val="28"/>
        </w:rPr>
        <w:t>на  водопостачання - з середньозваженого 5,97</w:t>
      </w:r>
      <w:r w:rsidR="00AA12A1">
        <w:rPr>
          <w:sz w:val="28"/>
          <w:szCs w:val="28"/>
        </w:rPr>
        <w:t>грн. за 1</w:t>
      </w:r>
      <w:r w:rsidR="00AA12A1" w:rsidRPr="00CE0FE0">
        <w:rPr>
          <w:sz w:val="28"/>
          <w:szCs w:val="28"/>
        </w:rPr>
        <w:t>м</w:t>
      </w:r>
      <w:r w:rsidR="00AA12A1" w:rsidRPr="00CE0FE0">
        <w:rPr>
          <w:sz w:val="28"/>
          <w:szCs w:val="28"/>
          <w:vertAlign w:val="superscript"/>
        </w:rPr>
        <w:t>3</w:t>
      </w:r>
      <w:r w:rsidRPr="00CE0FE0">
        <w:rPr>
          <w:sz w:val="28"/>
          <w:szCs w:val="28"/>
        </w:rPr>
        <w:t xml:space="preserve"> до 8,20грн.; на водовідведення - з середньозваженого 17,08</w:t>
      </w:r>
      <w:r w:rsidR="00AA12A1">
        <w:rPr>
          <w:sz w:val="28"/>
          <w:szCs w:val="28"/>
        </w:rPr>
        <w:t>грн. за 1</w:t>
      </w:r>
      <w:r w:rsidR="00AA12A1" w:rsidRPr="00CE0FE0">
        <w:rPr>
          <w:sz w:val="28"/>
          <w:szCs w:val="28"/>
        </w:rPr>
        <w:t>м</w:t>
      </w:r>
      <w:r w:rsidR="00AA12A1" w:rsidRPr="00CE0FE0">
        <w:rPr>
          <w:sz w:val="28"/>
          <w:szCs w:val="28"/>
          <w:vertAlign w:val="superscript"/>
        </w:rPr>
        <w:t>3</w:t>
      </w:r>
      <w:r w:rsidRPr="00CE0FE0">
        <w:rPr>
          <w:sz w:val="28"/>
          <w:szCs w:val="28"/>
        </w:rPr>
        <w:t xml:space="preserve"> до 18,50грн. </w:t>
      </w:r>
    </w:p>
    <w:p w:rsidR="00CE0FE0" w:rsidRDefault="0003236C" w:rsidP="0066696E">
      <w:pPr>
        <w:pStyle w:val="14pt"/>
        <w:rPr>
          <w:b w:val="0"/>
        </w:rPr>
      </w:pPr>
      <w:r>
        <w:rPr>
          <w:b w:val="0"/>
        </w:rPr>
        <w:t>Дохід за 2018 рік очікується у розмірі 191,8млн.грн., шо у 2,25рази більше показника за минулий рік (85,1млн.грн.), 180,6% планового річного (106,2млн.грн.).</w:t>
      </w:r>
    </w:p>
    <w:p w:rsidR="0003236C" w:rsidRPr="0003236C" w:rsidRDefault="0003236C" w:rsidP="0003236C">
      <w:pPr>
        <w:suppressAutoHyphens/>
        <w:ind w:firstLine="709"/>
        <w:jc w:val="both"/>
        <w:rPr>
          <w:sz w:val="28"/>
          <w:szCs w:val="28"/>
        </w:rPr>
      </w:pPr>
      <w:r w:rsidRPr="0003236C">
        <w:rPr>
          <w:sz w:val="28"/>
          <w:szCs w:val="28"/>
        </w:rPr>
        <w:t>Дохід за 2019 рік прогнозується у розмірі 286,6млн.грн., або 149,4% до очікуваного у 2018 році.</w:t>
      </w:r>
    </w:p>
    <w:p w:rsidR="00AD4D09" w:rsidRPr="00B0749D" w:rsidRDefault="009E2752" w:rsidP="00AD4D09">
      <w:pPr>
        <w:suppressAutoHyphens/>
        <w:ind w:firstLine="709"/>
        <w:jc w:val="both"/>
        <w:rPr>
          <w:sz w:val="28"/>
          <w:szCs w:val="28"/>
        </w:rPr>
      </w:pPr>
      <w:r w:rsidRPr="00B0749D">
        <w:rPr>
          <w:i/>
          <w:sz w:val="28"/>
          <w:szCs w:val="28"/>
        </w:rPr>
        <w:t xml:space="preserve">Собівартість </w:t>
      </w:r>
      <w:r w:rsidR="00AD4D09" w:rsidRPr="00B0749D">
        <w:rPr>
          <w:i/>
          <w:sz w:val="28"/>
          <w:szCs w:val="28"/>
        </w:rPr>
        <w:t>реалізованої продукції</w:t>
      </w:r>
      <w:r w:rsidR="00AD4D09" w:rsidRPr="00B0749D">
        <w:rPr>
          <w:sz w:val="28"/>
          <w:szCs w:val="28"/>
        </w:rPr>
        <w:t xml:space="preserve"> за 9 місяців 201</w:t>
      </w:r>
      <w:r w:rsidR="00A07DAF" w:rsidRPr="00B0749D">
        <w:rPr>
          <w:sz w:val="28"/>
          <w:szCs w:val="28"/>
        </w:rPr>
        <w:t>8</w:t>
      </w:r>
      <w:r w:rsidR="00AD4D09" w:rsidRPr="00B0749D">
        <w:rPr>
          <w:sz w:val="28"/>
          <w:szCs w:val="28"/>
        </w:rPr>
        <w:t xml:space="preserve"> року, </w:t>
      </w:r>
      <w:r w:rsidRPr="00B0749D">
        <w:rPr>
          <w:sz w:val="28"/>
          <w:szCs w:val="28"/>
        </w:rPr>
        <w:t xml:space="preserve">в порівнянні з </w:t>
      </w:r>
      <w:r w:rsidR="00AD4D09" w:rsidRPr="00B0749D">
        <w:rPr>
          <w:sz w:val="28"/>
          <w:szCs w:val="28"/>
        </w:rPr>
        <w:t xml:space="preserve">тим же періодом </w:t>
      </w:r>
      <w:r w:rsidRPr="00B0749D">
        <w:rPr>
          <w:sz w:val="28"/>
          <w:szCs w:val="28"/>
        </w:rPr>
        <w:t>201</w:t>
      </w:r>
      <w:r w:rsidR="00A07DAF" w:rsidRPr="00B0749D">
        <w:rPr>
          <w:sz w:val="28"/>
          <w:szCs w:val="28"/>
        </w:rPr>
        <w:t>7</w:t>
      </w:r>
      <w:r w:rsidRPr="00B0749D">
        <w:rPr>
          <w:sz w:val="28"/>
          <w:szCs w:val="28"/>
        </w:rPr>
        <w:t xml:space="preserve"> рок</w:t>
      </w:r>
      <w:r w:rsidR="00AD4D09" w:rsidRPr="00B0749D">
        <w:rPr>
          <w:sz w:val="28"/>
          <w:szCs w:val="28"/>
        </w:rPr>
        <w:t>у,</w:t>
      </w:r>
      <w:r w:rsidRPr="00B0749D">
        <w:rPr>
          <w:sz w:val="28"/>
          <w:szCs w:val="28"/>
        </w:rPr>
        <w:t xml:space="preserve"> вищ</w:t>
      </w:r>
      <w:r w:rsidR="00AD4D09" w:rsidRPr="00B0749D">
        <w:rPr>
          <w:sz w:val="28"/>
          <w:szCs w:val="28"/>
        </w:rPr>
        <w:t>е</w:t>
      </w:r>
      <w:r w:rsidRPr="00B0749D">
        <w:rPr>
          <w:sz w:val="28"/>
          <w:szCs w:val="28"/>
        </w:rPr>
        <w:t xml:space="preserve"> на </w:t>
      </w:r>
      <w:r w:rsidR="00A07DAF" w:rsidRPr="00B0749D">
        <w:rPr>
          <w:sz w:val="28"/>
          <w:szCs w:val="28"/>
        </w:rPr>
        <w:t>36,3</w:t>
      </w:r>
      <w:r w:rsidRPr="00B0749D">
        <w:rPr>
          <w:sz w:val="28"/>
          <w:szCs w:val="28"/>
        </w:rPr>
        <w:t>% (</w:t>
      </w:r>
      <w:r w:rsidR="00A07DAF" w:rsidRPr="00B0749D">
        <w:rPr>
          <w:sz w:val="28"/>
          <w:szCs w:val="28"/>
        </w:rPr>
        <w:t>176,5</w:t>
      </w:r>
      <w:r w:rsidR="00AD4D09" w:rsidRPr="00B0749D">
        <w:rPr>
          <w:sz w:val="28"/>
          <w:szCs w:val="28"/>
        </w:rPr>
        <w:t>млн</w:t>
      </w:r>
      <w:r w:rsidRPr="00B0749D">
        <w:rPr>
          <w:sz w:val="28"/>
          <w:szCs w:val="28"/>
        </w:rPr>
        <w:t>.грн. проти 1</w:t>
      </w:r>
      <w:r w:rsidR="00A07DAF" w:rsidRPr="00B0749D">
        <w:rPr>
          <w:sz w:val="28"/>
          <w:szCs w:val="28"/>
        </w:rPr>
        <w:t>29,6</w:t>
      </w:r>
      <w:r w:rsidR="00AD4D09" w:rsidRPr="00B0749D">
        <w:rPr>
          <w:sz w:val="28"/>
          <w:szCs w:val="28"/>
        </w:rPr>
        <w:t>млн</w:t>
      </w:r>
      <w:r w:rsidRPr="00B0749D">
        <w:rPr>
          <w:sz w:val="28"/>
          <w:szCs w:val="28"/>
        </w:rPr>
        <w:t xml:space="preserve">.грн.), </w:t>
      </w:r>
      <w:r w:rsidR="00AD4D09" w:rsidRPr="00B0749D">
        <w:rPr>
          <w:sz w:val="28"/>
          <w:szCs w:val="28"/>
        </w:rPr>
        <w:t>за 201</w:t>
      </w:r>
      <w:r w:rsidR="00A07DAF" w:rsidRPr="00B0749D">
        <w:rPr>
          <w:sz w:val="28"/>
          <w:szCs w:val="28"/>
        </w:rPr>
        <w:t>8</w:t>
      </w:r>
      <w:r w:rsidR="00AD4D09" w:rsidRPr="00B0749D">
        <w:rPr>
          <w:sz w:val="28"/>
          <w:szCs w:val="28"/>
        </w:rPr>
        <w:t xml:space="preserve"> рік очікується на рівні </w:t>
      </w:r>
      <w:r w:rsidR="00A07DAF" w:rsidRPr="00B0749D">
        <w:rPr>
          <w:sz w:val="28"/>
          <w:szCs w:val="28"/>
        </w:rPr>
        <w:t>239,5</w:t>
      </w:r>
      <w:r w:rsidR="00AD4D09" w:rsidRPr="00B0749D">
        <w:rPr>
          <w:sz w:val="28"/>
          <w:szCs w:val="28"/>
        </w:rPr>
        <w:t xml:space="preserve">млн.грн., що на </w:t>
      </w:r>
      <w:r w:rsidR="00A07DAF" w:rsidRPr="00B0749D">
        <w:rPr>
          <w:sz w:val="28"/>
          <w:szCs w:val="28"/>
        </w:rPr>
        <w:t>36,4</w:t>
      </w:r>
      <w:r w:rsidR="00AD4D09" w:rsidRPr="00B0749D">
        <w:rPr>
          <w:sz w:val="28"/>
          <w:szCs w:val="28"/>
        </w:rPr>
        <w:t>% вище ніж у 201</w:t>
      </w:r>
      <w:r w:rsidR="00A07DAF" w:rsidRPr="00B0749D">
        <w:rPr>
          <w:sz w:val="28"/>
          <w:szCs w:val="28"/>
        </w:rPr>
        <w:t>7</w:t>
      </w:r>
      <w:r w:rsidR="00AD4D09" w:rsidRPr="00B0749D">
        <w:rPr>
          <w:sz w:val="28"/>
          <w:szCs w:val="28"/>
        </w:rPr>
        <w:t xml:space="preserve"> році</w:t>
      </w:r>
      <w:r w:rsidR="006C5396" w:rsidRPr="00B0749D">
        <w:rPr>
          <w:sz w:val="28"/>
          <w:szCs w:val="28"/>
        </w:rPr>
        <w:t xml:space="preserve"> (1</w:t>
      </w:r>
      <w:r w:rsidR="00A07DAF" w:rsidRPr="00B0749D">
        <w:rPr>
          <w:sz w:val="28"/>
          <w:szCs w:val="28"/>
        </w:rPr>
        <w:t>75,7</w:t>
      </w:r>
      <w:r w:rsidR="006C5396" w:rsidRPr="00B0749D">
        <w:rPr>
          <w:sz w:val="28"/>
          <w:szCs w:val="28"/>
        </w:rPr>
        <w:t>млн.грн.)</w:t>
      </w:r>
      <w:r w:rsidR="00AD4D09" w:rsidRPr="00B0749D">
        <w:rPr>
          <w:sz w:val="28"/>
          <w:szCs w:val="28"/>
        </w:rPr>
        <w:t>, показник на 201</w:t>
      </w:r>
      <w:r w:rsidR="00A07DAF" w:rsidRPr="00B0749D">
        <w:rPr>
          <w:sz w:val="28"/>
          <w:szCs w:val="28"/>
        </w:rPr>
        <w:t>9</w:t>
      </w:r>
      <w:r w:rsidR="00AD4D09" w:rsidRPr="00B0749D">
        <w:rPr>
          <w:sz w:val="28"/>
          <w:szCs w:val="28"/>
        </w:rPr>
        <w:t xml:space="preserve"> рік прогнозується у розмірі </w:t>
      </w:r>
      <w:r w:rsidR="00A07DAF" w:rsidRPr="00B0749D">
        <w:rPr>
          <w:sz w:val="28"/>
          <w:szCs w:val="28"/>
        </w:rPr>
        <w:t>3</w:t>
      </w:r>
      <w:r w:rsidR="00F81222">
        <w:rPr>
          <w:sz w:val="28"/>
          <w:szCs w:val="28"/>
        </w:rPr>
        <w:t>78,6</w:t>
      </w:r>
      <w:r w:rsidR="00AD4D09" w:rsidRPr="00B0749D">
        <w:rPr>
          <w:sz w:val="28"/>
          <w:szCs w:val="28"/>
        </w:rPr>
        <w:t>млн.грн., або на</w:t>
      </w:r>
      <w:r w:rsidR="00B0749D" w:rsidRPr="00B0749D">
        <w:rPr>
          <w:sz w:val="28"/>
          <w:szCs w:val="28"/>
        </w:rPr>
        <w:t xml:space="preserve"> </w:t>
      </w:r>
      <w:r w:rsidR="00F81222">
        <w:rPr>
          <w:sz w:val="28"/>
          <w:szCs w:val="28"/>
        </w:rPr>
        <w:t>58,1</w:t>
      </w:r>
      <w:r w:rsidR="00AD4D09" w:rsidRPr="00B0749D">
        <w:rPr>
          <w:sz w:val="28"/>
          <w:szCs w:val="28"/>
        </w:rPr>
        <w:t>% більше очікуваного у 201</w:t>
      </w:r>
      <w:r w:rsidR="00B0749D" w:rsidRPr="00B0749D">
        <w:rPr>
          <w:sz w:val="28"/>
          <w:szCs w:val="28"/>
        </w:rPr>
        <w:t>8</w:t>
      </w:r>
      <w:r w:rsidR="00AD4D09" w:rsidRPr="00B0749D">
        <w:rPr>
          <w:sz w:val="28"/>
          <w:szCs w:val="28"/>
        </w:rPr>
        <w:t xml:space="preserve"> році.</w:t>
      </w:r>
    </w:p>
    <w:p w:rsidR="009E2752" w:rsidRPr="00B0749D" w:rsidRDefault="00B0749D" w:rsidP="00944391">
      <w:pPr>
        <w:suppressAutoHyphens/>
        <w:ind w:firstLine="709"/>
        <w:jc w:val="both"/>
        <w:rPr>
          <w:sz w:val="28"/>
          <w:szCs w:val="28"/>
        </w:rPr>
      </w:pPr>
      <w:r w:rsidRPr="00B0749D">
        <w:rPr>
          <w:sz w:val="28"/>
          <w:szCs w:val="28"/>
        </w:rPr>
        <w:t>Зростання собівартості</w:t>
      </w:r>
      <w:r w:rsidR="009E2752" w:rsidRPr="00B0749D">
        <w:rPr>
          <w:sz w:val="28"/>
          <w:szCs w:val="28"/>
        </w:rPr>
        <w:t xml:space="preserve"> зумовлено підвищенням цін на енергоносії, матеріали, та збільшенням </w:t>
      </w:r>
      <w:r w:rsidRPr="00B0749D">
        <w:rPr>
          <w:sz w:val="28"/>
          <w:szCs w:val="28"/>
        </w:rPr>
        <w:t>об’ємів водопостачання</w:t>
      </w:r>
      <w:r w:rsidR="009E2752" w:rsidRPr="00B0749D">
        <w:rPr>
          <w:sz w:val="28"/>
          <w:szCs w:val="28"/>
        </w:rPr>
        <w:t>.</w:t>
      </w:r>
    </w:p>
    <w:p w:rsidR="003A16D0" w:rsidRDefault="00944391" w:rsidP="00944391">
      <w:pPr>
        <w:suppressAutoHyphens/>
        <w:ind w:firstLine="709"/>
        <w:jc w:val="both"/>
        <w:rPr>
          <w:sz w:val="28"/>
          <w:szCs w:val="28"/>
        </w:rPr>
      </w:pPr>
      <w:r w:rsidRPr="00352520">
        <w:rPr>
          <w:i/>
          <w:sz w:val="28"/>
          <w:szCs w:val="28"/>
        </w:rPr>
        <w:t>Фінансовий результат від звичайної діяльності до оподаткування</w:t>
      </w:r>
      <w:r w:rsidRPr="00352520">
        <w:rPr>
          <w:sz w:val="28"/>
          <w:szCs w:val="28"/>
        </w:rPr>
        <w:t xml:space="preserve"> за 9 місяців 201</w:t>
      </w:r>
      <w:r w:rsidR="00352520" w:rsidRPr="00352520">
        <w:rPr>
          <w:sz w:val="28"/>
          <w:szCs w:val="28"/>
        </w:rPr>
        <w:t>8</w:t>
      </w:r>
      <w:r w:rsidRPr="00352520">
        <w:rPr>
          <w:sz w:val="28"/>
          <w:szCs w:val="28"/>
        </w:rPr>
        <w:t xml:space="preserve"> року збитковий (-</w:t>
      </w:r>
      <w:r w:rsidR="00352520" w:rsidRPr="00352520">
        <w:rPr>
          <w:sz w:val="28"/>
          <w:szCs w:val="28"/>
        </w:rPr>
        <w:t>47,9</w:t>
      </w:r>
      <w:r w:rsidRPr="00352520">
        <w:rPr>
          <w:sz w:val="28"/>
          <w:szCs w:val="28"/>
        </w:rPr>
        <w:t>млн.грн.</w:t>
      </w:r>
      <w:r w:rsidR="00DB579F" w:rsidRPr="00352520">
        <w:rPr>
          <w:sz w:val="28"/>
          <w:szCs w:val="28"/>
        </w:rPr>
        <w:t>)</w:t>
      </w:r>
      <w:r w:rsidRPr="00352520">
        <w:rPr>
          <w:sz w:val="28"/>
          <w:szCs w:val="28"/>
        </w:rPr>
        <w:t>, в порівнянні з аналогічним періодом 201</w:t>
      </w:r>
      <w:r w:rsidR="00352520" w:rsidRPr="00352520">
        <w:rPr>
          <w:sz w:val="28"/>
          <w:szCs w:val="28"/>
        </w:rPr>
        <w:t>7</w:t>
      </w:r>
      <w:r w:rsidRPr="00352520">
        <w:rPr>
          <w:sz w:val="28"/>
          <w:szCs w:val="28"/>
        </w:rPr>
        <w:t xml:space="preserve"> року (-</w:t>
      </w:r>
      <w:r w:rsidR="00352520" w:rsidRPr="00352520">
        <w:rPr>
          <w:sz w:val="28"/>
          <w:szCs w:val="28"/>
        </w:rPr>
        <w:t>73,3</w:t>
      </w:r>
      <w:r w:rsidRPr="00352520">
        <w:rPr>
          <w:sz w:val="28"/>
          <w:szCs w:val="28"/>
        </w:rPr>
        <w:t>млн.грн.) зменшився на 2</w:t>
      </w:r>
      <w:r w:rsidR="00352520" w:rsidRPr="00352520">
        <w:rPr>
          <w:sz w:val="28"/>
          <w:szCs w:val="28"/>
        </w:rPr>
        <w:t>5,4</w:t>
      </w:r>
      <w:r w:rsidRPr="00352520">
        <w:rPr>
          <w:sz w:val="28"/>
          <w:szCs w:val="28"/>
        </w:rPr>
        <w:t>млн.грн. (</w:t>
      </w:r>
      <w:r w:rsidR="00FD4107">
        <w:rPr>
          <w:sz w:val="28"/>
          <w:szCs w:val="28"/>
        </w:rPr>
        <w:t>або в 1,5рази)</w:t>
      </w:r>
      <w:r w:rsidRPr="00352520">
        <w:rPr>
          <w:sz w:val="28"/>
          <w:szCs w:val="28"/>
        </w:rPr>
        <w:t xml:space="preserve">. </w:t>
      </w:r>
    </w:p>
    <w:p w:rsidR="00FD4107" w:rsidRDefault="00D34ED1" w:rsidP="00944391">
      <w:pPr>
        <w:suppressAutoHyphens/>
        <w:ind w:firstLine="709"/>
        <w:jc w:val="both"/>
        <w:rPr>
          <w:sz w:val="28"/>
          <w:szCs w:val="28"/>
        </w:rPr>
      </w:pPr>
      <w:r>
        <w:rPr>
          <w:sz w:val="28"/>
          <w:szCs w:val="28"/>
        </w:rPr>
        <w:t>За результатами діяльності підприємства у 2018 році</w:t>
      </w:r>
      <w:r w:rsidR="003A16D0">
        <w:rPr>
          <w:sz w:val="28"/>
          <w:szCs w:val="28"/>
        </w:rPr>
        <w:t>,</w:t>
      </w:r>
      <w:r>
        <w:rPr>
          <w:sz w:val="28"/>
          <w:szCs w:val="28"/>
        </w:rPr>
        <w:t xml:space="preserve"> в порівнянні з показником 2017 року (-90,6млн.грн.)</w:t>
      </w:r>
      <w:r w:rsidR="003A16D0">
        <w:rPr>
          <w:sz w:val="28"/>
          <w:szCs w:val="28"/>
        </w:rPr>
        <w:t>,</w:t>
      </w:r>
      <w:r>
        <w:rPr>
          <w:sz w:val="28"/>
          <w:szCs w:val="28"/>
        </w:rPr>
        <w:t xml:space="preserve"> очікується зменшення збитків на 42,8млн.грн. та доведення їх до 47,8млн.грн.</w:t>
      </w:r>
      <w:r w:rsidR="003A16D0">
        <w:rPr>
          <w:sz w:val="28"/>
          <w:szCs w:val="28"/>
        </w:rPr>
        <w:t xml:space="preserve"> </w:t>
      </w:r>
    </w:p>
    <w:p w:rsidR="004267BD" w:rsidRDefault="003A16D0" w:rsidP="004267BD">
      <w:pPr>
        <w:suppressAutoHyphens/>
        <w:ind w:firstLine="709"/>
        <w:jc w:val="both"/>
        <w:rPr>
          <w:sz w:val="28"/>
          <w:szCs w:val="28"/>
        </w:rPr>
      </w:pPr>
      <w:r>
        <w:rPr>
          <w:sz w:val="28"/>
          <w:szCs w:val="28"/>
        </w:rPr>
        <w:t xml:space="preserve">У 2019 році </w:t>
      </w:r>
      <w:r w:rsidR="0087262A">
        <w:rPr>
          <w:sz w:val="28"/>
          <w:szCs w:val="28"/>
        </w:rPr>
        <w:t>прогнозу</w:t>
      </w:r>
      <w:r w:rsidR="00F81222">
        <w:rPr>
          <w:sz w:val="28"/>
          <w:szCs w:val="28"/>
        </w:rPr>
        <w:t>ю</w:t>
      </w:r>
      <w:r w:rsidR="0087262A">
        <w:rPr>
          <w:sz w:val="28"/>
          <w:szCs w:val="28"/>
        </w:rPr>
        <w:t xml:space="preserve">ться </w:t>
      </w:r>
      <w:r w:rsidR="00F81222">
        <w:rPr>
          <w:sz w:val="28"/>
          <w:szCs w:val="28"/>
        </w:rPr>
        <w:t>збитки у розмірі 92,1</w:t>
      </w:r>
      <w:r w:rsidR="0087262A">
        <w:rPr>
          <w:sz w:val="28"/>
          <w:szCs w:val="28"/>
        </w:rPr>
        <w:t>млн.грн.</w:t>
      </w:r>
    </w:p>
    <w:p w:rsidR="003B3999" w:rsidRPr="004267BD" w:rsidRDefault="009E2752" w:rsidP="00097640">
      <w:pPr>
        <w:suppressAutoHyphens/>
        <w:ind w:firstLine="709"/>
        <w:jc w:val="both"/>
        <w:rPr>
          <w:color w:val="FF0000"/>
          <w:sz w:val="28"/>
          <w:szCs w:val="28"/>
        </w:rPr>
      </w:pPr>
      <w:r w:rsidRPr="004267BD">
        <w:rPr>
          <w:i/>
          <w:sz w:val="28"/>
          <w:szCs w:val="28"/>
        </w:rPr>
        <w:t>Чистий збиток</w:t>
      </w:r>
      <w:r w:rsidRPr="004267BD">
        <w:rPr>
          <w:sz w:val="28"/>
          <w:szCs w:val="28"/>
        </w:rPr>
        <w:t xml:space="preserve"> </w:t>
      </w:r>
      <w:r w:rsidR="003B3999" w:rsidRPr="004267BD">
        <w:rPr>
          <w:sz w:val="28"/>
          <w:szCs w:val="28"/>
        </w:rPr>
        <w:t xml:space="preserve">за 9 місяців 2018 року складає 10,4млн.грн., в порівнянні з аналогічним періодом 2017 року (42,9млн.грн.) зменшився на </w:t>
      </w:r>
      <w:r w:rsidR="00FD4107" w:rsidRPr="004267BD">
        <w:rPr>
          <w:sz w:val="28"/>
          <w:szCs w:val="28"/>
        </w:rPr>
        <w:t>32,5</w:t>
      </w:r>
      <w:r w:rsidR="003B3999" w:rsidRPr="004267BD">
        <w:rPr>
          <w:sz w:val="28"/>
          <w:szCs w:val="28"/>
        </w:rPr>
        <w:t>млн.грн.</w:t>
      </w:r>
      <w:r w:rsidR="004267BD">
        <w:rPr>
          <w:sz w:val="28"/>
          <w:szCs w:val="28"/>
        </w:rPr>
        <w:t>,</w:t>
      </w:r>
      <w:r w:rsidR="003B3999" w:rsidRPr="004267BD">
        <w:rPr>
          <w:sz w:val="28"/>
          <w:szCs w:val="28"/>
        </w:rPr>
        <w:t xml:space="preserve"> </w:t>
      </w:r>
      <w:r w:rsidR="00FD4107" w:rsidRPr="004267BD">
        <w:rPr>
          <w:sz w:val="28"/>
          <w:szCs w:val="28"/>
        </w:rPr>
        <w:t xml:space="preserve">або у </w:t>
      </w:r>
      <w:r w:rsidR="00FD4107">
        <w:rPr>
          <w:sz w:val="28"/>
          <w:szCs w:val="28"/>
        </w:rPr>
        <w:t>4</w:t>
      </w:r>
      <w:r w:rsidR="004267BD">
        <w:rPr>
          <w:sz w:val="28"/>
          <w:szCs w:val="28"/>
        </w:rPr>
        <w:t>,1</w:t>
      </w:r>
      <w:r w:rsidR="00FD4107">
        <w:rPr>
          <w:sz w:val="28"/>
          <w:szCs w:val="28"/>
        </w:rPr>
        <w:t xml:space="preserve"> </w:t>
      </w:r>
      <w:r w:rsidR="00FD4107" w:rsidRPr="004267BD">
        <w:rPr>
          <w:sz w:val="28"/>
          <w:szCs w:val="28"/>
        </w:rPr>
        <w:t>рази</w:t>
      </w:r>
      <w:r w:rsidR="004267BD">
        <w:rPr>
          <w:sz w:val="28"/>
          <w:szCs w:val="28"/>
        </w:rPr>
        <w:t>,</w:t>
      </w:r>
      <w:r w:rsidR="004267BD" w:rsidRPr="004267BD">
        <w:rPr>
          <w:sz w:val="28"/>
          <w:szCs w:val="28"/>
        </w:rPr>
        <w:t xml:space="preserve"> завдяки безвідплатній фінансовій допомозі, що була надана підприємству та збільшенню об’ємів водопостачання.</w:t>
      </w:r>
    </w:p>
    <w:p w:rsidR="004267BD" w:rsidRDefault="00FD4107" w:rsidP="00FD4107">
      <w:pPr>
        <w:suppressAutoHyphens/>
        <w:ind w:firstLine="709"/>
        <w:jc w:val="both"/>
        <w:rPr>
          <w:sz w:val="28"/>
          <w:szCs w:val="28"/>
        </w:rPr>
      </w:pPr>
      <w:r>
        <w:rPr>
          <w:sz w:val="28"/>
          <w:szCs w:val="28"/>
        </w:rPr>
        <w:t>У 2018 році, в порівнянні з показником 2017 року (53,1млн.грн.) очікується зменшення чистого збитку на 42,8млн.грн. та доведення його до 10,3млн.грн.</w:t>
      </w:r>
      <w:r w:rsidR="004267BD">
        <w:rPr>
          <w:sz w:val="28"/>
          <w:szCs w:val="28"/>
        </w:rPr>
        <w:t xml:space="preserve"> </w:t>
      </w:r>
    </w:p>
    <w:p w:rsidR="00FD4107" w:rsidRDefault="00FD4107" w:rsidP="00FD4107">
      <w:pPr>
        <w:suppressAutoHyphens/>
        <w:ind w:firstLine="709"/>
        <w:jc w:val="both"/>
        <w:rPr>
          <w:sz w:val="28"/>
          <w:szCs w:val="28"/>
        </w:rPr>
      </w:pPr>
      <w:r>
        <w:rPr>
          <w:sz w:val="28"/>
          <w:szCs w:val="28"/>
        </w:rPr>
        <w:t xml:space="preserve">У 2019 році показник прогнозується у розмірі </w:t>
      </w:r>
      <w:r w:rsidR="00A1270B">
        <w:rPr>
          <w:sz w:val="28"/>
          <w:szCs w:val="28"/>
        </w:rPr>
        <w:t>92,1</w:t>
      </w:r>
      <w:r>
        <w:rPr>
          <w:sz w:val="28"/>
          <w:szCs w:val="28"/>
        </w:rPr>
        <w:t xml:space="preserve">млн.грн., що на </w:t>
      </w:r>
      <w:r w:rsidR="00A1270B">
        <w:rPr>
          <w:sz w:val="28"/>
          <w:szCs w:val="28"/>
        </w:rPr>
        <w:t>81,8</w:t>
      </w:r>
      <w:r>
        <w:rPr>
          <w:sz w:val="28"/>
          <w:szCs w:val="28"/>
        </w:rPr>
        <w:t xml:space="preserve">млн.грн. </w:t>
      </w:r>
      <w:r w:rsidR="004267BD">
        <w:rPr>
          <w:sz w:val="28"/>
          <w:szCs w:val="28"/>
        </w:rPr>
        <w:t>біль</w:t>
      </w:r>
      <w:r>
        <w:rPr>
          <w:sz w:val="28"/>
          <w:szCs w:val="28"/>
        </w:rPr>
        <w:t>ше очікуваного у 2018 році.</w:t>
      </w:r>
    </w:p>
    <w:p w:rsidR="00187503" w:rsidRPr="00187503" w:rsidRDefault="009E2752" w:rsidP="00796D9C">
      <w:pPr>
        <w:suppressAutoHyphens/>
        <w:ind w:firstLine="709"/>
        <w:jc w:val="both"/>
        <w:rPr>
          <w:sz w:val="28"/>
          <w:szCs w:val="28"/>
        </w:rPr>
      </w:pPr>
      <w:r w:rsidRPr="00187503">
        <w:rPr>
          <w:i/>
          <w:sz w:val="28"/>
          <w:szCs w:val="28"/>
        </w:rPr>
        <w:t>Фонд оплати праці</w:t>
      </w:r>
      <w:r w:rsidRPr="00187503">
        <w:rPr>
          <w:sz w:val="28"/>
          <w:szCs w:val="28"/>
        </w:rPr>
        <w:t xml:space="preserve"> за 9 місяців 201</w:t>
      </w:r>
      <w:r w:rsidR="00187503" w:rsidRPr="00187503">
        <w:rPr>
          <w:sz w:val="28"/>
          <w:szCs w:val="28"/>
        </w:rPr>
        <w:t>8</w:t>
      </w:r>
      <w:r w:rsidRPr="00187503">
        <w:rPr>
          <w:sz w:val="28"/>
          <w:szCs w:val="28"/>
        </w:rPr>
        <w:t xml:space="preserve"> року</w:t>
      </w:r>
      <w:r w:rsidR="00796D9C" w:rsidRPr="00187503">
        <w:rPr>
          <w:sz w:val="28"/>
          <w:szCs w:val="28"/>
        </w:rPr>
        <w:t xml:space="preserve"> (</w:t>
      </w:r>
      <w:r w:rsidR="00187503" w:rsidRPr="00187503">
        <w:rPr>
          <w:sz w:val="28"/>
          <w:szCs w:val="28"/>
        </w:rPr>
        <w:t>31,2</w:t>
      </w:r>
      <w:r w:rsidR="00796D9C" w:rsidRPr="00187503">
        <w:rPr>
          <w:sz w:val="28"/>
          <w:szCs w:val="28"/>
        </w:rPr>
        <w:t>млн.грн.)</w:t>
      </w:r>
      <w:r w:rsidRPr="00187503">
        <w:rPr>
          <w:sz w:val="28"/>
          <w:szCs w:val="28"/>
        </w:rPr>
        <w:t xml:space="preserve"> </w:t>
      </w:r>
      <w:r w:rsidR="00796D9C" w:rsidRPr="00187503">
        <w:rPr>
          <w:sz w:val="28"/>
          <w:szCs w:val="28"/>
        </w:rPr>
        <w:t xml:space="preserve">на </w:t>
      </w:r>
      <w:r w:rsidR="00187503" w:rsidRPr="00187503">
        <w:rPr>
          <w:sz w:val="28"/>
          <w:szCs w:val="28"/>
        </w:rPr>
        <w:t>1</w:t>
      </w:r>
      <w:r w:rsidR="00796D9C" w:rsidRPr="00187503">
        <w:rPr>
          <w:sz w:val="28"/>
          <w:szCs w:val="28"/>
        </w:rPr>
        <w:t>7</w:t>
      </w:r>
      <w:r w:rsidR="00187503" w:rsidRPr="00187503">
        <w:rPr>
          <w:sz w:val="28"/>
          <w:szCs w:val="28"/>
        </w:rPr>
        <w:t>,3</w:t>
      </w:r>
      <w:r w:rsidR="00796D9C" w:rsidRPr="00187503">
        <w:rPr>
          <w:sz w:val="28"/>
          <w:szCs w:val="28"/>
        </w:rPr>
        <w:t xml:space="preserve">% </w:t>
      </w:r>
      <w:r w:rsidRPr="00187503">
        <w:rPr>
          <w:sz w:val="28"/>
          <w:szCs w:val="28"/>
        </w:rPr>
        <w:t xml:space="preserve">перевищує показник за </w:t>
      </w:r>
      <w:r w:rsidR="00796D9C" w:rsidRPr="00187503">
        <w:rPr>
          <w:sz w:val="28"/>
          <w:szCs w:val="28"/>
        </w:rPr>
        <w:t>той же період 201</w:t>
      </w:r>
      <w:r w:rsidR="00187503" w:rsidRPr="00187503">
        <w:rPr>
          <w:sz w:val="28"/>
          <w:szCs w:val="28"/>
        </w:rPr>
        <w:t>7</w:t>
      </w:r>
      <w:r w:rsidR="00796D9C" w:rsidRPr="00187503">
        <w:rPr>
          <w:sz w:val="28"/>
          <w:szCs w:val="28"/>
        </w:rPr>
        <w:t>р. (2</w:t>
      </w:r>
      <w:r w:rsidR="00187503" w:rsidRPr="00187503">
        <w:rPr>
          <w:sz w:val="28"/>
          <w:szCs w:val="28"/>
        </w:rPr>
        <w:t>6,6</w:t>
      </w:r>
      <w:r w:rsidR="00796D9C" w:rsidRPr="00187503">
        <w:rPr>
          <w:sz w:val="28"/>
          <w:szCs w:val="28"/>
        </w:rPr>
        <w:t>млн.грн.)</w:t>
      </w:r>
      <w:r w:rsidRPr="00187503">
        <w:rPr>
          <w:sz w:val="28"/>
          <w:szCs w:val="28"/>
        </w:rPr>
        <w:t xml:space="preserve">, що пояснюється зростанням </w:t>
      </w:r>
      <w:r w:rsidR="00796D9C" w:rsidRPr="00187503">
        <w:rPr>
          <w:sz w:val="28"/>
          <w:szCs w:val="28"/>
        </w:rPr>
        <w:t xml:space="preserve">розміру </w:t>
      </w:r>
      <w:r w:rsidRPr="00187503">
        <w:rPr>
          <w:sz w:val="28"/>
          <w:szCs w:val="28"/>
        </w:rPr>
        <w:t>мінімальної заробітної плати. При цьому, ФОП за 9 місяців 201</w:t>
      </w:r>
      <w:r w:rsidR="00187503" w:rsidRPr="00187503">
        <w:rPr>
          <w:sz w:val="28"/>
          <w:szCs w:val="28"/>
        </w:rPr>
        <w:t>8</w:t>
      </w:r>
      <w:r w:rsidRPr="00187503">
        <w:rPr>
          <w:sz w:val="28"/>
          <w:szCs w:val="28"/>
        </w:rPr>
        <w:t xml:space="preserve"> року складає лише </w:t>
      </w:r>
      <w:r w:rsidR="00187503" w:rsidRPr="00187503">
        <w:rPr>
          <w:sz w:val="28"/>
          <w:szCs w:val="28"/>
        </w:rPr>
        <w:t>91,8</w:t>
      </w:r>
      <w:r w:rsidRPr="00187503">
        <w:rPr>
          <w:sz w:val="28"/>
          <w:szCs w:val="28"/>
        </w:rPr>
        <w:t>% від запланованого</w:t>
      </w:r>
      <w:r w:rsidR="006A7167" w:rsidRPr="00187503">
        <w:rPr>
          <w:sz w:val="28"/>
          <w:szCs w:val="28"/>
        </w:rPr>
        <w:t xml:space="preserve"> (</w:t>
      </w:r>
      <w:r w:rsidR="00187503" w:rsidRPr="00187503">
        <w:rPr>
          <w:sz w:val="28"/>
          <w:szCs w:val="28"/>
        </w:rPr>
        <w:t>34,0</w:t>
      </w:r>
      <w:r w:rsidR="006A7167" w:rsidRPr="00187503">
        <w:rPr>
          <w:sz w:val="28"/>
          <w:szCs w:val="28"/>
        </w:rPr>
        <w:t>млн.грн.)</w:t>
      </w:r>
      <w:r w:rsidRPr="00187503">
        <w:rPr>
          <w:sz w:val="28"/>
          <w:szCs w:val="28"/>
        </w:rPr>
        <w:t xml:space="preserve"> </w:t>
      </w:r>
      <w:r w:rsidR="00796D9C" w:rsidRPr="00187503">
        <w:rPr>
          <w:sz w:val="28"/>
          <w:szCs w:val="28"/>
        </w:rPr>
        <w:t xml:space="preserve">в зв’язку з </w:t>
      </w:r>
      <w:r w:rsidR="00187503" w:rsidRPr="00187503">
        <w:rPr>
          <w:sz w:val="28"/>
          <w:szCs w:val="28"/>
        </w:rPr>
        <w:t>недоукомплектованістю  штату на 10%.</w:t>
      </w:r>
    </w:p>
    <w:p w:rsidR="00187503" w:rsidRDefault="00187503" w:rsidP="00187503">
      <w:pPr>
        <w:suppressAutoHyphens/>
        <w:ind w:firstLine="709"/>
        <w:jc w:val="both"/>
        <w:rPr>
          <w:sz w:val="28"/>
          <w:szCs w:val="28"/>
        </w:rPr>
      </w:pPr>
      <w:r>
        <w:rPr>
          <w:sz w:val="28"/>
          <w:szCs w:val="28"/>
        </w:rPr>
        <w:t xml:space="preserve">У 2018 році ФОП очікується в сумі 43,8млн.грн., </w:t>
      </w:r>
      <w:r w:rsidR="00935F01">
        <w:rPr>
          <w:sz w:val="28"/>
          <w:szCs w:val="28"/>
        </w:rPr>
        <w:t xml:space="preserve">що </w:t>
      </w:r>
      <w:r>
        <w:rPr>
          <w:sz w:val="28"/>
          <w:szCs w:val="28"/>
        </w:rPr>
        <w:t>в порівнянні з показником 2017 року (</w:t>
      </w:r>
      <w:r w:rsidR="00935F01">
        <w:rPr>
          <w:sz w:val="28"/>
          <w:szCs w:val="28"/>
        </w:rPr>
        <w:t>35,5</w:t>
      </w:r>
      <w:r>
        <w:rPr>
          <w:sz w:val="28"/>
          <w:szCs w:val="28"/>
        </w:rPr>
        <w:t>млн.грн.)</w:t>
      </w:r>
      <w:r w:rsidR="00935F01">
        <w:rPr>
          <w:sz w:val="28"/>
          <w:szCs w:val="28"/>
        </w:rPr>
        <w:t xml:space="preserve"> складає 123,</w:t>
      </w:r>
      <w:r w:rsidR="00A1270B">
        <w:rPr>
          <w:sz w:val="28"/>
          <w:szCs w:val="28"/>
        </w:rPr>
        <w:t>2</w:t>
      </w:r>
      <w:r w:rsidR="00935F01">
        <w:rPr>
          <w:sz w:val="28"/>
          <w:szCs w:val="28"/>
        </w:rPr>
        <w:t>%.</w:t>
      </w:r>
    </w:p>
    <w:p w:rsidR="00187503" w:rsidRDefault="00187503" w:rsidP="00187503">
      <w:pPr>
        <w:suppressAutoHyphens/>
        <w:ind w:firstLine="709"/>
        <w:jc w:val="both"/>
        <w:rPr>
          <w:sz w:val="28"/>
          <w:szCs w:val="28"/>
        </w:rPr>
      </w:pPr>
      <w:r>
        <w:rPr>
          <w:sz w:val="28"/>
          <w:szCs w:val="28"/>
        </w:rPr>
        <w:t xml:space="preserve">У 2019 році показник прогнозується у розмірі </w:t>
      </w:r>
      <w:r w:rsidR="00A1270B">
        <w:rPr>
          <w:sz w:val="28"/>
          <w:szCs w:val="28"/>
        </w:rPr>
        <w:t>74</w:t>
      </w:r>
      <w:r w:rsidR="00EF29EE">
        <w:rPr>
          <w:sz w:val="28"/>
          <w:szCs w:val="28"/>
        </w:rPr>
        <w:t>,4</w:t>
      </w:r>
      <w:r>
        <w:rPr>
          <w:sz w:val="28"/>
          <w:szCs w:val="28"/>
        </w:rPr>
        <w:t>млн.грн.,</w:t>
      </w:r>
      <w:r w:rsidR="00935F01">
        <w:rPr>
          <w:sz w:val="28"/>
          <w:szCs w:val="28"/>
        </w:rPr>
        <w:t xml:space="preserve"> або 1</w:t>
      </w:r>
      <w:r w:rsidR="00A1270B">
        <w:rPr>
          <w:sz w:val="28"/>
          <w:szCs w:val="28"/>
        </w:rPr>
        <w:t>70</w:t>
      </w:r>
      <w:r w:rsidR="00935F01">
        <w:rPr>
          <w:sz w:val="28"/>
          <w:szCs w:val="28"/>
        </w:rPr>
        <w:t>% до очікуваного у 2018 році</w:t>
      </w:r>
      <w:r>
        <w:rPr>
          <w:sz w:val="28"/>
          <w:szCs w:val="28"/>
        </w:rPr>
        <w:t>.</w:t>
      </w:r>
    </w:p>
    <w:p w:rsidR="00187503" w:rsidRPr="004D4B82" w:rsidRDefault="00187503" w:rsidP="00796D9C">
      <w:pPr>
        <w:suppressAutoHyphens/>
        <w:ind w:firstLine="709"/>
        <w:jc w:val="both"/>
        <w:rPr>
          <w:sz w:val="28"/>
          <w:szCs w:val="28"/>
        </w:rPr>
      </w:pPr>
    </w:p>
    <w:p w:rsidR="00A1270B" w:rsidRDefault="00A1270B" w:rsidP="00A714F8">
      <w:pPr>
        <w:pStyle w:val="14pt"/>
        <w:ind w:firstLine="0"/>
        <w:rPr>
          <w:u w:val="single"/>
        </w:rPr>
      </w:pPr>
    </w:p>
    <w:p w:rsidR="00B77D1D" w:rsidRPr="004D4B82" w:rsidRDefault="00B77D1D" w:rsidP="00A714F8">
      <w:pPr>
        <w:pStyle w:val="14pt"/>
        <w:ind w:firstLine="0"/>
        <w:rPr>
          <w:b w:val="0"/>
          <w:u w:val="single"/>
        </w:rPr>
      </w:pPr>
      <w:r w:rsidRPr="004D4B82">
        <w:rPr>
          <w:u w:val="single"/>
        </w:rPr>
        <w:t>Основні проблеми :</w:t>
      </w:r>
    </w:p>
    <w:p w:rsidR="00B77D1D" w:rsidRPr="004D4B82" w:rsidRDefault="00B77D1D" w:rsidP="00E6483A">
      <w:pPr>
        <w:rPr>
          <w:sz w:val="28"/>
          <w:szCs w:val="28"/>
        </w:rPr>
      </w:pPr>
      <w:r w:rsidRPr="004D4B82">
        <w:rPr>
          <w:sz w:val="28"/>
          <w:szCs w:val="28"/>
        </w:rPr>
        <w:t>- низька конкурентоспроможність комунальних підприємств;</w:t>
      </w:r>
    </w:p>
    <w:p w:rsidR="00B11676" w:rsidRPr="004D4B82" w:rsidRDefault="00B11676" w:rsidP="00E6483A">
      <w:pPr>
        <w:rPr>
          <w:sz w:val="28"/>
          <w:szCs w:val="28"/>
        </w:rPr>
      </w:pPr>
      <w:r w:rsidRPr="004D4B82">
        <w:rPr>
          <w:sz w:val="28"/>
          <w:szCs w:val="28"/>
        </w:rPr>
        <w:t>- значна зношеність основних фондів;</w:t>
      </w:r>
    </w:p>
    <w:p w:rsidR="00B77D1D" w:rsidRPr="004D4B82" w:rsidRDefault="00B77D1D" w:rsidP="00E6483A">
      <w:pPr>
        <w:rPr>
          <w:sz w:val="28"/>
          <w:szCs w:val="28"/>
        </w:rPr>
      </w:pPr>
      <w:r w:rsidRPr="004D4B82">
        <w:rPr>
          <w:sz w:val="28"/>
          <w:szCs w:val="28"/>
        </w:rPr>
        <w:lastRenderedPageBreak/>
        <w:t>- збитковість комунальних підприємств.</w:t>
      </w:r>
    </w:p>
    <w:p w:rsidR="002016B0" w:rsidRPr="004D4B82" w:rsidRDefault="002016B0" w:rsidP="002016B0">
      <w:pPr>
        <w:pStyle w:val="14pt"/>
        <w:ind w:firstLine="0"/>
        <w:rPr>
          <w:b w:val="0"/>
        </w:rPr>
      </w:pPr>
      <w:r w:rsidRPr="004D4B82">
        <w:rPr>
          <w:b w:val="0"/>
        </w:rPr>
        <w:t xml:space="preserve">- відсутність механізму сплати підприємству коштів за поставлену воду до окупованих районів області (близько 93% від наданих підприємством послуг припадає на тимчасово непідконтрольні Україні території Луганської області), та як наслідок, відсутність власних коштів, перешкоджає нормальному режиму роботи КП </w:t>
      </w:r>
      <w:r w:rsidR="007C21F3" w:rsidRPr="004D4B82">
        <w:rPr>
          <w:b w:val="0"/>
        </w:rPr>
        <w:t xml:space="preserve"> «Попаснянський районний водоканал»</w:t>
      </w:r>
    </w:p>
    <w:p w:rsidR="002016B0" w:rsidRPr="004D4B82" w:rsidRDefault="002016B0" w:rsidP="002016B0">
      <w:pPr>
        <w:pStyle w:val="14pt"/>
        <w:ind w:firstLine="0"/>
        <w:rPr>
          <w:b w:val="0"/>
        </w:rPr>
      </w:pPr>
      <w:r w:rsidRPr="004D4B82">
        <w:rPr>
          <w:b w:val="0"/>
        </w:rPr>
        <w:t>- заборгованість підприємства КП</w:t>
      </w:r>
      <w:r w:rsidR="007C21F3" w:rsidRPr="004D4B82">
        <w:rPr>
          <w:b w:val="0"/>
        </w:rPr>
        <w:t xml:space="preserve"> «Попаснянський районний водоканал»</w:t>
      </w:r>
      <w:r w:rsidRPr="004D4B82">
        <w:rPr>
          <w:b w:val="0"/>
        </w:rPr>
        <w:t xml:space="preserve"> </w:t>
      </w:r>
      <w:r w:rsidR="007C21F3" w:rsidRPr="004D4B82">
        <w:rPr>
          <w:b w:val="0"/>
        </w:rPr>
        <w:t xml:space="preserve"> </w:t>
      </w:r>
      <w:r w:rsidRPr="004D4B82">
        <w:rPr>
          <w:b w:val="0"/>
        </w:rPr>
        <w:t xml:space="preserve"> перед ТОВ «Л</w:t>
      </w:r>
      <w:r w:rsidR="007C21F3" w:rsidRPr="004D4B82">
        <w:rPr>
          <w:b w:val="0"/>
        </w:rPr>
        <w:t xml:space="preserve">уганське </w:t>
      </w:r>
      <w:r w:rsidRPr="004D4B82">
        <w:rPr>
          <w:b w:val="0"/>
        </w:rPr>
        <w:t>Е</w:t>
      </w:r>
      <w:r w:rsidR="007C21F3" w:rsidRPr="004D4B82">
        <w:rPr>
          <w:b w:val="0"/>
        </w:rPr>
        <w:t xml:space="preserve">нергетичне </w:t>
      </w:r>
      <w:r w:rsidRPr="004D4B82">
        <w:rPr>
          <w:b w:val="0"/>
        </w:rPr>
        <w:t>О</w:t>
      </w:r>
      <w:r w:rsidR="007C21F3" w:rsidRPr="004D4B82">
        <w:rPr>
          <w:b w:val="0"/>
        </w:rPr>
        <w:t>б’єднання</w:t>
      </w:r>
      <w:r w:rsidRPr="004D4B82">
        <w:rPr>
          <w:b w:val="0"/>
        </w:rPr>
        <w:t>» за отриману електроенергію (по причині недоотримання коштів за надані послуги), що в свою чергу викликає загрозу відключення К</w:t>
      </w:r>
      <w:r w:rsidR="007C21F3" w:rsidRPr="004D4B82">
        <w:rPr>
          <w:b w:val="0"/>
        </w:rPr>
        <w:t xml:space="preserve">П «Попаснянський районний водоканал» </w:t>
      </w:r>
      <w:r w:rsidRPr="004D4B82">
        <w:rPr>
          <w:b w:val="0"/>
        </w:rPr>
        <w:t xml:space="preserve"> від електропостачання;</w:t>
      </w:r>
    </w:p>
    <w:p w:rsidR="002016B0" w:rsidRPr="004D4B82" w:rsidRDefault="002016B0" w:rsidP="002E264E">
      <w:pPr>
        <w:pStyle w:val="14pt"/>
        <w:ind w:firstLine="0"/>
        <w:rPr>
          <w:b w:val="0"/>
        </w:rPr>
      </w:pPr>
      <w:r w:rsidRPr="004D4B82">
        <w:rPr>
          <w:b w:val="0"/>
        </w:rPr>
        <w:t>- відсутність власних коштів на закупівлю реагентів для знезараження води;</w:t>
      </w:r>
    </w:p>
    <w:p w:rsidR="002016B0" w:rsidRPr="004D4B82" w:rsidRDefault="002016B0" w:rsidP="002E264E">
      <w:pPr>
        <w:pStyle w:val="14pt"/>
        <w:ind w:firstLine="0"/>
        <w:rPr>
          <w:b w:val="0"/>
        </w:rPr>
      </w:pPr>
      <w:r w:rsidRPr="004D4B82">
        <w:rPr>
          <w:b w:val="0"/>
        </w:rPr>
        <w:t>- зношеність комплексу технічних споруд є причиною поривів та додаткових витрат на усунення аварій.</w:t>
      </w:r>
    </w:p>
    <w:p w:rsidR="00B77D1D" w:rsidRPr="004D4B82" w:rsidRDefault="00B77D1D" w:rsidP="00024C61">
      <w:pPr>
        <w:shd w:val="clear" w:color="auto" w:fill="FFFFFF"/>
        <w:spacing w:line="111" w:lineRule="atLeast"/>
        <w:rPr>
          <w:b/>
          <w:sz w:val="28"/>
          <w:szCs w:val="28"/>
        </w:rPr>
      </w:pPr>
      <w:r w:rsidRPr="004D4B82">
        <w:rPr>
          <w:b/>
          <w:iCs/>
          <w:sz w:val="28"/>
          <w:szCs w:val="28"/>
          <w:u w:val="single"/>
        </w:rPr>
        <w:t xml:space="preserve">Основні </w:t>
      </w:r>
      <w:r w:rsidR="00B11676" w:rsidRPr="004D4B82">
        <w:rPr>
          <w:b/>
          <w:iCs/>
          <w:sz w:val="28"/>
          <w:szCs w:val="28"/>
          <w:u w:val="single"/>
        </w:rPr>
        <w:t>пріоритети</w:t>
      </w:r>
      <w:r w:rsidRPr="004D4B82">
        <w:rPr>
          <w:b/>
          <w:sz w:val="28"/>
          <w:szCs w:val="28"/>
        </w:rPr>
        <w:t>:</w:t>
      </w:r>
    </w:p>
    <w:p w:rsidR="00B77D1D" w:rsidRPr="004D4B82" w:rsidRDefault="00B77D1D" w:rsidP="00BC7776">
      <w:pPr>
        <w:numPr>
          <w:ilvl w:val="0"/>
          <w:numId w:val="6"/>
        </w:numPr>
        <w:shd w:val="clear" w:color="auto" w:fill="FFFFFF"/>
        <w:spacing w:line="111" w:lineRule="atLeast"/>
        <w:rPr>
          <w:sz w:val="28"/>
          <w:szCs w:val="28"/>
        </w:rPr>
      </w:pPr>
      <w:r w:rsidRPr="004D4B82">
        <w:rPr>
          <w:sz w:val="28"/>
          <w:szCs w:val="28"/>
        </w:rPr>
        <w:t>ефективне використання майна, що належить до спільної власності територіальних громад району.</w:t>
      </w:r>
    </w:p>
    <w:p w:rsidR="002016B0" w:rsidRPr="004D4B82" w:rsidRDefault="00C53344" w:rsidP="00BC7776">
      <w:pPr>
        <w:pStyle w:val="14pt"/>
        <w:numPr>
          <w:ilvl w:val="0"/>
          <w:numId w:val="6"/>
        </w:numPr>
        <w:rPr>
          <w:b w:val="0"/>
        </w:rPr>
      </w:pPr>
      <w:r w:rsidRPr="004D4B82">
        <w:rPr>
          <w:b w:val="0"/>
        </w:rPr>
        <w:t>в</w:t>
      </w:r>
      <w:r w:rsidR="002016B0" w:rsidRPr="004D4B82">
        <w:rPr>
          <w:b w:val="0"/>
        </w:rPr>
        <w:t>ідновлення</w:t>
      </w:r>
      <w:r w:rsidRPr="004D4B82">
        <w:rPr>
          <w:b w:val="0"/>
        </w:rPr>
        <w:t xml:space="preserve"> резервного водопостачання (Зані</w:t>
      </w:r>
      <w:r w:rsidR="002016B0" w:rsidRPr="004D4B82">
        <w:rPr>
          <w:b w:val="0"/>
        </w:rPr>
        <w:t>вського водовод</w:t>
      </w:r>
      <w:r w:rsidRPr="004D4B82">
        <w:rPr>
          <w:b w:val="0"/>
        </w:rPr>
        <w:t>у); в</w:t>
      </w:r>
      <w:r w:rsidR="002016B0" w:rsidRPr="004D4B82">
        <w:rPr>
          <w:b w:val="0"/>
        </w:rPr>
        <w:t>иготовлення схем резервної подачі води.</w:t>
      </w:r>
    </w:p>
    <w:p w:rsidR="00B77D1D" w:rsidRPr="004D4B82" w:rsidRDefault="00B11676" w:rsidP="00024C61">
      <w:pPr>
        <w:pStyle w:val="14pt"/>
        <w:tabs>
          <w:tab w:val="left" w:pos="0"/>
        </w:tabs>
        <w:ind w:firstLine="0"/>
        <w:rPr>
          <w:u w:val="single"/>
        </w:rPr>
      </w:pPr>
      <w:r w:rsidRPr="004D4B82">
        <w:rPr>
          <w:u w:val="single"/>
        </w:rPr>
        <w:t>Основні з</w:t>
      </w:r>
      <w:r w:rsidR="00B77D1D" w:rsidRPr="004D4B82">
        <w:rPr>
          <w:u w:val="single"/>
        </w:rPr>
        <w:t>авдання :</w:t>
      </w:r>
    </w:p>
    <w:p w:rsidR="00B77D1D" w:rsidRPr="004D4B82" w:rsidRDefault="00B77D1D" w:rsidP="00E6483A">
      <w:pPr>
        <w:rPr>
          <w:sz w:val="28"/>
          <w:szCs w:val="28"/>
        </w:rPr>
      </w:pPr>
      <w:r w:rsidRPr="004D4B82">
        <w:rPr>
          <w:sz w:val="28"/>
          <w:szCs w:val="28"/>
        </w:rPr>
        <w:t>- сприяння зміцненню фінансового стану суб'єктів господарської діяльності;</w:t>
      </w:r>
    </w:p>
    <w:p w:rsidR="00C53344" w:rsidRPr="004D4B82" w:rsidRDefault="00C53344" w:rsidP="00C53344">
      <w:pPr>
        <w:pStyle w:val="14pt"/>
        <w:ind w:firstLine="0"/>
        <w:rPr>
          <w:b w:val="0"/>
        </w:rPr>
      </w:pPr>
      <w:r w:rsidRPr="004D4B82">
        <w:rPr>
          <w:b w:val="0"/>
        </w:rPr>
        <w:t>- забезпечення споживачів засобами вимірювання з метою посилення контролю за втратами і більш раціональним використанням водних ресурсів.</w:t>
      </w:r>
    </w:p>
    <w:p w:rsidR="00C53344" w:rsidRPr="004D4B82" w:rsidRDefault="00C53344" w:rsidP="00C53344">
      <w:pPr>
        <w:pStyle w:val="14pt"/>
        <w:ind w:firstLine="0"/>
        <w:rPr>
          <w:b w:val="0"/>
        </w:rPr>
      </w:pPr>
      <w:r w:rsidRPr="004D4B82">
        <w:rPr>
          <w:b w:val="0"/>
        </w:rPr>
        <w:t>- відновлення аварійних ділянок магістральних водоводів.</w:t>
      </w:r>
    </w:p>
    <w:p w:rsidR="00B77D1D" w:rsidRPr="004D4B82" w:rsidRDefault="00B11676" w:rsidP="00024C61">
      <w:pPr>
        <w:rPr>
          <w:b/>
          <w:sz w:val="28"/>
          <w:szCs w:val="28"/>
          <w:u w:val="single"/>
        </w:rPr>
      </w:pPr>
      <w:r w:rsidRPr="004D4B82">
        <w:rPr>
          <w:b/>
          <w:sz w:val="28"/>
          <w:szCs w:val="28"/>
          <w:u w:val="single"/>
        </w:rPr>
        <w:t xml:space="preserve"> Очікувані результати:</w:t>
      </w:r>
    </w:p>
    <w:p w:rsidR="00C65B0B" w:rsidRPr="004D4B82" w:rsidRDefault="00C65B0B" w:rsidP="00C65B0B">
      <w:pPr>
        <w:jc w:val="both"/>
        <w:rPr>
          <w:sz w:val="28"/>
          <w:szCs w:val="28"/>
        </w:rPr>
      </w:pPr>
      <w:r w:rsidRPr="004D4B82">
        <w:rPr>
          <w:sz w:val="28"/>
          <w:szCs w:val="28"/>
        </w:rPr>
        <w:t>- підвищення фінансової стійкості підприємства, модернізація існуючих потужностей, переобладнання  та розширення виробництва;</w:t>
      </w:r>
    </w:p>
    <w:p w:rsidR="00C65B0B" w:rsidRPr="004D4B82" w:rsidRDefault="00C65B0B" w:rsidP="00C65B0B">
      <w:pPr>
        <w:jc w:val="both"/>
        <w:rPr>
          <w:sz w:val="28"/>
          <w:szCs w:val="28"/>
        </w:rPr>
      </w:pPr>
      <w:r w:rsidRPr="004D4B82">
        <w:rPr>
          <w:sz w:val="28"/>
          <w:szCs w:val="28"/>
        </w:rPr>
        <w:t>- зменшення втрат питної води;</w:t>
      </w:r>
    </w:p>
    <w:p w:rsidR="002C1A02" w:rsidRPr="004D4B82" w:rsidRDefault="00B77D1D" w:rsidP="00C65B0B">
      <w:pPr>
        <w:jc w:val="both"/>
        <w:rPr>
          <w:sz w:val="28"/>
          <w:szCs w:val="28"/>
        </w:rPr>
      </w:pPr>
      <w:r w:rsidRPr="004D4B82">
        <w:rPr>
          <w:sz w:val="28"/>
          <w:szCs w:val="28"/>
        </w:rPr>
        <w:t xml:space="preserve">- </w:t>
      </w:r>
      <w:r w:rsidR="00C65B0B" w:rsidRPr="004D4B82">
        <w:rPr>
          <w:sz w:val="28"/>
          <w:szCs w:val="28"/>
        </w:rPr>
        <w:t>покращення якості послуг питного водопостачання</w:t>
      </w:r>
    </w:p>
    <w:p w:rsidR="00615840" w:rsidRPr="004D4B82" w:rsidRDefault="00615840" w:rsidP="00D26109">
      <w:pPr>
        <w:tabs>
          <w:tab w:val="left" w:pos="567"/>
        </w:tabs>
        <w:ind w:left="426"/>
        <w:rPr>
          <w:b/>
          <w:sz w:val="28"/>
          <w:szCs w:val="28"/>
        </w:rPr>
      </w:pPr>
    </w:p>
    <w:p w:rsidR="00FE6B49" w:rsidRPr="008801C9" w:rsidRDefault="00FE6B49" w:rsidP="00D26109">
      <w:pPr>
        <w:tabs>
          <w:tab w:val="left" w:pos="567"/>
        </w:tabs>
        <w:ind w:left="426"/>
        <w:rPr>
          <w:b/>
          <w:color w:val="FF0000"/>
          <w:sz w:val="28"/>
          <w:szCs w:val="28"/>
        </w:rPr>
      </w:pPr>
    </w:p>
    <w:p w:rsidR="00BA1AA6" w:rsidRPr="004D4B82" w:rsidRDefault="00D26109" w:rsidP="00D26109">
      <w:pPr>
        <w:tabs>
          <w:tab w:val="left" w:pos="567"/>
        </w:tabs>
        <w:ind w:left="426"/>
        <w:rPr>
          <w:b/>
          <w:sz w:val="28"/>
          <w:szCs w:val="28"/>
        </w:rPr>
      </w:pPr>
      <w:r w:rsidRPr="004D4B82">
        <w:rPr>
          <w:b/>
          <w:sz w:val="28"/>
          <w:szCs w:val="28"/>
        </w:rPr>
        <w:t>6.2. Інвестиційна діяльність</w:t>
      </w:r>
      <w:r w:rsidR="00B77D1D" w:rsidRPr="004D4B82">
        <w:rPr>
          <w:b/>
          <w:sz w:val="28"/>
          <w:szCs w:val="28"/>
        </w:rPr>
        <w:t xml:space="preserve">    </w:t>
      </w:r>
    </w:p>
    <w:p w:rsidR="00FE1F77" w:rsidRPr="004D4B82" w:rsidRDefault="00FE1F77" w:rsidP="00FE1F77">
      <w:pPr>
        <w:ind w:firstLine="709"/>
        <w:jc w:val="both"/>
        <w:rPr>
          <w:sz w:val="28"/>
          <w:szCs w:val="28"/>
        </w:rPr>
      </w:pPr>
      <w:r w:rsidRPr="004D4B82">
        <w:rPr>
          <w:sz w:val="28"/>
          <w:szCs w:val="28"/>
        </w:rPr>
        <w:t xml:space="preserve">Досягнення стабільного соціально-економічного розвитку Попаснянського району потребує нарощування інвестиційних ресурсів, оптимізації напрямків їх вкладення та ефективного використання. </w:t>
      </w:r>
    </w:p>
    <w:p w:rsidR="00BA1AA6" w:rsidRPr="008801C9" w:rsidRDefault="00BA1AA6" w:rsidP="00D26109">
      <w:pPr>
        <w:tabs>
          <w:tab w:val="left" w:pos="567"/>
        </w:tabs>
        <w:ind w:left="426"/>
        <w:rPr>
          <w:b/>
          <w:color w:val="FF0000"/>
          <w:sz w:val="28"/>
          <w:szCs w:val="28"/>
        </w:rPr>
      </w:pPr>
    </w:p>
    <w:p w:rsidR="00BA1AA6" w:rsidRPr="0042433E" w:rsidRDefault="00BA1AA6" w:rsidP="00615840">
      <w:pPr>
        <w:tabs>
          <w:tab w:val="left" w:pos="6052"/>
        </w:tabs>
        <w:jc w:val="both"/>
        <w:rPr>
          <w:b/>
          <w:sz w:val="28"/>
          <w:szCs w:val="28"/>
          <w:u w:val="single"/>
        </w:rPr>
      </w:pPr>
      <w:r w:rsidRPr="0042433E">
        <w:rPr>
          <w:b/>
          <w:sz w:val="28"/>
          <w:szCs w:val="28"/>
          <w:u w:val="single"/>
        </w:rPr>
        <w:t xml:space="preserve">Капітальні інвестиції </w:t>
      </w:r>
    </w:p>
    <w:p w:rsidR="00A714F8" w:rsidRPr="0042433E" w:rsidRDefault="00C300CA" w:rsidP="00BA1AA6">
      <w:pPr>
        <w:pStyle w:val="20"/>
        <w:ind w:firstLine="709"/>
        <w:rPr>
          <w:sz w:val="28"/>
          <w:szCs w:val="28"/>
        </w:rPr>
      </w:pPr>
      <w:r w:rsidRPr="0042433E">
        <w:rPr>
          <w:sz w:val="28"/>
          <w:szCs w:val="28"/>
        </w:rPr>
        <w:t>Обсяг капітальних інвестицій у 201</w:t>
      </w:r>
      <w:r w:rsidR="0095260B" w:rsidRPr="0042433E">
        <w:rPr>
          <w:sz w:val="28"/>
          <w:szCs w:val="28"/>
        </w:rPr>
        <w:t>8</w:t>
      </w:r>
      <w:r w:rsidRPr="0042433E">
        <w:rPr>
          <w:sz w:val="28"/>
          <w:szCs w:val="28"/>
        </w:rPr>
        <w:t xml:space="preserve"> році </w:t>
      </w:r>
      <w:r w:rsidR="00A714F8" w:rsidRPr="0042433E">
        <w:rPr>
          <w:sz w:val="28"/>
          <w:szCs w:val="28"/>
        </w:rPr>
        <w:t xml:space="preserve">очікується </w:t>
      </w:r>
      <w:r w:rsidR="0051747A" w:rsidRPr="0042433E">
        <w:rPr>
          <w:sz w:val="28"/>
          <w:szCs w:val="28"/>
        </w:rPr>
        <w:t>дове</w:t>
      </w:r>
      <w:r w:rsidR="00A714F8" w:rsidRPr="0042433E">
        <w:rPr>
          <w:sz w:val="28"/>
          <w:szCs w:val="28"/>
        </w:rPr>
        <w:t>сти</w:t>
      </w:r>
      <w:r w:rsidR="0051747A" w:rsidRPr="0042433E">
        <w:rPr>
          <w:sz w:val="28"/>
          <w:szCs w:val="28"/>
        </w:rPr>
        <w:t xml:space="preserve"> </w:t>
      </w:r>
      <w:r w:rsidR="00A714F8" w:rsidRPr="0042433E">
        <w:rPr>
          <w:sz w:val="28"/>
          <w:szCs w:val="28"/>
        </w:rPr>
        <w:t xml:space="preserve">до </w:t>
      </w:r>
      <w:r w:rsidR="00F81C37" w:rsidRPr="0042433E">
        <w:rPr>
          <w:sz w:val="28"/>
          <w:szCs w:val="28"/>
        </w:rPr>
        <w:t>1</w:t>
      </w:r>
      <w:r w:rsidR="0095260B" w:rsidRPr="0042433E">
        <w:rPr>
          <w:sz w:val="28"/>
          <w:szCs w:val="28"/>
        </w:rPr>
        <w:t>7</w:t>
      </w:r>
      <w:r w:rsidR="00F81C37" w:rsidRPr="0042433E">
        <w:rPr>
          <w:sz w:val="28"/>
          <w:szCs w:val="28"/>
        </w:rPr>
        <w:t xml:space="preserve">0,0млн.грн., </w:t>
      </w:r>
      <w:r w:rsidR="00965921">
        <w:rPr>
          <w:sz w:val="28"/>
          <w:szCs w:val="28"/>
        </w:rPr>
        <w:t xml:space="preserve">що складе 68% планового річного показника (250,0млн.грн.), </w:t>
      </w:r>
      <w:r w:rsidR="00F81C37" w:rsidRPr="0042433E">
        <w:rPr>
          <w:sz w:val="28"/>
          <w:szCs w:val="28"/>
        </w:rPr>
        <w:t xml:space="preserve">або </w:t>
      </w:r>
      <w:r w:rsidR="0095260B" w:rsidRPr="0042433E">
        <w:rPr>
          <w:sz w:val="28"/>
          <w:szCs w:val="28"/>
        </w:rPr>
        <w:t>1</w:t>
      </w:r>
      <w:r w:rsidR="00AF7A5F">
        <w:rPr>
          <w:sz w:val="28"/>
          <w:szCs w:val="28"/>
        </w:rPr>
        <w:t>15,8</w:t>
      </w:r>
      <w:r w:rsidR="00F81C37" w:rsidRPr="0042433E">
        <w:rPr>
          <w:sz w:val="28"/>
          <w:szCs w:val="28"/>
        </w:rPr>
        <w:t>% до показника попереднього року (1</w:t>
      </w:r>
      <w:r w:rsidR="00AF7A5F">
        <w:rPr>
          <w:sz w:val="28"/>
          <w:szCs w:val="28"/>
        </w:rPr>
        <w:t>46,8</w:t>
      </w:r>
      <w:r w:rsidR="00F81C37" w:rsidRPr="0042433E">
        <w:rPr>
          <w:sz w:val="28"/>
          <w:szCs w:val="28"/>
        </w:rPr>
        <w:t>млн.грн.)</w:t>
      </w:r>
      <w:r w:rsidR="00965921">
        <w:rPr>
          <w:sz w:val="28"/>
          <w:szCs w:val="28"/>
        </w:rPr>
        <w:t>. Невиконання плану пояснюється тим, що жоден проект, поданий на конкурс проектів, які можуть реалізовуватися за рахунок коштів державного фонду регіонального розвитку у 2018 році, не став переможцем.</w:t>
      </w:r>
    </w:p>
    <w:p w:rsidR="00417360" w:rsidRPr="0042433E" w:rsidRDefault="0095260B" w:rsidP="00BA1AA6">
      <w:pPr>
        <w:pStyle w:val="20"/>
        <w:ind w:firstLine="709"/>
        <w:rPr>
          <w:sz w:val="28"/>
          <w:szCs w:val="28"/>
        </w:rPr>
      </w:pPr>
      <w:r w:rsidRPr="0042433E">
        <w:rPr>
          <w:sz w:val="28"/>
          <w:szCs w:val="28"/>
        </w:rPr>
        <w:t>У 2019</w:t>
      </w:r>
      <w:r w:rsidR="00FF414C" w:rsidRPr="0042433E">
        <w:rPr>
          <w:sz w:val="28"/>
          <w:szCs w:val="28"/>
        </w:rPr>
        <w:t xml:space="preserve"> році </w:t>
      </w:r>
      <w:r w:rsidR="00B01E55" w:rsidRPr="0042433E">
        <w:rPr>
          <w:sz w:val="28"/>
          <w:szCs w:val="28"/>
        </w:rPr>
        <w:t xml:space="preserve">обсяг капітальних інвестицій за рахунок усіх джерел фінансування </w:t>
      </w:r>
      <w:r w:rsidR="00FF414C" w:rsidRPr="0042433E">
        <w:rPr>
          <w:sz w:val="28"/>
          <w:szCs w:val="28"/>
        </w:rPr>
        <w:t xml:space="preserve">прогнозується </w:t>
      </w:r>
      <w:r w:rsidRPr="0042433E">
        <w:rPr>
          <w:sz w:val="28"/>
          <w:szCs w:val="28"/>
        </w:rPr>
        <w:t>на рівні показника</w:t>
      </w:r>
      <w:r w:rsidR="0042433E" w:rsidRPr="0042433E">
        <w:rPr>
          <w:sz w:val="28"/>
          <w:szCs w:val="28"/>
        </w:rPr>
        <w:t xml:space="preserve">, очікуваного у </w:t>
      </w:r>
      <w:r w:rsidRPr="0042433E">
        <w:rPr>
          <w:sz w:val="28"/>
          <w:szCs w:val="28"/>
        </w:rPr>
        <w:t>2018 ро</w:t>
      </w:r>
      <w:r w:rsidR="0042433E" w:rsidRPr="0042433E">
        <w:rPr>
          <w:sz w:val="28"/>
          <w:szCs w:val="28"/>
        </w:rPr>
        <w:t>ці</w:t>
      </w:r>
      <w:r w:rsidR="00C300CA" w:rsidRPr="0042433E">
        <w:rPr>
          <w:sz w:val="28"/>
          <w:szCs w:val="28"/>
        </w:rPr>
        <w:t>.</w:t>
      </w:r>
      <w:r w:rsidR="00FE1F77" w:rsidRPr="0042433E">
        <w:rPr>
          <w:sz w:val="28"/>
          <w:szCs w:val="28"/>
        </w:rPr>
        <w:t xml:space="preserve"> </w:t>
      </w:r>
    </w:p>
    <w:p w:rsidR="00FE1F77" w:rsidRPr="0042433E" w:rsidRDefault="00417360" w:rsidP="00C300CA">
      <w:pPr>
        <w:pStyle w:val="20"/>
        <w:ind w:firstLine="709"/>
        <w:rPr>
          <w:b/>
          <w:sz w:val="28"/>
          <w:szCs w:val="28"/>
          <w:u w:val="single"/>
        </w:rPr>
      </w:pPr>
      <w:r w:rsidRPr="0042433E">
        <w:rPr>
          <w:sz w:val="28"/>
          <w:szCs w:val="28"/>
        </w:rPr>
        <w:t xml:space="preserve">У структурі інвестицій за видами економічної діяльності </w:t>
      </w:r>
      <w:r w:rsidR="00FE0CA0">
        <w:rPr>
          <w:sz w:val="28"/>
          <w:szCs w:val="28"/>
        </w:rPr>
        <w:t xml:space="preserve">у 2019 році </w:t>
      </w:r>
      <w:r w:rsidRPr="0042433E">
        <w:rPr>
          <w:sz w:val="28"/>
          <w:szCs w:val="28"/>
        </w:rPr>
        <w:t xml:space="preserve">прогнозується </w:t>
      </w:r>
      <w:r w:rsidR="00FE1F77" w:rsidRPr="0042433E">
        <w:rPr>
          <w:sz w:val="28"/>
          <w:szCs w:val="28"/>
        </w:rPr>
        <w:t xml:space="preserve"> </w:t>
      </w:r>
      <w:r w:rsidR="00CC7AEA" w:rsidRPr="0042433E">
        <w:rPr>
          <w:sz w:val="28"/>
          <w:szCs w:val="28"/>
        </w:rPr>
        <w:t>вкладення</w:t>
      </w:r>
      <w:r w:rsidR="00FE1F77" w:rsidRPr="0042433E">
        <w:rPr>
          <w:sz w:val="28"/>
          <w:szCs w:val="28"/>
        </w:rPr>
        <w:t xml:space="preserve"> інвестицій </w:t>
      </w:r>
      <w:r w:rsidRPr="0042433E">
        <w:rPr>
          <w:sz w:val="28"/>
          <w:szCs w:val="28"/>
        </w:rPr>
        <w:t xml:space="preserve">у </w:t>
      </w:r>
      <w:r w:rsidR="00E252CC" w:rsidRPr="0042433E">
        <w:rPr>
          <w:b/>
          <w:sz w:val="28"/>
          <w:szCs w:val="28"/>
        </w:rPr>
        <w:t>гірничодобувну</w:t>
      </w:r>
      <w:r w:rsidRPr="0042433E">
        <w:rPr>
          <w:b/>
          <w:sz w:val="28"/>
          <w:szCs w:val="28"/>
        </w:rPr>
        <w:t xml:space="preserve"> промисловість </w:t>
      </w:r>
      <w:r w:rsidR="00846446" w:rsidRPr="0042433E">
        <w:rPr>
          <w:sz w:val="28"/>
          <w:szCs w:val="28"/>
        </w:rPr>
        <w:t>–</w:t>
      </w:r>
      <w:r w:rsidRPr="0042433E">
        <w:rPr>
          <w:sz w:val="28"/>
          <w:szCs w:val="28"/>
        </w:rPr>
        <w:t xml:space="preserve"> </w:t>
      </w:r>
      <w:r w:rsidR="00D06B20" w:rsidRPr="0042433E">
        <w:rPr>
          <w:sz w:val="28"/>
          <w:szCs w:val="28"/>
        </w:rPr>
        <w:lastRenderedPageBreak/>
        <w:t>35,0</w:t>
      </w:r>
      <w:r w:rsidRPr="0042433E">
        <w:rPr>
          <w:sz w:val="28"/>
          <w:szCs w:val="28"/>
        </w:rPr>
        <w:t>млн.грн.</w:t>
      </w:r>
      <w:r w:rsidR="00C300CA" w:rsidRPr="0042433E">
        <w:rPr>
          <w:sz w:val="28"/>
          <w:szCs w:val="28"/>
        </w:rPr>
        <w:t xml:space="preserve"> (</w:t>
      </w:r>
      <w:r w:rsidR="00CC7AEA" w:rsidRPr="0042433E">
        <w:rPr>
          <w:sz w:val="28"/>
          <w:szCs w:val="28"/>
        </w:rPr>
        <w:t xml:space="preserve">що </w:t>
      </w:r>
      <w:r w:rsidR="00D06B20" w:rsidRPr="0042433E">
        <w:rPr>
          <w:sz w:val="28"/>
          <w:szCs w:val="28"/>
        </w:rPr>
        <w:t xml:space="preserve">на 25% більше </w:t>
      </w:r>
      <w:r w:rsidR="00CC7AEA" w:rsidRPr="0042433E">
        <w:rPr>
          <w:sz w:val="28"/>
          <w:szCs w:val="28"/>
        </w:rPr>
        <w:t xml:space="preserve">очікуваного </w:t>
      </w:r>
      <w:r w:rsidR="00E3289D" w:rsidRPr="0042433E">
        <w:rPr>
          <w:sz w:val="28"/>
          <w:szCs w:val="28"/>
        </w:rPr>
        <w:t xml:space="preserve">показника </w:t>
      </w:r>
      <w:r w:rsidR="00C300CA" w:rsidRPr="0042433E">
        <w:rPr>
          <w:sz w:val="28"/>
          <w:szCs w:val="28"/>
        </w:rPr>
        <w:t>201</w:t>
      </w:r>
      <w:r w:rsidR="00D06B20" w:rsidRPr="0042433E">
        <w:rPr>
          <w:sz w:val="28"/>
          <w:szCs w:val="28"/>
        </w:rPr>
        <w:t>8</w:t>
      </w:r>
      <w:r w:rsidR="00E3289D" w:rsidRPr="0042433E">
        <w:rPr>
          <w:sz w:val="28"/>
          <w:szCs w:val="28"/>
        </w:rPr>
        <w:t xml:space="preserve"> </w:t>
      </w:r>
      <w:r w:rsidR="00C300CA" w:rsidRPr="0042433E">
        <w:rPr>
          <w:sz w:val="28"/>
          <w:szCs w:val="28"/>
        </w:rPr>
        <w:t>ро</w:t>
      </w:r>
      <w:r w:rsidR="00E3289D" w:rsidRPr="0042433E">
        <w:rPr>
          <w:sz w:val="28"/>
          <w:szCs w:val="28"/>
        </w:rPr>
        <w:t>ку</w:t>
      </w:r>
      <w:r w:rsidR="00D06B20" w:rsidRPr="0042433E">
        <w:rPr>
          <w:sz w:val="28"/>
          <w:szCs w:val="28"/>
        </w:rPr>
        <w:t xml:space="preserve"> (28,0млн.грн.)</w:t>
      </w:r>
      <w:r w:rsidRPr="0042433E">
        <w:rPr>
          <w:sz w:val="28"/>
          <w:szCs w:val="28"/>
        </w:rPr>
        <w:t xml:space="preserve"> (</w:t>
      </w:r>
      <w:r w:rsidR="00FE1F77" w:rsidRPr="0042433E">
        <w:rPr>
          <w:sz w:val="28"/>
          <w:szCs w:val="28"/>
        </w:rPr>
        <w:t>за рахунок коштів державної підтримки</w:t>
      </w:r>
      <w:r w:rsidR="00C300CA" w:rsidRPr="0042433E">
        <w:rPr>
          <w:sz w:val="28"/>
          <w:szCs w:val="28"/>
        </w:rPr>
        <w:t xml:space="preserve">); </w:t>
      </w:r>
      <w:r w:rsidRPr="0042433E">
        <w:rPr>
          <w:b/>
          <w:sz w:val="28"/>
          <w:szCs w:val="28"/>
        </w:rPr>
        <w:t>у сільське господарство</w:t>
      </w:r>
      <w:r w:rsidR="00BC28D0" w:rsidRPr="0042433E">
        <w:rPr>
          <w:sz w:val="28"/>
          <w:szCs w:val="28"/>
        </w:rPr>
        <w:t xml:space="preserve"> </w:t>
      </w:r>
      <w:r w:rsidRPr="0042433E">
        <w:rPr>
          <w:sz w:val="28"/>
          <w:szCs w:val="28"/>
        </w:rPr>
        <w:t xml:space="preserve">– </w:t>
      </w:r>
      <w:r w:rsidR="00D06B20" w:rsidRPr="0042433E">
        <w:rPr>
          <w:sz w:val="28"/>
          <w:szCs w:val="28"/>
        </w:rPr>
        <w:t>30</w:t>
      </w:r>
      <w:r w:rsidR="00CC7AEA" w:rsidRPr="0042433E">
        <w:rPr>
          <w:sz w:val="28"/>
          <w:szCs w:val="28"/>
        </w:rPr>
        <w:t>,0</w:t>
      </w:r>
      <w:r w:rsidRPr="0042433E">
        <w:rPr>
          <w:sz w:val="28"/>
          <w:szCs w:val="28"/>
        </w:rPr>
        <w:t>млн.грн.</w:t>
      </w:r>
      <w:r w:rsidR="00D06B20" w:rsidRPr="0042433E">
        <w:rPr>
          <w:sz w:val="28"/>
          <w:szCs w:val="28"/>
        </w:rPr>
        <w:t xml:space="preserve"> (або 103,8% очікуваного у 2018р. (28,9млн.грн.)</w:t>
      </w:r>
      <w:r w:rsidR="0069296D" w:rsidRPr="0042433E">
        <w:rPr>
          <w:sz w:val="28"/>
          <w:szCs w:val="28"/>
        </w:rPr>
        <w:t xml:space="preserve">, </w:t>
      </w:r>
      <w:r w:rsidR="0069296D" w:rsidRPr="0042433E">
        <w:rPr>
          <w:b/>
          <w:sz w:val="28"/>
          <w:szCs w:val="28"/>
        </w:rPr>
        <w:t>у переробну промисловість</w:t>
      </w:r>
      <w:r w:rsidR="0069296D" w:rsidRPr="0042433E">
        <w:rPr>
          <w:sz w:val="28"/>
          <w:szCs w:val="28"/>
        </w:rPr>
        <w:t xml:space="preserve"> – 0,5млн.грн.</w:t>
      </w:r>
    </w:p>
    <w:p w:rsidR="00EE47D9" w:rsidRPr="008801C9" w:rsidRDefault="00EE47D9" w:rsidP="00B004A5">
      <w:pPr>
        <w:pStyle w:val="af2"/>
        <w:tabs>
          <w:tab w:val="left" w:pos="0"/>
        </w:tabs>
        <w:ind w:hanging="283"/>
        <w:jc w:val="both"/>
        <w:rPr>
          <w:b/>
          <w:color w:val="FF0000"/>
          <w:sz w:val="28"/>
          <w:szCs w:val="28"/>
          <w:u w:val="single"/>
        </w:rPr>
      </w:pPr>
    </w:p>
    <w:p w:rsidR="00FE1F77" w:rsidRPr="00C21104" w:rsidRDefault="00FE1F77" w:rsidP="00B004A5">
      <w:pPr>
        <w:pStyle w:val="af2"/>
        <w:tabs>
          <w:tab w:val="left" w:pos="0"/>
        </w:tabs>
        <w:ind w:hanging="283"/>
        <w:jc w:val="both"/>
        <w:rPr>
          <w:b/>
          <w:sz w:val="28"/>
          <w:szCs w:val="28"/>
          <w:u w:val="single"/>
        </w:rPr>
      </w:pPr>
      <w:r w:rsidRPr="00C21104">
        <w:rPr>
          <w:b/>
          <w:sz w:val="28"/>
          <w:szCs w:val="28"/>
          <w:u w:val="single"/>
        </w:rPr>
        <w:t xml:space="preserve">Бюджетні інвестиції </w:t>
      </w:r>
    </w:p>
    <w:p w:rsidR="00B004A5" w:rsidRPr="00C21104" w:rsidRDefault="00B57125" w:rsidP="00B004A5">
      <w:pPr>
        <w:tabs>
          <w:tab w:val="left" w:pos="709"/>
          <w:tab w:val="left" w:pos="851"/>
        </w:tabs>
        <w:ind w:firstLine="709"/>
        <w:jc w:val="both"/>
        <w:rPr>
          <w:sz w:val="28"/>
          <w:szCs w:val="28"/>
          <w:lang w:eastAsia="ar-SA"/>
        </w:rPr>
      </w:pPr>
      <w:r w:rsidRPr="00C21104">
        <w:rPr>
          <w:sz w:val="28"/>
          <w:szCs w:val="28"/>
        </w:rPr>
        <w:t>Розвиток економіки визначається обсягом вкладених інвестицій.</w:t>
      </w:r>
      <w:r w:rsidR="00B004A5" w:rsidRPr="00C21104">
        <w:rPr>
          <w:sz w:val="28"/>
          <w:szCs w:val="28"/>
          <w:highlight w:val="yellow"/>
          <w:lang w:eastAsia="ar-SA"/>
        </w:rPr>
        <w:t xml:space="preserve"> </w:t>
      </w:r>
      <w:r w:rsidR="00B004A5" w:rsidRPr="00C21104">
        <w:rPr>
          <w:sz w:val="28"/>
          <w:szCs w:val="28"/>
          <w:lang w:eastAsia="ar-SA"/>
        </w:rPr>
        <w:t>Основною метою бюджетних інвестицій є інвестиційне забезпечення розвитку реального сектору економіки та соціальної сфери. Передбачається інвестування коштів в формування такої системи надання суспільних послуг, яка б забезпечувала високий рівень соціально-економічного розвитку, підвищувала матеріальний добробут населення, забезпечувала розвиток матеріально-технічної бази соціальної сфери, а також активізувала інвестиційні процеси та сприяла економічному зростанню.</w:t>
      </w:r>
    </w:p>
    <w:p w:rsidR="0069296D" w:rsidRPr="00C21104" w:rsidRDefault="0069296D" w:rsidP="0069296D">
      <w:pPr>
        <w:shd w:val="clear" w:color="auto" w:fill="FFFFFF"/>
        <w:ind w:firstLine="709"/>
        <w:jc w:val="both"/>
        <w:rPr>
          <w:sz w:val="28"/>
          <w:szCs w:val="28"/>
          <w:lang w:eastAsia="ar-SA"/>
        </w:rPr>
      </w:pPr>
      <w:r w:rsidRPr="00C21104">
        <w:rPr>
          <w:sz w:val="28"/>
          <w:szCs w:val="28"/>
          <w:lang w:eastAsia="ar-SA"/>
        </w:rPr>
        <w:t>Фінансування основних бюджетних програм інвестиційного спрямування  у 201</w:t>
      </w:r>
      <w:r w:rsidR="0042433E" w:rsidRPr="00C21104">
        <w:rPr>
          <w:sz w:val="28"/>
          <w:szCs w:val="28"/>
          <w:lang w:eastAsia="ar-SA"/>
        </w:rPr>
        <w:t>8</w:t>
      </w:r>
      <w:r w:rsidRPr="00C21104">
        <w:rPr>
          <w:sz w:val="28"/>
          <w:szCs w:val="28"/>
          <w:lang w:eastAsia="ar-SA"/>
        </w:rPr>
        <w:t xml:space="preserve">  році очікується </w:t>
      </w:r>
      <w:r w:rsidR="005715BD" w:rsidRPr="00C21104">
        <w:rPr>
          <w:sz w:val="28"/>
          <w:szCs w:val="28"/>
          <w:lang w:eastAsia="ar-SA"/>
        </w:rPr>
        <w:t>в обсязі 170</w:t>
      </w:r>
      <w:r w:rsidRPr="00C21104">
        <w:rPr>
          <w:sz w:val="28"/>
          <w:szCs w:val="28"/>
          <w:lang w:eastAsia="ar-SA"/>
        </w:rPr>
        <w:t>,</w:t>
      </w:r>
      <w:r w:rsidR="005715BD" w:rsidRPr="00C21104">
        <w:rPr>
          <w:sz w:val="28"/>
          <w:szCs w:val="28"/>
          <w:lang w:eastAsia="ar-SA"/>
        </w:rPr>
        <w:t>0</w:t>
      </w:r>
      <w:r w:rsidRPr="00C21104">
        <w:rPr>
          <w:sz w:val="28"/>
          <w:szCs w:val="28"/>
          <w:lang w:eastAsia="ar-SA"/>
        </w:rPr>
        <w:t>млн.грн., в т.ч.:</w:t>
      </w:r>
    </w:p>
    <w:p w:rsidR="0042433E" w:rsidRPr="00C21104" w:rsidRDefault="0069296D" w:rsidP="0069296D">
      <w:pPr>
        <w:shd w:val="clear" w:color="auto" w:fill="FFFFFF"/>
        <w:ind w:firstLine="709"/>
        <w:jc w:val="both"/>
        <w:rPr>
          <w:sz w:val="28"/>
          <w:szCs w:val="28"/>
          <w:lang w:eastAsia="ar-SA"/>
        </w:rPr>
      </w:pPr>
      <w:r w:rsidRPr="00C21104">
        <w:rPr>
          <w:sz w:val="28"/>
          <w:szCs w:val="28"/>
          <w:lang w:eastAsia="ar-SA"/>
        </w:rPr>
        <w:t xml:space="preserve">- </w:t>
      </w:r>
      <w:r w:rsidR="001F5EC5" w:rsidRPr="00C21104">
        <w:rPr>
          <w:sz w:val="28"/>
          <w:szCs w:val="28"/>
          <w:lang w:eastAsia="ar-SA"/>
        </w:rPr>
        <w:t>22,99</w:t>
      </w:r>
      <w:r w:rsidR="005715BD" w:rsidRPr="00C21104">
        <w:rPr>
          <w:sz w:val="28"/>
          <w:szCs w:val="28"/>
          <w:lang w:eastAsia="ar-SA"/>
        </w:rPr>
        <w:t>млн.грн. з державного бюджету (в т.ч.</w:t>
      </w:r>
      <w:r w:rsidR="001F5EC5" w:rsidRPr="00C21104">
        <w:rPr>
          <w:sz w:val="28"/>
          <w:szCs w:val="28"/>
          <w:lang w:eastAsia="ar-SA"/>
        </w:rPr>
        <w:t>:</w:t>
      </w:r>
      <w:r w:rsidR="005715BD" w:rsidRPr="00C21104">
        <w:rPr>
          <w:sz w:val="28"/>
          <w:szCs w:val="28"/>
          <w:lang w:eastAsia="ar-SA"/>
        </w:rPr>
        <w:t xml:space="preserve"> </w:t>
      </w:r>
      <w:r w:rsidR="0092104E" w:rsidRPr="00C21104">
        <w:rPr>
          <w:sz w:val="28"/>
          <w:szCs w:val="28"/>
          <w:lang w:eastAsia="ar-SA"/>
        </w:rPr>
        <w:t>18,0</w:t>
      </w:r>
      <w:r w:rsidR="001F5EC5" w:rsidRPr="00C21104">
        <w:rPr>
          <w:sz w:val="28"/>
          <w:szCs w:val="28"/>
          <w:lang w:eastAsia="ar-SA"/>
        </w:rPr>
        <w:t>4</w:t>
      </w:r>
      <w:r w:rsidRPr="00C21104">
        <w:rPr>
          <w:sz w:val="28"/>
          <w:szCs w:val="28"/>
          <w:lang w:eastAsia="ar-SA"/>
        </w:rPr>
        <w:t>млн.грн. державний фонд регіонального розвитку</w:t>
      </w:r>
      <w:r w:rsidR="00D350B0" w:rsidRPr="00C21104">
        <w:rPr>
          <w:sz w:val="28"/>
          <w:szCs w:val="28"/>
          <w:lang w:eastAsia="ar-SA"/>
        </w:rPr>
        <w:t>;</w:t>
      </w:r>
      <w:r w:rsidR="005715BD" w:rsidRPr="00C21104">
        <w:rPr>
          <w:sz w:val="28"/>
          <w:szCs w:val="28"/>
          <w:lang w:eastAsia="ar-SA"/>
        </w:rPr>
        <w:t xml:space="preserve"> </w:t>
      </w:r>
      <w:r w:rsidR="0042433E" w:rsidRPr="00C21104">
        <w:rPr>
          <w:sz w:val="28"/>
          <w:szCs w:val="28"/>
          <w:lang w:eastAsia="ar-SA"/>
        </w:rPr>
        <w:t>0,26млн.грн. - субвенція з державного бюджету місцевим бюджетам на здійснення заходів щодо соціально економічного розвитку окремих територій постанова КМУ №106 від 06.02.2012</w:t>
      </w:r>
      <w:r w:rsidR="00D350B0" w:rsidRPr="00C21104">
        <w:rPr>
          <w:sz w:val="28"/>
          <w:szCs w:val="28"/>
          <w:lang w:eastAsia="ar-SA"/>
        </w:rPr>
        <w:t xml:space="preserve">; </w:t>
      </w:r>
      <w:r w:rsidR="001F5EC5" w:rsidRPr="00C21104">
        <w:rPr>
          <w:sz w:val="28"/>
          <w:szCs w:val="28"/>
          <w:lang w:eastAsia="ar-SA"/>
        </w:rPr>
        <w:t>0,</w:t>
      </w:r>
      <w:r w:rsidR="00D350B0" w:rsidRPr="00C21104">
        <w:rPr>
          <w:sz w:val="28"/>
          <w:szCs w:val="28"/>
          <w:lang w:eastAsia="ar-SA"/>
        </w:rPr>
        <w:t xml:space="preserve">17млн.грн. </w:t>
      </w:r>
      <w:r w:rsidR="001F5EC5" w:rsidRPr="00C21104">
        <w:rPr>
          <w:sz w:val="28"/>
          <w:szCs w:val="28"/>
          <w:lang w:eastAsia="ar-SA"/>
        </w:rPr>
        <w:t xml:space="preserve">- субвенція з державного бюджету місцевим бюджетам на здійснення заходів щодо підтримки територій, що зазнали негативного впливу внаслідок збройного конфлікту на сході України </w:t>
      </w:r>
      <w:r w:rsidR="00D350B0" w:rsidRPr="00C21104">
        <w:rPr>
          <w:sz w:val="28"/>
          <w:szCs w:val="28"/>
          <w:lang w:eastAsia="ar-SA"/>
        </w:rPr>
        <w:t>(придбання комплекту обладнання і програмного забезпечення для оформлення та видачі паспортів громадянина України з бе</w:t>
      </w:r>
      <w:r w:rsidR="0072554D">
        <w:rPr>
          <w:sz w:val="28"/>
          <w:szCs w:val="28"/>
          <w:lang w:eastAsia="ar-SA"/>
        </w:rPr>
        <w:t>з</w:t>
      </w:r>
      <w:r w:rsidR="00D350B0" w:rsidRPr="00C21104">
        <w:rPr>
          <w:sz w:val="28"/>
          <w:szCs w:val="28"/>
          <w:lang w:eastAsia="ar-SA"/>
        </w:rPr>
        <w:t>контактним електронним носієм</w:t>
      </w:r>
      <w:r w:rsidR="001F5EC5" w:rsidRPr="00C21104">
        <w:rPr>
          <w:sz w:val="28"/>
          <w:szCs w:val="28"/>
          <w:lang w:eastAsia="ar-SA"/>
        </w:rPr>
        <w:t>)</w:t>
      </w:r>
      <w:r w:rsidR="00D350B0" w:rsidRPr="00C21104">
        <w:rPr>
          <w:sz w:val="28"/>
          <w:szCs w:val="28"/>
          <w:lang w:eastAsia="ar-SA"/>
        </w:rPr>
        <w:t>; 2,9млн.грн. - придбання та капітальний ремонт квартир</w:t>
      </w:r>
      <w:r w:rsidR="000F4607" w:rsidRPr="00C21104">
        <w:rPr>
          <w:sz w:val="28"/>
          <w:szCs w:val="28"/>
          <w:lang w:eastAsia="ar-SA"/>
        </w:rPr>
        <w:t xml:space="preserve">; </w:t>
      </w:r>
      <w:r w:rsidR="007D530B" w:rsidRPr="00C21104">
        <w:rPr>
          <w:sz w:val="28"/>
          <w:szCs w:val="28"/>
          <w:lang w:eastAsia="ar-SA"/>
        </w:rPr>
        <w:t>1,62млн.грн.</w:t>
      </w:r>
      <w:r w:rsidR="007760CB" w:rsidRPr="00C21104">
        <w:rPr>
          <w:sz w:val="28"/>
          <w:szCs w:val="28"/>
          <w:lang w:eastAsia="ar-SA"/>
        </w:rPr>
        <w:t xml:space="preserve"> </w:t>
      </w:r>
      <w:r w:rsidR="000F4607" w:rsidRPr="00C21104">
        <w:rPr>
          <w:sz w:val="28"/>
          <w:szCs w:val="28"/>
          <w:lang w:eastAsia="ar-SA"/>
        </w:rPr>
        <w:t xml:space="preserve">– за рахунок бюджетної програми «Будівництво футбольних полів зі штучним покриттям в регіонах </w:t>
      </w:r>
      <w:r w:rsidR="007D530B" w:rsidRPr="00C21104">
        <w:rPr>
          <w:sz w:val="28"/>
          <w:szCs w:val="28"/>
          <w:lang w:eastAsia="ar-SA"/>
        </w:rPr>
        <w:t>України» (0,858млн.грн. м.Гірське, 760,5млн.грн. м.Попасна)</w:t>
      </w:r>
    </w:p>
    <w:p w:rsidR="0069296D" w:rsidRPr="00C21104" w:rsidRDefault="0069296D" w:rsidP="0069296D">
      <w:pPr>
        <w:shd w:val="clear" w:color="auto" w:fill="FFFFFF"/>
        <w:ind w:firstLine="709"/>
        <w:jc w:val="both"/>
        <w:rPr>
          <w:sz w:val="28"/>
          <w:szCs w:val="28"/>
          <w:lang w:eastAsia="ar-SA"/>
        </w:rPr>
      </w:pPr>
      <w:r w:rsidRPr="00C21104">
        <w:rPr>
          <w:sz w:val="28"/>
          <w:szCs w:val="28"/>
          <w:lang w:eastAsia="ar-SA"/>
        </w:rPr>
        <w:t xml:space="preserve">- </w:t>
      </w:r>
      <w:r w:rsidR="00141BA8" w:rsidRPr="00C21104">
        <w:rPr>
          <w:sz w:val="28"/>
          <w:szCs w:val="28"/>
          <w:lang w:eastAsia="ar-SA"/>
        </w:rPr>
        <w:t>0,044тис</w:t>
      </w:r>
      <w:r w:rsidRPr="00C21104">
        <w:rPr>
          <w:sz w:val="28"/>
          <w:szCs w:val="28"/>
          <w:lang w:eastAsia="ar-SA"/>
        </w:rPr>
        <w:t>.грн. – кошти обласного бюджету;</w:t>
      </w:r>
    </w:p>
    <w:p w:rsidR="0069296D" w:rsidRPr="00C21104" w:rsidRDefault="0069296D" w:rsidP="0069296D">
      <w:pPr>
        <w:shd w:val="clear" w:color="auto" w:fill="FFFFFF"/>
        <w:ind w:firstLine="709"/>
        <w:jc w:val="both"/>
        <w:rPr>
          <w:bCs/>
          <w:sz w:val="28"/>
          <w:szCs w:val="28"/>
        </w:rPr>
      </w:pPr>
      <w:r w:rsidRPr="00C21104">
        <w:rPr>
          <w:bCs/>
          <w:sz w:val="28"/>
          <w:szCs w:val="28"/>
        </w:rPr>
        <w:t xml:space="preserve">- </w:t>
      </w:r>
      <w:r w:rsidR="00C21104" w:rsidRPr="00C21104">
        <w:rPr>
          <w:bCs/>
          <w:sz w:val="28"/>
          <w:szCs w:val="28"/>
        </w:rPr>
        <w:t>147</w:t>
      </w:r>
      <w:r w:rsidRPr="00C21104">
        <w:rPr>
          <w:bCs/>
          <w:sz w:val="28"/>
          <w:szCs w:val="28"/>
        </w:rPr>
        <w:t>,0млн.грн. – кошти місцевих бюджетів.</w:t>
      </w:r>
      <w:r w:rsidR="001F5EC5" w:rsidRPr="00C21104">
        <w:rPr>
          <w:bCs/>
          <w:sz w:val="28"/>
          <w:szCs w:val="28"/>
        </w:rPr>
        <w:t xml:space="preserve"> </w:t>
      </w:r>
    </w:p>
    <w:p w:rsidR="001B7D2A" w:rsidRPr="00C21104" w:rsidRDefault="001B7D2A" w:rsidP="001B7D2A">
      <w:pPr>
        <w:tabs>
          <w:tab w:val="left" w:pos="709"/>
          <w:tab w:val="left" w:pos="851"/>
        </w:tabs>
        <w:ind w:firstLine="709"/>
        <w:jc w:val="both"/>
        <w:rPr>
          <w:sz w:val="28"/>
          <w:szCs w:val="28"/>
          <w:lang w:eastAsia="ar-SA"/>
        </w:rPr>
      </w:pPr>
      <w:r w:rsidRPr="00C21104">
        <w:rPr>
          <w:sz w:val="28"/>
          <w:szCs w:val="28"/>
          <w:lang w:eastAsia="ar-SA"/>
        </w:rPr>
        <w:t>Кошти спрямовані на капі</w:t>
      </w:r>
      <w:r w:rsidR="0042433E" w:rsidRPr="00C21104">
        <w:rPr>
          <w:sz w:val="28"/>
          <w:szCs w:val="28"/>
          <w:lang w:eastAsia="ar-SA"/>
        </w:rPr>
        <w:t xml:space="preserve">тальні ремонти, реконструкцію, </w:t>
      </w:r>
      <w:r w:rsidRPr="00C21104">
        <w:rPr>
          <w:sz w:val="28"/>
          <w:szCs w:val="28"/>
          <w:lang w:eastAsia="ar-SA"/>
        </w:rPr>
        <w:t>навчальних закладів, лікарень, поліклінік, закладів культури, фізичної культури та спорту, дорожньо-транспортної інфраструктури,</w:t>
      </w:r>
      <w:r w:rsidR="00C21104" w:rsidRPr="00C21104">
        <w:rPr>
          <w:sz w:val="28"/>
          <w:szCs w:val="28"/>
          <w:lang w:eastAsia="ar-SA"/>
        </w:rPr>
        <w:t xml:space="preserve"> </w:t>
      </w:r>
      <w:r w:rsidRPr="00C21104">
        <w:rPr>
          <w:sz w:val="28"/>
          <w:szCs w:val="28"/>
          <w:lang w:eastAsia="ar-SA"/>
        </w:rPr>
        <w:t xml:space="preserve">житлового фонду, </w:t>
      </w:r>
      <w:r w:rsidR="00C21104" w:rsidRPr="00C21104">
        <w:rPr>
          <w:sz w:val="28"/>
          <w:szCs w:val="28"/>
          <w:lang w:eastAsia="ar-SA"/>
        </w:rPr>
        <w:t xml:space="preserve">поліпшення водопровідно-каналізаційного господарства, </w:t>
      </w:r>
      <w:r w:rsidRPr="00C21104">
        <w:rPr>
          <w:sz w:val="28"/>
          <w:szCs w:val="28"/>
          <w:lang w:eastAsia="ar-SA"/>
        </w:rPr>
        <w:t>на придбання основних засобів та необоротних матеріальних активів.</w:t>
      </w:r>
    </w:p>
    <w:p w:rsidR="0069296D" w:rsidRPr="006D7354" w:rsidRDefault="0069296D" w:rsidP="00F86F24">
      <w:pPr>
        <w:pStyle w:val="20"/>
        <w:ind w:firstLine="709"/>
        <w:rPr>
          <w:sz w:val="28"/>
          <w:szCs w:val="28"/>
        </w:rPr>
      </w:pPr>
    </w:p>
    <w:p w:rsidR="006555C7" w:rsidRPr="006D7354" w:rsidRDefault="00EE47D9" w:rsidP="00F86F24">
      <w:pPr>
        <w:pStyle w:val="20"/>
        <w:ind w:firstLine="709"/>
        <w:rPr>
          <w:sz w:val="28"/>
          <w:szCs w:val="28"/>
        </w:rPr>
      </w:pPr>
      <w:r w:rsidRPr="006D7354">
        <w:rPr>
          <w:sz w:val="28"/>
          <w:szCs w:val="28"/>
        </w:rPr>
        <w:t>У</w:t>
      </w:r>
      <w:r w:rsidR="00B57125" w:rsidRPr="006D7354">
        <w:rPr>
          <w:sz w:val="28"/>
          <w:szCs w:val="28"/>
        </w:rPr>
        <w:t xml:space="preserve"> 201</w:t>
      </w:r>
      <w:r w:rsidR="00C21104" w:rsidRPr="006D7354">
        <w:rPr>
          <w:sz w:val="28"/>
          <w:szCs w:val="28"/>
        </w:rPr>
        <w:t>9</w:t>
      </w:r>
      <w:r w:rsidR="00B57125" w:rsidRPr="006D7354">
        <w:rPr>
          <w:sz w:val="28"/>
          <w:szCs w:val="28"/>
        </w:rPr>
        <w:t xml:space="preserve"> році </w:t>
      </w:r>
      <w:r w:rsidR="00CD6D89" w:rsidRPr="006D7354">
        <w:rPr>
          <w:sz w:val="28"/>
          <w:szCs w:val="28"/>
        </w:rPr>
        <w:t xml:space="preserve">вкладення інвестицій </w:t>
      </w:r>
      <w:r w:rsidR="0072554D" w:rsidRPr="006D7354">
        <w:rPr>
          <w:sz w:val="28"/>
          <w:szCs w:val="28"/>
        </w:rPr>
        <w:t>прогнозується</w:t>
      </w:r>
      <w:r w:rsidR="00B57125" w:rsidRPr="006D7354">
        <w:rPr>
          <w:sz w:val="28"/>
          <w:szCs w:val="28"/>
        </w:rPr>
        <w:t xml:space="preserve"> </w:t>
      </w:r>
      <w:r w:rsidR="00CD6D89" w:rsidRPr="006D7354">
        <w:rPr>
          <w:sz w:val="28"/>
          <w:szCs w:val="28"/>
        </w:rPr>
        <w:t>здійснити за рахунок коштів</w:t>
      </w:r>
      <w:r w:rsidR="006555C7" w:rsidRPr="006D7354">
        <w:rPr>
          <w:sz w:val="28"/>
          <w:szCs w:val="28"/>
        </w:rPr>
        <w:t>:</w:t>
      </w:r>
      <w:r w:rsidR="00CD6D89" w:rsidRPr="006D7354">
        <w:rPr>
          <w:sz w:val="28"/>
          <w:szCs w:val="28"/>
        </w:rPr>
        <w:t xml:space="preserve"> </w:t>
      </w:r>
    </w:p>
    <w:p w:rsidR="00431942" w:rsidRPr="006D7354" w:rsidRDefault="00B159AA" w:rsidP="00C21104">
      <w:pPr>
        <w:pStyle w:val="14pt"/>
        <w:ind w:firstLine="0"/>
        <w:rPr>
          <w:b w:val="0"/>
        </w:rPr>
      </w:pPr>
      <w:r w:rsidRPr="006D7354">
        <w:rPr>
          <w:b w:val="0"/>
          <w:u w:val="single"/>
        </w:rPr>
        <w:t xml:space="preserve">* </w:t>
      </w:r>
      <w:r w:rsidR="00CD6D89" w:rsidRPr="006D7354">
        <w:rPr>
          <w:b w:val="0"/>
          <w:u w:val="single"/>
        </w:rPr>
        <w:t>Державного бюджету</w:t>
      </w:r>
      <w:r w:rsidR="006674AF" w:rsidRPr="006D7354">
        <w:rPr>
          <w:b w:val="0"/>
          <w:u w:val="single"/>
        </w:rPr>
        <w:t xml:space="preserve"> </w:t>
      </w:r>
      <w:r w:rsidR="006D7354" w:rsidRPr="006D7354">
        <w:rPr>
          <w:b w:val="0"/>
          <w:u w:val="single"/>
        </w:rPr>
        <w:t>30,0</w:t>
      </w:r>
      <w:r w:rsidR="00960B5D" w:rsidRPr="006D7354">
        <w:rPr>
          <w:b w:val="0"/>
          <w:u w:val="single"/>
        </w:rPr>
        <w:t>м</w:t>
      </w:r>
      <w:r w:rsidR="006674AF" w:rsidRPr="006D7354">
        <w:rPr>
          <w:b w:val="0"/>
          <w:u w:val="single"/>
        </w:rPr>
        <w:t xml:space="preserve">лн.грн. </w:t>
      </w:r>
      <w:r w:rsidR="00CD6D89" w:rsidRPr="006D7354">
        <w:rPr>
          <w:b w:val="0"/>
          <w:lang w:eastAsia="ar-SA"/>
        </w:rPr>
        <w:t xml:space="preserve">- державний фонд регіонального розвитку </w:t>
      </w:r>
    </w:p>
    <w:p w:rsidR="00044690" w:rsidRPr="006D7354" w:rsidRDefault="006D7354" w:rsidP="006D7354">
      <w:pPr>
        <w:pStyle w:val="14pt"/>
        <w:ind w:firstLine="0"/>
        <w:rPr>
          <w:b w:val="0"/>
        </w:rPr>
      </w:pPr>
      <w:r w:rsidRPr="006D7354">
        <w:rPr>
          <w:b w:val="0"/>
        </w:rPr>
        <w:t>н</w:t>
      </w:r>
      <w:r w:rsidR="0072554D" w:rsidRPr="006D7354">
        <w:rPr>
          <w:b w:val="0"/>
        </w:rPr>
        <w:t>а реалізацію проектів освіти та охорони здоров’я</w:t>
      </w:r>
      <w:r w:rsidRPr="006D7354">
        <w:rPr>
          <w:b w:val="0"/>
        </w:rPr>
        <w:t>,</w:t>
      </w:r>
    </w:p>
    <w:p w:rsidR="006674AF" w:rsidRPr="006D7354" w:rsidRDefault="00F86F24" w:rsidP="00F86F24">
      <w:pPr>
        <w:pStyle w:val="14pt"/>
        <w:ind w:firstLine="0"/>
        <w:rPr>
          <w:b w:val="0"/>
          <w:lang w:eastAsia="uk-UA"/>
        </w:rPr>
      </w:pPr>
      <w:r w:rsidRPr="006D7354">
        <w:rPr>
          <w:b w:val="0"/>
          <w:u w:val="single"/>
          <w:lang w:eastAsia="uk-UA"/>
        </w:rPr>
        <w:t xml:space="preserve">* місцевого бюджету </w:t>
      </w:r>
      <w:r w:rsidR="006D7354" w:rsidRPr="006D7354">
        <w:rPr>
          <w:b w:val="0"/>
          <w:u w:val="single"/>
          <w:lang w:eastAsia="uk-UA"/>
        </w:rPr>
        <w:t>140,0</w:t>
      </w:r>
      <w:r w:rsidR="006674AF" w:rsidRPr="006D7354">
        <w:rPr>
          <w:b w:val="0"/>
          <w:u w:val="single"/>
          <w:lang w:eastAsia="uk-UA"/>
        </w:rPr>
        <w:t>млн.грн. :</w:t>
      </w:r>
      <w:r w:rsidR="006674AF" w:rsidRPr="006D7354">
        <w:rPr>
          <w:b w:val="0"/>
          <w:lang w:eastAsia="uk-UA"/>
        </w:rPr>
        <w:t xml:space="preserve"> </w:t>
      </w:r>
    </w:p>
    <w:p w:rsidR="00153F8A" w:rsidRPr="006D7354" w:rsidRDefault="006674AF" w:rsidP="006D7354">
      <w:pPr>
        <w:pStyle w:val="14pt"/>
        <w:rPr>
          <w:b w:val="0"/>
          <w:u w:val="single"/>
          <w:lang w:eastAsia="uk-UA"/>
        </w:rPr>
      </w:pPr>
      <w:r w:rsidRPr="006D7354">
        <w:rPr>
          <w:b w:val="0"/>
          <w:lang w:eastAsia="uk-UA"/>
        </w:rPr>
        <w:t>-</w:t>
      </w:r>
      <w:r w:rsidR="00F86F24" w:rsidRPr="006D7354">
        <w:rPr>
          <w:b w:val="0"/>
          <w:lang w:eastAsia="uk-UA"/>
        </w:rPr>
        <w:t xml:space="preserve"> на поліпшення стану житлового фонду, мереж водогонів, об’єктів охорони здоров’я, спорту</w:t>
      </w:r>
      <w:r w:rsidR="00560317" w:rsidRPr="006D7354">
        <w:rPr>
          <w:b w:val="0"/>
          <w:lang w:eastAsia="uk-UA"/>
        </w:rPr>
        <w:t>, дорожнього господарства, вуличного освітлення</w:t>
      </w:r>
      <w:r w:rsidR="00044690" w:rsidRPr="006D7354">
        <w:rPr>
          <w:b w:val="0"/>
          <w:lang w:eastAsia="uk-UA"/>
        </w:rPr>
        <w:t xml:space="preserve">, в т.ч. поліпшення матеріально-технічної </w:t>
      </w:r>
      <w:r w:rsidR="006D7354" w:rsidRPr="006D7354">
        <w:rPr>
          <w:b w:val="0"/>
          <w:lang w:eastAsia="uk-UA"/>
        </w:rPr>
        <w:t>бази</w:t>
      </w:r>
    </w:p>
    <w:p w:rsidR="00153F8A" w:rsidRPr="008801C9" w:rsidRDefault="00153F8A" w:rsidP="00302B01">
      <w:pPr>
        <w:pStyle w:val="14pt"/>
        <w:ind w:firstLine="720"/>
        <w:rPr>
          <w:b w:val="0"/>
          <w:color w:val="FF0000"/>
        </w:rPr>
      </w:pPr>
    </w:p>
    <w:p w:rsidR="00D0011D" w:rsidRDefault="00435049" w:rsidP="00302B01">
      <w:pPr>
        <w:pStyle w:val="14pt"/>
        <w:ind w:firstLine="720"/>
        <w:rPr>
          <w:b w:val="0"/>
          <w:szCs w:val="24"/>
        </w:rPr>
      </w:pPr>
      <w:r w:rsidRPr="00435049">
        <w:rPr>
          <w:b w:val="0"/>
          <w:lang w:eastAsia="ar-SA"/>
        </w:rPr>
        <w:lastRenderedPageBreak/>
        <w:t>При наявності достатнього обсягу фінансування у</w:t>
      </w:r>
      <w:r w:rsidR="0048515E" w:rsidRPr="00435049">
        <w:rPr>
          <w:b w:val="0"/>
        </w:rPr>
        <w:t xml:space="preserve"> 201</w:t>
      </w:r>
      <w:r w:rsidR="00D0011D" w:rsidRPr="00435049">
        <w:rPr>
          <w:b w:val="0"/>
        </w:rPr>
        <w:t>9</w:t>
      </w:r>
      <w:r w:rsidR="0048515E" w:rsidRPr="00435049">
        <w:rPr>
          <w:b w:val="0"/>
        </w:rPr>
        <w:t xml:space="preserve"> році</w:t>
      </w:r>
      <w:r w:rsidR="00302B01" w:rsidRPr="00435049">
        <w:rPr>
          <w:b w:val="0"/>
        </w:rPr>
        <w:t xml:space="preserve"> </w:t>
      </w:r>
      <w:r w:rsidR="0048515E" w:rsidRPr="00435049">
        <w:rPr>
          <w:b w:val="0"/>
        </w:rPr>
        <w:t>необхідно направити зусилля</w:t>
      </w:r>
      <w:r w:rsidR="00D0011D" w:rsidRPr="00435049">
        <w:rPr>
          <w:b w:val="0"/>
          <w:szCs w:val="24"/>
        </w:rPr>
        <w:t xml:space="preserve"> на реалізацію ряду  інвестиційних </w:t>
      </w:r>
      <w:r w:rsidR="00D0011D" w:rsidRPr="00D0011D">
        <w:rPr>
          <w:b w:val="0"/>
          <w:szCs w:val="24"/>
        </w:rPr>
        <w:t>проектів</w:t>
      </w:r>
      <w:r w:rsidR="00D0011D">
        <w:rPr>
          <w:b w:val="0"/>
          <w:szCs w:val="24"/>
        </w:rPr>
        <w:t>:</w:t>
      </w:r>
    </w:p>
    <w:p w:rsidR="00D0011D" w:rsidRPr="00D0011D" w:rsidRDefault="00D0011D" w:rsidP="00302B01">
      <w:pPr>
        <w:pStyle w:val="14pt"/>
        <w:ind w:firstLine="720"/>
        <w:rPr>
          <w:b w:val="0"/>
        </w:rPr>
      </w:pPr>
      <w:r>
        <w:rPr>
          <w:b w:val="0"/>
          <w:szCs w:val="24"/>
        </w:rPr>
        <w:t>-</w:t>
      </w:r>
      <w:r w:rsidRPr="00D0011D">
        <w:rPr>
          <w:b w:val="0"/>
          <w:szCs w:val="24"/>
        </w:rPr>
        <w:t xml:space="preserve"> по здійсненню капітальних ремонтів автомобільних шляхів (кошторисні розрахунки на 146,7млн. </w:t>
      </w:r>
      <w:r>
        <w:rPr>
          <w:b w:val="0"/>
          <w:szCs w:val="24"/>
        </w:rPr>
        <w:t>–</w:t>
      </w:r>
      <w:r w:rsidRPr="00D0011D">
        <w:rPr>
          <w:b w:val="0"/>
          <w:szCs w:val="24"/>
        </w:rPr>
        <w:t xml:space="preserve"> </w:t>
      </w:r>
      <w:r>
        <w:rPr>
          <w:b w:val="0"/>
          <w:szCs w:val="24"/>
        </w:rPr>
        <w:t>м.</w:t>
      </w:r>
      <w:r w:rsidRPr="00D0011D">
        <w:rPr>
          <w:b w:val="0"/>
          <w:szCs w:val="24"/>
        </w:rPr>
        <w:t xml:space="preserve">Попасна, </w:t>
      </w:r>
      <w:r>
        <w:rPr>
          <w:b w:val="0"/>
          <w:szCs w:val="24"/>
        </w:rPr>
        <w:t>м.</w:t>
      </w:r>
      <w:r w:rsidRPr="00D0011D">
        <w:rPr>
          <w:b w:val="0"/>
          <w:szCs w:val="24"/>
        </w:rPr>
        <w:t>Гірське та Золоте, селищах Врубівка, Комишуваха та Вовчоярівка.).</w:t>
      </w:r>
    </w:p>
    <w:p w:rsidR="00D0011D" w:rsidRDefault="002A4E3E" w:rsidP="00D0011D">
      <w:pPr>
        <w:ind w:firstLine="709"/>
        <w:jc w:val="both"/>
        <w:rPr>
          <w:sz w:val="28"/>
        </w:rPr>
      </w:pPr>
      <w:r>
        <w:rPr>
          <w:sz w:val="28"/>
        </w:rPr>
        <w:t xml:space="preserve">- </w:t>
      </w:r>
      <w:r w:rsidR="00D0011D" w:rsidRPr="00761ECD">
        <w:rPr>
          <w:sz w:val="28"/>
        </w:rPr>
        <w:t xml:space="preserve">капітальні ремонти </w:t>
      </w:r>
      <w:r w:rsidR="00D0011D">
        <w:rPr>
          <w:sz w:val="28"/>
        </w:rPr>
        <w:t>водогонів:</w:t>
      </w:r>
      <w:r w:rsidR="00D0011D" w:rsidRPr="00761ECD">
        <w:rPr>
          <w:sz w:val="28"/>
        </w:rPr>
        <w:t xml:space="preserve"> «Карбоніт – НОД» у місті Золоте, «</w:t>
      </w:r>
      <w:r>
        <w:rPr>
          <w:sz w:val="28"/>
        </w:rPr>
        <w:t>ВРЗ – місто Попасна» у Попасній; р</w:t>
      </w:r>
      <w:r w:rsidR="00D0011D" w:rsidRPr="00761ECD">
        <w:rPr>
          <w:sz w:val="28"/>
        </w:rPr>
        <w:t>еконструкція магістрального водогону Ду – 700 мм насосна станція 2-го підйому Зановська – насосн</w:t>
      </w:r>
      <w:r>
        <w:rPr>
          <w:sz w:val="28"/>
        </w:rPr>
        <w:t xml:space="preserve">а станція 2-го підйому Карбоніт; </w:t>
      </w:r>
      <w:r w:rsidRPr="00761ECD">
        <w:rPr>
          <w:sz w:val="28"/>
        </w:rPr>
        <w:t>реконструкція діючої очисної споруди в місті</w:t>
      </w:r>
      <w:r>
        <w:rPr>
          <w:sz w:val="28"/>
        </w:rPr>
        <w:t xml:space="preserve"> Попасна (загальна кошторисна вартість проектів 363,3млн.грн.)</w:t>
      </w:r>
    </w:p>
    <w:p w:rsidR="00D0011D" w:rsidRPr="002A4E3E" w:rsidRDefault="002A4E3E" w:rsidP="00302B01">
      <w:pPr>
        <w:pStyle w:val="14pt"/>
        <w:ind w:firstLine="720"/>
        <w:rPr>
          <w:b w:val="0"/>
          <w:color w:val="FF0000"/>
        </w:rPr>
      </w:pPr>
      <w:r>
        <w:rPr>
          <w:b w:val="0"/>
          <w:szCs w:val="24"/>
        </w:rPr>
        <w:t xml:space="preserve">- </w:t>
      </w:r>
      <w:r w:rsidRPr="002A4E3E">
        <w:rPr>
          <w:b w:val="0"/>
          <w:szCs w:val="24"/>
        </w:rPr>
        <w:t>створення центру соціальних послуг «Прозорий офіс»</w:t>
      </w:r>
      <w:r>
        <w:rPr>
          <w:b w:val="0"/>
          <w:szCs w:val="24"/>
        </w:rPr>
        <w:t xml:space="preserve"> кошторисною вартість майже 46млн.грн.</w:t>
      </w:r>
    </w:p>
    <w:p w:rsidR="00253E85" w:rsidRDefault="002A4E3E" w:rsidP="00253E85">
      <w:pPr>
        <w:ind w:firstLine="709"/>
        <w:jc w:val="both"/>
        <w:rPr>
          <w:sz w:val="28"/>
        </w:rPr>
      </w:pPr>
      <w:r>
        <w:rPr>
          <w:sz w:val="28"/>
        </w:rPr>
        <w:t xml:space="preserve">- </w:t>
      </w:r>
      <w:r w:rsidR="00253E85">
        <w:rPr>
          <w:sz w:val="28"/>
        </w:rPr>
        <w:t xml:space="preserve">планується </w:t>
      </w:r>
      <w:r w:rsidRPr="00761ECD">
        <w:rPr>
          <w:sz w:val="28"/>
        </w:rPr>
        <w:t>завершен</w:t>
      </w:r>
      <w:r>
        <w:rPr>
          <w:sz w:val="28"/>
        </w:rPr>
        <w:t>ня</w:t>
      </w:r>
      <w:r w:rsidRPr="00761ECD">
        <w:rPr>
          <w:sz w:val="28"/>
        </w:rPr>
        <w:t xml:space="preserve"> капітальн</w:t>
      </w:r>
      <w:r>
        <w:rPr>
          <w:sz w:val="28"/>
        </w:rPr>
        <w:t>ого</w:t>
      </w:r>
      <w:r w:rsidRPr="00761ECD">
        <w:rPr>
          <w:sz w:val="28"/>
        </w:rPr>
        <w:t xml:space="preserve"> ремонт</w:t>
      </w:r>
      <w:r>
        <w:rPr>
          <w:sz w:val="28"/>
        </w:rPr>
        <w:t>у</w:t>
      </w:r>
      <w:r w:rsidRPr="00761ECD">
        <w:rPr>
          <w:sz w:val="28"/>
        </w:rPr>
        <w:t xml:space="preserve"> головного корпусу комунальної установи «Попаснянська центральна районна лікарня», капітальний ремонт опалення лікарні у місті Гірське, а також реконструкція стаціонарного корпусу центральної районної лікарні. Запланован</w:t>
      </w:r>
      <w:r>
        <w:rPr>
          <w:sz w:val="28"/>
        </w:rPr>
        <w:t xml:space="preserve">а вартість робіт </w:t>
      </w:r>
      <w:r w:rsidRPr="00761ECD">
        <w:rPr>
          <w:sz w:val="28"/>
        </w:rPr>
        <w:t>близько 34,5млн.</w:t>
      </w:r>
      <w:r w:rsidR="00253E85">
        <w:rPr>
          <w:sz w:val="28"/>
        </w:rPr>
        <w:t>грн.; п</w:t>
      </w:r>
      <w:r w:rsidR="00253E85" w:rsidRPr="00761ECD">
        <w:rPr>
          <w:sz w:val="28"/>
        </w:rPr>
        <w:t>ланується завершити реалізацію проекту розвитку системи охорони здоров’я у сільській місцевості та збудувати нову амбулаторію у</w:t>
      </w:r>
      <w:r w:rsidR="00253E85" w:rsidRPr="00683014">
        <w:rPr>
          <w:sz w:val="28"/>
        </w:rPr>
        <w:t xml:space="preserve"> </w:t>
      </w:r>
      <w:r w:rsidR="00253E85">
        <w:rPr>
          <w:sz w:val="28"/>
        </w:rPr>
        <w:t>селищі Підлісне Мирнодолинської селищної ради. Реалізація цього проекту вже почалася, кошти на нього виділені на умовах співфінансування – 5,9</w:t>
      </w:r>
      <w:r w:rsidR="00253E85" w:rsidRPr="00161833">
        <w:rPr>
          <w:sz w:val="28"/>
        </w:rPr>
        <w:t>7 м</w:t>
      </w:r>
      <w:r w:rsidR="00253E85">
        <w:rPr>
          <w:sz w:val="28"/>
        </w:rPr>
        <w:t>л</w:t>
      </w:r>
      <w:r w:rsidR="00253E85" w:rsidRPr="00161833">
        <w:rPr>
          <w:sz w:val="28"/>
        </w:rPr>
        <w:t>н</w:t>
      </w:r>
      <w:r w:rsidR="00253E85">
        <w:rPr>
          <w:sz w:val="28"/>
        </w:rPr>
        <w:t>.</w:t>
      </w:r>
      <w:r w:rsidR="00253E85" w:rsidRPr="00161833">
        <w:rPr>
          <w:sz w:val="28"/>
        </w:rPr>
        <w:t xml:space="preserve"> гри</w:t>
      </w:r>
      <w:r w:rsidR="00253E85">
        <w:rPr>
          <w:sz w:val="28"/>
        </w:rPr>
        <w:t>.</w:t>
      </w:r>
      <w:r w:rsidR="00253E85" w:rsidRPr="00161833">
        <w:rPr>
          <w:sz w:val="28"/>
        </w:rPr>
        <w:t xml:space="preserve"> </w:t>
      </w:r>
      <w:r w:rsidR="00253E85">
        <w:rPr>
          <w:sz w:val="28"/>
        </w:rPr>
        <w:t xml:space="preserve">з державного </w:t>
      </w:r>
      <w:r w:rsidR="00253E85" w:rsidRPr="00161833">
        <w:rPr>
          <w:sz w:val="28"/>
        </w:rPr>
        <w:t>і 59</w:t>
      </w:r>
      <w:r w:rsidR="00253E85">
        <w:rPr>
          <w:sz w:val="28"/>
        </w:rPr>
        <w:t>7,0</w:t>
      </w:r>
      <w:r w:rsidR="00253E85" w:rsidRPr="00161833">
        <w:rPr>
          <w:sz w:val="28"/>
        </w:rPr>
        <w:t xml:space="preserve"> </w:t>
      </w:r>
      <w:r w:rsidR="00253E85">
        <w:rPr>
          <w:sz w:val="28"/>
        </w:rPr>
        <w:t>тис.</w:t>
      </w:r>
      <w:r w:rsidR="00253E85" w:rsidRPr="00161833">
        <w:rPr>
          <w:sz w:val="28"/>
        </w:rPr>
        <w:t xml:space="preserve"> </w:t>
      </w:r>
      <w:r w:rsidR="00253E85">
        <w:rPr>
          <w:sz w:val="28"/>
        </w:rPr>
        <w:t>грн. з районного бюджету.</w:t>
      </w:r>
    </w:p>
    <w:p w:rsidR="00253E85" w:rsidRDefault="00253E85" w:rsidP="00253E85">
      <w:pPr>
        <w:ind w:firstLine="709"/>
        <w:jc w:val="both"/>
        <w:rPr>
          <w:sz w:val="28"/>
        </w:rPr>
      </w:pPr>
      <w:r>
        <w:rPr>
          <w:sz w:val="28"/>
        </w:rPr>
        <w:t>- у сфері освіти планується реконструкція</w:t>
      </w:r>
      <w:r w:rsidRPr="00761ECD">
        <w:rPr>
          <w:sz w:val="28"/>
        </w:rPr>
        <w:t xml:space="preserve"> та відновлення пошкодженої під час бойових дій будівлі Тошківського</w:t>
      </w:r>
      <w:r>
        <w:rPr>
          <w:sz w:val="28"/>
        </w:rPr>
        <w:t xml:space="preserve"> навчально-виховного комбінату та </w:t>
      </w:r>
      <w:r w:rsidRPr="00761ECD">
        <w:rPr>
          <w:sz w:val="28"/>
        </w:rPr>
        <w:t>капітальний ремонт опорного навчального закладу Білогорівська загальноосвітня школа І-ІІІ ступенів.</w:t>
      </w:r>
      <w:r>
        <w:rPr>
          <w:sz w:val="28"/>
        </w:rPr>
        <w:t xml:space="preserve"> Загальна вартість проектів – 27,6млн.грн.</w:t>
      </w:r>
    </w:p>
    <w:p w:rsidR="00253E85" w:rsidRDefault="00253E85" w:rsidP="00253E85">
      <w:pPr>
        <w:ind w:firstLine="709"/>
        <w:jc w:val="both"/>
        <w:rPr>
          <w:sz w:val="28"/>
        </w:rPr>
      </w:pPr>
      <w:r>
        <w:rPr>
          <w:sz w:val="28"/>
        </w:rPr>
        <w:t xml:space="preserve">- </w:t>
      </w:r>
      <w:r w:rsidRPr="00761ECD">
        <w:rPr>
          <w:sz w:val="28"/>
        </w:rPr>
        <w:t>капітальний ремонт стадіону комунальної установи «Дитячо-юнацька спортивна школа» на суму 25,0млн.грн. та будівництво спортивного майданчику ДЮСШ на суму 1,5млн.грн., будівництво поля зі штучним покриттям у Золотівській багатопрофільній гімназії №5, комплексний проект по будівництву бігових доріжок, тенісного корту на базі Попаснянської загальноосвітньої школи №24</w:t>
      </w:r>
      <w:r>
        <w:rPr>
          <w:sz w:val="28"/>
        </w:rPr>
        <w:t>.</w:t>
      </w:r>
    </w:p>
    <w:p w:rsidR="00435049" w:rsidRDefault="00435049" w:rsidP="00435049">
      <w:pPr>
        <w:ind w:firstLine="709"/>
        <w:jc w:val="both"/>
        <w:rPr>
          <w:sz w:val="28"/>
        </w:rPr>
      </w:pPr>
      <w:r>
        <w:rPr>
          <w:sz w:val="28"/>
        </w:rPr>
        <w:t xml:space="preserve">- </w:t>
      </w:r>
      <w:r w:rsidRPr="00761ECD">
        <w:rPr>
          <w:sz w:val="28"/>
        </w:rPr>
        <w:t>спрямованих на будівництво футбольних полів зі штучним покриттям, а саме, планується ввести в експлуатацію футбольний майда</w:t>
      </w:r>
      <w:r>
        <w:rPr>
          <w:sz w:val="28"/>
        </w:rPr>
        <w:t>нчик у місті Гірське на суму 1,5</w:t>
      </w:r>
      <w:r w:rsidRPr="00761ECD">
        <w:rPr>
          <w:sz w:val="28"/>
        </w:rPr>
        <w:t>млн.грн.</w:t>
      </w:r>
    </w:p>
    <w:p w:rsidR="002A4E3E" w:rsidRDefault="00435049" w:rsidP="002A4E3E">
      <w:pPr>
        <w:ind w:firstLine="709"/>
        <w:jc w:val="both"/>
        <w:rPr>
          <w:sz w:val="28"/>
        </w:rPr>
      </w:pPr>
      <w:r>
        <w:rPr>
          <w:sz w:val="28"/>
        </w:rPr>
        <w:t xml:space="preserve">- спрямованих на покращення стану житлового фонду. </w:t>
      </w:r>
      <w:r w:rsidRPr="00602DB3">
        <w:rPr>
          <w:sz w:val="28"/>
          <w:szCs w:val="28"/>
        </w:rPr>
        <w:t>Передбачається здійснити капітальний</w:t>
      </w:r>
      <w:r w:rsidRPr="00602DB3">
        <w:rPr>
          <w:sz w:val="28"/>
        </w:rPr>
        <w:t xml:space="preserve"> ремонт м</w:t>
      </w:r>
      <w:r>
        <w:rPr>
          <w:sz w:val="28"/>
        </w:rPr>
        <w:t>’</w:t>
      </w:r>
      <w:r w:rsidRPr="00602DB3">
        <w:rPr>
          <w:sz w:val="28"/>
        </w:rPr>
        <w:t xml:space="preserve">якої покрівлі </w:t>
      </w:r>
      <w:r>
        <w:rPr>
          <w:sz w:val="28"/>
        </w:rPr>
        <w:t xml:space="preserve">у житловому будинку </w:t>
      </w:r>
      <w:r w:rsidRPr="00602DB3">
        <w:rPr>
          <w:sz w:val="28"/>
        </w:rPr>
        <w:t>по кв</w:t>
      </w:r>
      <w:r>
        <w:rPr>
          <w:sz w:val="28"/>
        </w:rPr>
        <w:t>арталу</w:t>
      </w:r>
      <w:r w:rsidRPr="00602DB3">
        <w:rPr>
          <w:sz w:val="28"/>
        </w:rPr>
        <w:t xml:space="preserve"> Цуприка, 40 </w:t>
      </w:r>
      <w:r>
        <w:rPr>
          <w:sz w:val="28"/>
        </w:rPr>
        <w:t xml:space="preserve">в </w:t>
      </w:r>
      <w:r w:rsidRPr="00602DB3">
        <w:rPr>
          <w:sz w:val="28"/>
        </w:rPr>
        <w:t>с</w:t>
      </w:r>
      <w:r>
        <w:rPr>
          <w:sz w:val="28"/>
        </w:rPr>
        <w:t xml:space="preserve">елищі </w:t>
      </w:r>
      <w:r w:rsidRPr="00602DB3">
        <w:rPr>
          <w:sz w:val="28"/>
        </w:rPr>
        <w:t>Тошківка</w:t>
      </w:r>
      <w:r>
        <w:rPr>
          <w:sz w:val="28"/>
        </w:rPr>
        <w:t xml:space="preserve"> на суму </w:t>
      </w:r>
      <w:r w:rsidRPr="00602DB3">
        <w:rPr>
          <w:sz w:val="28"/>
        </w:rPr>
        <w:t>846,6</w:t>
      </w:r>
      <w:r>
        <w:rPr>
          <w:sz w:val="28"/>
        </w:rPr>
        <w:t xml:space="preserve"> тис. грн., а також к</w:t>
      </w:r>
      <w:r w:rsidRPr="00602DB3">
        <w:rPr>
          <w:sz w:val="28"/>
        </w:rPr>
        <w:t>апітальний ремонт м</w:t>
      </w:r>
      <w:r>
        <w:rPr>
          <w:sz w:val="28"/>
        </w:rPr>
        <w:t>’</w:t>
      </w:r>
      <w:r w:rsidRPr="00602DB3">
        <w:rPr>
          <w:sz w:val="28"/>
        </w:rPr>
        <w:t xml:space="preserve">якої покрівлі будинку </w:t>
      </w:r>
      <w:r>
        <w:rPr>
          <w:sz w:val="28"/>
        </w:rPr>
        <w:t>№</w:t>
      </w:r>
      <w:r w:rsidRPr="00602DB3">
        <w:rPr>
          <w:sz w:val="28"/>
        </w:rPr>
        <w:t>40 по вул</w:t>
      </w:r>
      <w:r>
        <w:rPr>
          <w:sz w:val="28"/>
        </w:rPr>
        <w:t xml:space="preserve">иці </w:t>
      </w:r>
      <w:r w:rsidRPr="00602DB3">
        <w:rPr>
          <w:sz w:val="28"/>
        </w:rPr>
        <w:t>Чернишевського в м</w:t>
      </w:r>
      <w:r>
        <w:rPr>
          <w:sz w:val="28"/>
        </w:rPr>
        <w:t xml:space="preserve">істі </w:t>
      </w:r>
      <w:r w:rsidRPr="00602DB3">
        <w:rPr>
          <w:sz w:val="28"/>
        </w:rPr>
        <w:t>Гірське</w:t>
      </w:r>
      <w:r>
        <w:rPr>
          <w:sz w:val="28"/>
        </w:rPr>
        <w:t xml:space="preserve"> на суму 7</w:t>
      </w:r>
      <w:r w:rsidRPr="00602DB3">
        <w:rPr>
          <w:sz w:val="28"/>
        </w:rPr>
        <w:t>60,0</w:t>
      </w:r>
      <w:r>
        <w:rPr>
          <w:sz w:val="28"/>
        </w:rPr>
        <w:t>тис. грн.</w:t>
      </w:r>
    </w:p>
    <w:p w:rsidR="00302B01" w:rsidRPr="00435049" w:rsidRDefault="00302B01" w:rsidP="00302B01">
      <w:pPr>
        <w:pStyle w:val="14pt"/>
        <w:ind w:firstLine="720"/>
        <w:rPr>
          <w:b w:val="0"/>
        </w:rPr>
      </w:pPr>
      <w:r w:rsidRPr="00435049">
        <w:rPr>
          <w:b w:val="0"/>
        </w:rPr>
        <w:t>Для збільшення обсягів інвестицій за рахунок усіх джерел фінансування проводиться робота щодо постійного оновлення пакету інвестиційних проектів.</w:t>
      </w:r>
    </w:p>
    <w:p w:rsidR="00F018C0" w:rsidRPr="00435049" w:rsidRDefault="00435049" w:rsidP="00F018C0">
      <w:pPr>
        <w:tabs>
          <w:tab w:val="left" w:pos="709"/>
          <w:tab w:val="left" w:pos="851"/>
        </w:tabs>
        <w:ind w:firstLine="709"/>
        <w:jc w:val="both"/>
        <w:rPr>
          <w:sz w:val="28"/>
          <w:szCs w:val="28"/>
          <w:lang w:eastAsia="ar-SA"/>
        </w:rPr>
      </w:pPr>
      <w:r w:rsidRPr="00435049">
        <w:rPr>
          <w:sz w:val="28"/>
          <w:szCs w:val="28"/>
          <w:lang w:eastAsia="ar-SA"/>
        </w:rPr>
        <w:t xml:space="preserve">Реалізація проектів </w:t>
      </w:r>
      <w:r w:rsidR="00F018C0" w:rsidRPr="00435049">
        <w:rPr>
          <w:sz w:val="28"/>
          <w:szCs w:val="28"/>
          <w:lang w:eastAsia="ar-SA"/>
        </w:rPr>
        <w:t>призведе до покращення соціально-економічного стану регіону та задовольнить і вирішить нагальні потреби населення у професійному медичному обслуговуванні, освіті, наданні житлово-комунальних та соціальних послуг.</w:t>
      </w:r>
    </w:p>
    <w:p w:rsidR="000C4A29" w:rsidRPr="008801C9" w:rsidRDefault="000C4A29" w:rsidP="00CB0658">
      <w:pPr>
        <w:jc w:val="both"/>
        <w:rPr>
          <w:b/>
          <w:color w:val="FF0000"/>
          <w:sz w:val="28"/>
          <w:szCs w:val="28"/>
        </w:rPr>
      </w:pPr>
    </w:p>
    <w:p w:rsidR="00CB0658" w:rsidRPr="004D4B82" w:rsidRDefault="00CB0658" w:rsidP="00CB0658">
      <w:pPr>
        <w:jc w:val="both"/>
        <w:rPr>
          <w:b/>
          <w:sz w:val="28"/>
          <w:szCs w:val="28"/>
        </w:rPr>
      </w:pPr>
      <w:r w:rsidRPr="004D4B82">
        <w:rPr>
          <w:b/>
          <w:sz w:val="28"/>
          <w:szCs w:val="28"/>
        </w:rPr>
        <w:t>Іноземні інвестиції</w:t>
      </w:r>
    </w:p>
    <w:p w:rsidR="00CB0658" w:rsidRPr="004D4B82" w:rsidRDefault="00CB0658" w:rsidP="00CB0658">
      <w:pPr>
        <w:ind w:firstLine="709"/>
        <w:jc w:val="both"/>
        <w:rPr>
          <w:sz w:val="28"/>
          <w:szCs w:val="28"/>
        </w:rPr>
      </w:pPr>
      <w:r w:rsidRPr="004D4B82">
        <w:rPr>
          <w:sz w:val="28"/>
          <w:szCs w:val="28"/>
        </w:rPr>
        <w:t>Протягом останніх років в районі відсутні іноземні інвестиції</w:t>
      </w:r>
      <w:r w:rsidR="0029532C" w:rsidRPr="004D4B82">
        <w:rPr>
          <w:sz w:val="28"/>
          <w:szCs w:val="28"/>
        </w:rPr>
        <w:t xml:space="preserve"> відсутні, останнє залучення </w:t>
      </w:r>
      <w:r w:rsidRPr="004D4B82">
        <w:rPr>
          <w:sz w:val="28"/>
          <w:szCs w:val="28"/>
        </w:rPr>
        <w:t>іноземн</w:t>
      </w:r>
      <w:r w:rsidR="0029532C" w:rsidRPr="004D4B82">
        <w:rPr>
          <w:sz w:val="28"/>
          <w:szCs w:val="28"/>
        </w:rPr>
        <w:t>их інвестицій відбулося у 2011 році</w:t>
      </w:r>
      <w:r w:rsidRPr="004D4B82">
        <w:rPr>
          <w:sz w:val="28"/>
          <w:szCs w:val="28"/>
        </w:rPr>
        <w:t xml:space="preserve"> на суму 300тис.євро на ТОВ «Попасна Агро» (Нідерланди) у вигляді придбання акцій підприємства. </w:t>
      </w:r>
      <w:r w:rsidR="0029532C" w:rsidRPr="004D4B82">
        <w:rPr>
          <w:sz w:val="28"/>
          <w:szCs w:val="28"/>
        </w:rPr>
        <w:t>У зв’язку із тривалістю військового конфлікту та незадовільним станом інфраструктури складається непривабливий інвестиційний клімат у районі, тому у 201</w:t>
      </w:r>
      <w:r w:rsidR="004D4B82" w:rsidRPr="004D4B82">
        <w:rPr>
          <w:sz w:val="28"/>
          <w:szCs w:val="28"/>
        </w:rPr>
        <w:t>9</w:t>
      </w:r>
      <w:r w:rsidR="0029532C" w:rsidRPr="004D4B82">
        <w:rPr>
          <w:sz w:val="28"/>
          <w:szCs w:val="28"/>
        </w:rPr>
        <w:t xml:space="preserve"> році  </w:t>
      </w:r>
      <w:r w:rsidRPr="004D4B82">
        <w:rPr>
          <w:sz w:val="28"/>
          <w:szCs w:val="28"/>
        </w:rPr>
        <w:t>залучення реальних іноземних інвестиційних ресурсів</w:t>
      </w:r>
      <w:r w:rsidR="0029532C" w:rsidRPr="004D4B82">
        <w:rPr>
          <w:sz w:val="28"/>
          <w:szCs w:val="28"/>
        </w:rPr>
        <w:t xml:space="preserve"> в економіку району </w:t>
      </w:r>
      <w:r w:rsidRPr="004D4B82">
        <w:rPr>
          <w:sz w:val="28"/>
          <w:szCs w:val="28"/>
        </w:rPr>
        <w:t>не очікується</w:t>
      </w:r>
      <w:r w:rsidR="0029532C" w:rsidRPr="004D4B82">
        <w:rPr>
          <w:sz w:val="28"/>
          <w:szCs w:val="28"/>
        </w:rPr>
        <w:t xml:space="preserve">. </w:t>
      </w:r>
      <w:r w:rsidRPr="004D4B82">
        <w:rPr>
          <w:sz w:val="28"/>
          <w:szCs w:val="28"/>
        </w:rPr>
        <w:t xml:space="preserve"> </w:t>
      </w:r>
    </w:p>
    <w:p w:rsidR="00CB0658" w:rsidRPr="004D4B82" w:rsidRDefault="00CB0658" w:rsidP="00CB0658">
      <w:pPr>
        <w:ind w:firstLine="709"/>
        <w:jc w:val="both"/>
        <w:rPr>
          <w:sz w:val="28"/>
          <w:szCs w:val="28"/>
        </w:rPr>
      </w:pPr>
      <w:r w:rsidRPr="004D4B82">
        <w:rPr>
          <w:sz w:val="28"/>
          <w:szCs w:val="28"/>
        </w:rPr>
        <w:t>Прогнозується у 201</w:t>
      </w:r>
      <w:r w:rsidR="004D4B82" w:rsidRPr="004D4B82">
        <w:rPr>
          <w:sz w:val="28"/>
          <w:szCs w:val="28"/>
        </w:rPr>
        <w:t>9</w:t>
      </w:r>
      <w:r w:rsidRPr="004D4B82">
        <w:rPr>
          <w:sz w:val="28"/>
          <w:szCs w:val="28"/>
        </w:rPr>
        <w:t xml:space="preserve"> році отримання коштів від міжнародних організацій і фондів, які надають гранти для започаткування власної справи, або розвитку існуючого бізнесу та розвитку домогосподарства</w:t>
      </w:r>
      <w:r w:rsidR="004C2E1B" w:rsidRPr="004D4B82">
        <w:rPr>
          <w:sz w:val="28"/>
          <w:szCs w:val="28"/>
        </w:rPr>
        <w:t xml:space="preserve"> </w:t>
      </w:r>
      <w:r w:rsidRPr="004D4B82">
        <w:rPr>
          <w:sz w:val="28"/>
          <w:szCs w:val="28"/>
        </w:rPr>
        <w:t>(</w:t>
      </w:r>
      <w:r w:rsidR="004C2E1B" w:rsidRPr="004D4B82">
        <w:rPr>
          <w:sz w:val="28"/>
          <w:szCs w:val="28"/>
        </w:rPr>
        <w:t>Merс</w:t>
      </w:r>
      <w:r w:rsidRPr="004D4B82">
        <w:rPr>
          <w:sz w:val="28"/>
          <w:szCs w:val="28"/>
        </w:rPr>
        <w:t>i Corps  GOAL). Проводитиметься робота щодо залучення суб’єктів господарювання до проектів і конкурсів, які оголошуватимуть міжнародні організації і фонди та ПРООН.</w:t>
      </w:r>
    </w:p>
    <w:p w:rsidR="000C4A29" w:rsidRPr="004D4B82" w:rsidRDefault="000C4A29" w:rsidP="00CB0658">
      <w:pPr>
        <w:pStyle w:val="20"/>
        <w:ind w:firstLine="0"/>
        <w:rPr>
          <w:b/>
          <w:sz w:val="28"/>
          <w:szCs w:val="28"/>
          <w:u w:val="single"/>
        </w:rPr>
      </w:pPr>
    </w:p>
    <w:p w:rsidR="00CB0658" w:rsidRPr="004D4B82" w:rsidRDefault="00CB0658" w:rsidP="00CB0658">
      <w:pPr>
        <w:pStyle w:val="20"/>
        <w:ind w:firstLine="0"/>
        <w:rPr>
          <w:b/>
          <w:sz w:val="28"/>
          <w:szCs w:val="28"/>
          <w:u w:val="single"/>
        </w:rPr>
      </w:pPr>
      <w:r w:rsidRPr="004D4B82">
        <w:rPr>
          <w:b/>
          <w:sz w:val="28"/>
          <w:szCs w:val="28"/>
          <w:u w:val="single"/>
        </w:rPr>
        <w:t>Основні проблеми :</w:t>
      </w:r>
    </w:p>
    <w:p w:rsidR="00A41427" w:rsidRPr="004D4B82" w:rsidRDefault="00A41427" w:rsidP="00A41427">
      <w:pPr>
        <w:pStyle w:val="20"/>
        <w:ind w:firstLine="360"/>
        <w:rPr>
          <w:sz w:val="28"/>
          <w:szCs w:val="28"/>
        </w:rPr>
      </w:pPr>
      <w:r w:rsidRPr="004D4B82">
        <w:rPr>
          <w:sz w:val="28"/>
          <w:szCs w:val="28"/>
        </w:rPr>
        <w:t xml:space="preserve">- </w:t>
      </w:r>
      <w:r w:rsidR="0064474F" w:rsidRPr="004D4B82">
        <w:rPr>
          <w:sz w:val="28"/>
          <w:szCs w:val="28"/>
        </w:rPr>
        <w:t xml:space="preserve"> </w:t>
      </w:r>
      <w:r w:rsidRPr="004D4B82">
        <w:rPr>
          <w:sz w:val="28"/>
          <w:szCs w:val="28"/>
        </w:rPr>
        <w:t xml:space="preserve"> механізм</w:t>
      </w:r>
      <w:r w:rsidR="0064474F" w:rsidRPr="004D4B82">
        <w:rPr>
          <w:sz w:val="28"/>
          <w:szCs w:val="28"/>
        </w:rPr>
        <w:t xml:space="preserve"> </w:t>
      </w:r>
      <w:r w:rsidRPr="004D4B82">
        <w:rPr>
          <w:sz w:val="28"/>
          <w:szCs w:val="28"/>
        </w:rPr>
        <w:t xml:space="preserve"> відшкодування компенсації втрачених ресурсів та майна, пошкодженого в результаті збройного конфлікту, на державному рівні не розроблено;</w:t>
      </w:r>
    </w:p>
    <w:p w:rsidR="00CB0658" w:rsidRPr="004D4B82" w:rsidRDefault="00CB0658" w:rsidP="00A41427">
      <w:pPr>
        <w:pStyle w:val="20"/>
        <w:ind w:firstLine="388"/>
        <w:rPr>
          <w:sz w:val="28"/>
          <w:szCs w:val="28"/>
        </w:rPr>
      </w:pPr>
      <w:r w:rsidRPr="004D4B82">
        <w:rPr>
          <w:sz w:val="28"/>
          <w:szCs w:val="28"/>
        </w:rPr>
        <w:t>- брак власних коштів для інвестування проектів</w:t>
      </w:r>
      <w:r w:rsidR="00A41427" w:rsidRPr="004D4B82">
        <w:rPr>
          <w:sz w:val="28"/>
          <w:szCs w:val="28"/>
        </w:rPr>
        <w:t xml:space="preserve"> відновлення інфраструктури та життєдіяльності</w:t>
      </w:r>
      <w:r w:rsidRPr="004D4B82">
        <w:rPr>
          <w:sz w:val="28"/>
          <w:szCs w:val="28"/>
        </w:rPr>
        <w:t>;</w:t>
      </w:r>
    </w:p>
    <w:p w:rsidR="00A41427" w:rsidRPr="004D4B82" w:rsidRDefault="00A41427" w:rsidP="00A41427">
      <w:pPr>
        <w:pStyle w:val="20"/>
        <w:ind w:firstLine="388"/>
        <w:rPr>
          <w:sz w:val="28"/>
          <w:szCs w:val="28"/>
        </w:rPr>
      </w:pPr>
      <w:r w:rsidRPr="004D4B82">
        <w:rPr>
          <w:sz w:val="28"/>
          <w:szCs w:val="28"/>
        </w:rPr>
        <w:t>- недостатність власних коштів суб’єктів господарювання для інвестування проектів щодо модернізації устаткування та інфраструктури;</w:t>
      </w:r>
    </w:p>
    <w:p w:rsidR="00CB0658" w:rsidRPr="004D4B82" w:rsidRDefault="00CB0658" w:rsidP="00CB0658">
      <w:pPr>
        <w:pStyle w:val="20"/>
        <w:ind w:left="388" w:firstLine="0"/>
        <w:rPr>
          <w:sz w:val="28"/>
          <w:szCs w:val="28"/>
        </w:rPr>
      </w:pPr>
      <w:r w:rsidRPr="004D4B82">
        <w:rPr>
          <w:sz w:val="28"/>
          <w:szCs w:val="28"/>
        </w:rPr>
        <w:t>- недостатня державна підтримка інвестиційних проектів підприємств;</w:t>
      </w:r>
    </w:p>
    <w:p w:rsidR="00CB0658" w:rsidRPr="004D4B82" w:rsidRDefault="00CB0658" w:rsidP="00CB0658">
      <w:pPr>
        <w:pStyle w:val="ad"/>
        <w:tabs>
          <w:tab w:val="num" w:pos="1080"/>
        </w:tabs>
        <w:spacing w:after="0"/>
        <w:jc w:val="both"/>
        <w:rPr>
          <w:sz w:val="28"/>
          <w:szCs w:val="28"/>
          <w:lang w:val="uk-UA"/>
        </w:rPr>
      </w:pPr>
      <w:r w:rsidRPr="004D4B82">
        <w:rPr>
          <w:sz w:val="28"/>
          <w:szCs w:val="28"/>
          <w:lang w:val="uk-UA"/>
        </w:rPr>
        <w:t xml:space="preserve">      - складна ситуація в питанні відведення земель під реалізацію інвестиційних проектів;</w:t>
      </w:r>
    </w:p>
    <w:p w:rsidR="00CB0658" w:rsidRPr="004D4B82" w:rsidRDefault="00CB0658" w:rsidP="00CB0658">
      <w:pPr>
        <w:pStyle w:val="ad"/>
        <w:tabs>
          <w:tab w:val="num" w:pos="1080"/>
        </w:tabs>
        <w:spacing w:after="0"/>
        <w:jc w:val="both"/>
        <w:rPr>
          <w:sz w:val="28"/>
          <w:szCs w:val="28"/>
          <w:lang w:val="uk-UA"/>
        </w:rPr>
      </w:pPr>
      <w:r w:rsidRPr="004D4B82">
        <w:rPr>
          <w:sz w:val="28"/>
          <w:szCs w:val="28"/>
          <w:lang w:val="uk-UA"/>
        </w:rPr>
        <w:t xml:space="preserve">      - відсутність реальних преференцій іноземним інвесторам;</w:t>
      </w:r>
    </w:p>
    <w:p w:rsidR="00CB0658" w:rsidRPr="004D4B82" w:rsidRDefault="00CB0658" w:rsidP="00CB0658">
      <w:pPr>
        <w:pStyle w:val="ad"/>
        <w:tabs>
          <w:tab w:val="num" w:pos="1080"/>
        </w:tabs>
        <w:spacing w:after="0"/>
        <w:jc w:val="both"/>
        <w:rPr>
          <w:sz w:val="28"/>
          <w:szCs w:val="28"/>
          <w:lang w:val="uk-UA"/>
        </w:rPr>
      </w:pPr>
      <w:r w:rsidRPr="004D4B82">
        <w:rPr>
          <w:sz w:val="28"/>
          <w:szCs w:val="28"/>
          <w:lang w:val="uk-UA"/>
        </w:rPr>
        <w:t xml:space="preserve">      - недостатність коштів місцевих бюджетів на реалізацію проектів, які потребують</w:t>
      </w:r>
      <w:r w:rsidR="00D4612E" w:rsidRPr="004D4B82">
        <w:rPr>
          <w:sz w:val="28"/>
          <w:szCs w:val="28"/>
          <w:lang w:val="uk-UA"/>
        </w:rPr>
        <w:t xml:space="preserve"> </w:t>
      </w:r>
      <w:r w:rsidRPr="004D4B82">
        <w:rPr>
          <w:sz w:val="28"/>
          <w:szCs w:val="28"/>
          <w:lang w:val="uk-UA"/>
        </w:rPr>
        <w:t>співфінансування;</w:t>
      </w:r>
    </w:p>
    <w:p w:rsidR="00A41427" w:rsidRPr="004D4B82" w:rsidRDefault="00CB0658" w:rsidP="00CB0658">
      <w:pPr>
        <w:pStyle w:val="ad"/>
        <w:tabs>
          <w:tab w:val="num" w:pos="1080"/>
        </w:tabs>
        <w:spacing w:after="0"/>
        <w:jc w:val="both"/>
        <w:rPr>
          <w:sz w:val="28"/>
          <w:szCs w:val="28"/>
          <w:lang w:val="uk-UA"/>
        </w:rPr>
      </w:pPr>
      <w:r w:rsidRPr="004D4B82">
        <w:rPr>
          <w:sz w:val="28"/>
          <w:szCs w:val="28"/>
          <w:lang w:val="uk-UA"/>
        </w:rPr>
        <w:t xml:space="preserve">      - низька платоспроможність населення – основного </w:t>
      </w:r>
      <w:r w:rsidR="00F018C0" w:rsidRPr="004D4B82">
        <w:rPr>
          <w:sz w:val="28"/>
          <w:szCs w:val="28"/>
          <w:lang w:val="uk-UA"/>
        </w:rPr>
        <w:t>інвестора житлового будівництва.</w:t>
      </w:r>
      <w:r w:rsidRPr="004D4B82">
        <w:rPr>
          <w:sz w:val="28"/>
          <w:szCs w:val="28"/>
          <w:lang w:val="uk-UA"/>
        </w:rPr>
        <w:t xml:space="preserve">    </w:t>
      </w:r>
    </w:p>
    <w:p w:rsidR="00FE6B49" w:rsidRPr="004D4B82" w:rsidRDefault="00FE6B49" w:rsidP="00CB0658">
      <w:pPr>
        <w:pStyle w:val="20"/>
        <w:ind w:firstLine="0"/>
        <w:rPr>
          <w:b/>
          <w:sz w:val="28"/>
          <w:szCs w:val="28"/>
          <w:u w:val="single"/>
        </w:rPr>
      </w:pPr>
    </w:p>
    <w:p w:rsidR="00CB0658" w:rsidRPr="004D4B82" w:rsidRDefault="00CB0658" w:rsidP="00CB0658">
      <w:pPr>
        <w:pStyle w:val="20"/>
        <w:ind w:firstLine="0"/>
        <w:rPr>
          <w:b/>
          <w:i/>
          <w:sz w:val="28"/>
          <w:szCs w:val="28"/>
          <w:u w:val="single"/>
        </w:rPr>
      </w:pPr>
      <w:r w:rsidRPr="004D4B82">
        <w:rPr>
          <w:b/>
          <w:sz w:val="28"/>
          <w:szCs w:val="28"/>
          <w:u w:val="single"/>
        </w:rPr>
        <w:t>Пріоритети:</w:t>
      </w:r>
    </w:p>
    <w:p w:rsidR="00CB0658" w:rsidRPr="004D4B82" w:rsidRDefault="00C65B0B" w:rsidP="0066055D">
      <w:pPr>
        <w:ind w:firstLine="426"/>
        <w:jc w:val="both"/>
        <w:rPr>
          <w:sz w:val="28"/>
          <w:szCs w:val="28"/>
        </w:rPr>
      </w:pPr>
      <w:r w:rsidRPr="004D4B82">
        <w:rPr>
          <w:sz w:val="28"/>
          <w:szCs w:val="28"/>
        </w:rPr>
        <w:t xml:space="preserve">- </w:t>
      </w:r>
      <w:r w:rsidR="00CB0658" w:rsidRPr="004D4B82">
        <w:rPr>
          <w:sz w:val="28"/>
          <w:szCs w:val="28"/>
        </w:rPr>
        <w:t>забезпечення привабливого інвестиційного клімату, ефективної системи залучення інвестиційних ресурсів та розвиток інфраструктури інвестиційної діяльності для забезпечення сталого економічного зростання та підви</w:t>
      </w:r>
      <w:r w:rsidR="0066055D" w:rsidRPr="004D4B82">
        <w:rPr>
          <w:sz w:val="28"/>
          <w:szCs w:val="28"/>
        </w:rPr>
        <w:t>щення життєвого рівня населення;</w:t>
      </w:r>
    </w:p>
    <w:p w:rsidR="00FE6B49" w:rsidRPr="004D4B82" w:rsidRDefault="00FE6B49" w:rsidP="00CB0658">
      <w:pPr>
        <w:pStyle w:val="20"/>
        <w:ind w:firstLine="0"/>
        <w:rPr>
          <w:b/>
          <w:sz w:val="28"/>
          <w:szCs w:val="28"/>
          <w:u w:val="single"/>
        </w:rPr>
      </w:pPr>
    </w:p>
    <w:p w:rsidR="00CB0658" w:rsidRPr="004D4B82" w:rsidRDefault="00CB0658" w:rsidP="00CB0658">
      <w:pPr>
        <w:pStyle w:val="20"/>
        <w:ind w:firstLine="0"/>
        <w:rPr>
          <w:b/>
          <w:sz w:val="28"/>
          <w:szCs w:val="28"/>
          <w:u w:val="single"/>
        </w:rPr>
      </w:pPr>
      <w:r w:rsidRPr="004D4B82">
        <w:rPr>
          <w:b/>
          <w:sz w:val="28"/>
          <w:szCs w:val="28"/>
          <w:u w:val="single"/>
        </w:rPr>
        <w:t>Завдання :</w:t>
      </w:r>
    </w:p>
    <w:p w:rsidR="0066055D" w:rsidRPr="004D4B82" w:rsidRDefault="0066055D" w:rsidP="0066055D">
      <w:pPr>
        <w:ind w:firstLine="426"/>
        <w:jc w:val="both"/>
        <w:rPr>
          <w:sz w:val="28"/>
          <w:szCs w:val="28"/>
        </w:rPr>
      </w:pPr>
      <w:r w:rsidRPr="004D4B82">
        <w:rPr>
          <w:sz w:val="28"/>
          <w:szCs w:val="28"/>
        </w:rPr>
        <w:t>- сприяння залученню фінансових ресурсів різного рівня, у т. ч. коштів міжнародних організацій на реалізацію проектів району, програм інвестиційного спрямування,</w:t>
      </w:r>
    </w:p>
    <w:p w:rsidR="0066055D" w:rsidRPr="004D4B82" w:rsidRDefault="0066055D" w:rsidP="0066055D">
      <w:pPr>
        <w:ind w:firstLine="426"/>
        <w:jc w:val="both"/>
        <w:rPr>
          <w:sz w:val="28"/>
          <w:szCs w:val="28"/>
        </w:rPr>
      </w:pPr>
      <w:r w:rsidRPr="004D4B82">
        <w:rPr>
          <w:sz w:val="28"/>
          <w:szCs w:val="28"/>
        </w:rPr>
        <w:t>- сприяння збільшенню обсягів будівництва, поліпшення інфраструктури  з метою покращення житлових умов мешканців району, у т.ч. внутрішньо переміщених осіб,</w:t>
      </w:r>
    </w:p>
    <w:p w:rsidR="00C65B0B" w:rsidRPr="004D4B82" w:rsidRDefault="00EF4A20" w:rsidP="00655DFE">
      <w:pPr>
        <w:pStyle w:val="20"/>
        <w:ind w:firstLine="360"/>
        <w:rPr>
          <w:sz w:val="28"/>
          <w:szCs w:val="28"/>
        </w:rPr>
      </w:pPr>
      <w:r w:rsidRPr="004D4B82">
        <w:rPr>
          <w:sz w:val="28"/>
          <w:szCs w:val="28"/>
        </w:rPr>
        <w:t>- з</w:t>
      </w:r>
      <w:r w:rsidR="00C65B0B" w:rsidRPr="004D4B82">
        <w:rPr>
          <w:sz w:val="28"/>
          <w:szCs w:val="28"/>
        </w:rPr>
        <w:t>міцнення матеріально-технічної бази аграрного сектору</w:t>
      </w:r>
      <w:r w:rsidR="000C4A29" w:rsidRPr="004D4B82">
        <w:rPr>
          <w:sz w:val="28"/>
          <w:szCs w:val="28"/>
        </w:rPr>
        <w:t>,</w:t>
      </w:r>
    </w:p>
    <w:p w:rsidR="00C65B0B" w:rsidRPr="004D4B82" w:rsidRDefault="00EF4A20" w:rsidP="00655DFE">
      <w:pPr>
        <w:pStyle w:val="20"/>
        <w:ind w:firstLine="360"/>
        <w:rPr>
          <w:sz w:val="28"/>
          <w:szCs w:val="28"/>
        </w:rPr>
      </w:pPr>
      <w:r w:rsidRPr="004D4B82">
        <w:rPr>
          <w:sz w:val="28"/>
          <w:szCs w:val="28"/>
        </w:rPr>
        <w:lastRenderedPageBreak/>
        <w:t>- в</w:t>
      </w:r>
      <w:r w:rsidR="00C65B0B" w:rsidRPr="004D4B82">
        <w:rPr>
          <w:sz w:val="28"/>
          <w:szCs w:val="28"/>
        </w:rPr>
        <w:t>иконання Програми розвитку гірничих робіт на 201</w:t>
      </w:r>
      <w:r w:rsidR="005B1ED8" w:rsidRPr="004D4B82">
        <w:rPr>
          <w:sz w:val="28"/>
          <w:szCs w:val="28"/>
        </w:rPr>
        <w:t>8</w:t>
      </w:r>
      <w:r w:rsidR="00C65B0B" w:rsidRPr="004D4B82">
        <w:rPr>
          <w:sz w:val="28"/>
          <w:szCs w:val="28"/>
        </w:rPr>
        <w:t xml:space="preserve"> рік з видобутку вугілля</w:t>
      </w:r>
      <w:r w:rsidR="000C4A29" w:rsidRPr="004D4B82">
        <w:rPr>
          <w:sz w:val="28"/>
          <w:szCs w:val="28"/>
        </w:rPr>
        <w:t>,</w:t>
      </w:r>
    </w:p>
    <w:p w:rsidR="0066055D" w:rsidRPr="004D4B82" w:rsidRDefault="0066055D" w:rsidP="00655DFE">
      <w:pPr>
        <w:pStyle w:val="20"/>
        <w:ind w:firstLine="360"/>
        <w:rPr>
          <w:sz w:val="28"/>
          <w:szCs w:val="28"/>
        </w:rPr>
      </w:pPr>
      <w:r w:rsidRPr="004D4B82">
        <w:rPr>
          <w:sz w:val="28"/>
          <w:szCs w:val="28"/>
        </w:rPr>
        <w:t>- сприяння збільшенню обсягів капітальних інвестицій за рахунок усіх джерел фінансування,</w:t>
      </w:r>
    </w:p>
    <w:p w:rsidR="003D1808" w:rsidRPr="004D4B82" w:rsidRDefault="00EF4A20" w:rsidP="00655DFE">
      <w:pPr>
        <w:pStyle w:val="20"/>
        <w:ind w:firstLine="360"/>
        <w:rPr>
          <w:sz w:val="28"/>
          <w:szCs w:val="28"/>
        </w:rPr>
      </w:pPr>
      <w:r w:rsidRPr="004D4B82">
        <w:rPr>
          <w:sz w:val="28"/>
          <w:szCs w:val="28"/>
        </w:rPr>
        <w:t>- з</w:t>
      </w:r>
      <w:r w:rsidR="00C65B0B" w:rsidRPr="004D4B82">
        <w:rPr>
          <w:sz w:val="28"/>
          <w:szCs w:val="28"/>
        </w:rPr>
        <w:t>дійснення заходів із своєчасного та у повному обсязі використання коштів, отриманих з державного бюджету на виконання програм розвитку району</w:t>
      </w:r>
      <w:r w:rsidR="000C4A29" w:rsidRPr="004D4B82">
        <w:rPr>
          <w:sz w:val="28"/>
          <w:szCs w:val="28"/>
        </w:rPr>
        <w:t>,</w:t>
      </w:r>
      <w:r w:rsidR="00C65B0B" w:rsidRPr="004D4B82">
        <w:rPr>
          <w:sz w:val="28"/>
          <w:szCs w:val="28"/>
        </w:rPr>
        <w:t xml:space="preserve"> </w:t>
      </w:r>
    </w:p>
    <w:p w:rsidR="00C65B0B" w:rsidRPr="004D4B82" w:rsidRDefault="00EF4A20" w:rsidP="00655DFE">
      <w:pPr>
        <w:pStyle w:val="20"/>
        <w:ind w:firstLine="360"/>
        <w:rPr>
          <w:sz w:val="28"/>
          <w:szCs w:val="28"/>
        </w:rPr>
      </w:pPr>
      <w:r w:rsidRPr="004D4B82">
        <w:rPr>
          <w:sz w:val="28"/>
          <w:szCs w:val="28"/>
        </w:rPr>
        <w:t>- с</w:t>
      </w:r>
      <w:r w:rsidR="00C65B0B" w:rsidRPr="004D4B82">
        <w:rPr>
          <w:sz w:val="28"/>
          <w:szCs w:val="28"/>
        </w:rPr>
        <w:t>півробітництво з міжнародними фінансовими організаціями, в тому числі з</w:t>
      </w:r>
      <w:r w:rsidR="00E26A9B" w:rsidRPr="004D4B82">
        <w:rPr>
          <w:sz w:val="28"/>
          <w:szCs w:val="28"/>
        </w:rPr>
        <w:t>і</w:t>
      </w:r>
      <w:r w:rsidR="00C65B0B" w:rsidRPr="004D4B82">
        <w:rPr>
          <w:sz w:val="28"/>
          <w:szCs w:val="28"/>
        </w:rPr>
        <w:t xml:space="preserve"> Світовим банком і Європейським банком реконструкції та розвитку в питаннях реалізації важливих економічних і соціальних проектів</w:t>
      </w:r>
      <w:r w:rsidR="000C4A29" w:rsidRPr="004D4B82">
        <w:rPr>
          <w:sz w:val="28"/>
          <w:szCs w:val="28"/>
        </w:rPr>
        <w:t>,</w:t>
      </w:r>
    </w:p>
    <w:p w:rsidR="00EF4A20" w:rsidRPr="004D4B82" w:rsidRDefault="00EF4A20" w:rsidP="00655DFE">
      <w:pPr>
        <w:pStyle w:val="20"/>
        <w:ind w:firstLine="360"/>
        <w:rPr>
          <w:sz w:val="28"/>
          <w:szCs w:val="28"/>
        </w:rPr>
      </w:pPr>
      <w:r w:rsidRPr="004D4B82">
        <w:rPr>
          <w:sz w:val="28"/>
          <w:szCs w:val="28"/>
        </w:rPr>
        <w:t>- залучення міжнародної технічної допомоги для розв'язання економічних і соціальних проблем територій, підготовки та перепідготовки  фахівців з питань інвестиційної діяльності та розвитку підприємництва</w:t>
      </w:r>
      <w:r w:rsidR="000C4A29" w:rsidRPr="004D4B82">
        <w:rPr>
          <w:sz w:val="28"/>
          <w:szCs w:val="28"/>
        </w:rPr>
        <w:t>.</w:t>
      </w:r>
    </w:p>
    <w:p w:rsidR="00FE6B49" w:rsidRPr="004D4B82" w:rsidRDefault="00FE6B49" w:rsidP="00CB0658">
      <w:pPr>
        <w:tabs>
          <w:tab w:val="left" w:pos="567"/>
        </w:tabs>
        <w:rPr>
          <w:b/>
          <w:sz w:val="28"/>
          <w:szCs w:val="28"/>
          <w:u w:val="single"/>
        </w:rPr>
      </w:pPr>
    </w:p>
    <w:p w:rsidR="00CB0658" w:rsidRPr="004D4B82" w:rsidRDefault="00CB0658" w:rsidP="00CB0658">
      <w:pPr>
        <w:tabs>
          <w:tab w:val="left" w:pos="567"/>
        </w:tabs>
        <w:rPr>
          <w:b/>
          <w:sz w:val="28"/>
          <w:szCs w:val="28"/>
        </w:rPr>
      </w:pPr>
      <w:r w:rsidRPr="004D4B82">
        <w:rPr>
          <w:b/>
          <w:sz w:val="28"/>
          <w:szCs w:val="28"/>
          <w:u w:val="single"/>
        </w:rPr>
        <w:t>Очікувані результати:</w:t>
      </w:r>
      <w:r w:rsidRPr="004D4B82">
        <w:rPr>
          <w:b/>
          <w:sz w:val="28"/>
          <w:szCs w:val="28"/>
        </w:rPr>
        <w:t xml:space="preserve"> </w:t>
      </w:r>
    </w:p>
    <w:p w:rsidR="00E26A9B" w:rsidRPr="004D4B82" w:rsidRDefault="00E26A9B" w:rsidP="00E26A9B">
      <w:pPr>
        <w:tabs>
          <w:tab w:val="left" w:pos="567"/>
        </w:tabs>
        <w:rPr>
          <w:sz w:val="28"/>
          <w:szCs w:val="28"/>
        </w:rPr>
      </w:pPr>
      <w:r w:rsidRPr="004D4B82">
        <w:rPr>
          <w:sz w:val="28"/>
          <w:szCs w:val="28"/>
        </w:rPr>
        <w:t>- зростання позитивного інвестиційного іміджу району,</w:t>
      </w:r>
    </w:p>
    <w:p w:rsidR="00E26A9B" w:rsidRPr="004D4B82" w:rsidRDefault="00E26A9B" w:rsidP="00CB0658">
      <w:pPr>
        <w:tabs>
          <w:tab w:val="left" w:pos="567"/>
        </w:tabs>
        <w:rPr>
          <w:sz w:val="28"/>
          <w:szCs w:val="28"/>
        </w:rPr>
      </w:pPr>
      <w:r w:rsidRPr="004D4B82">
        <w:rPr>
          <w:sz w:val="28"/>
          <w:szCs w:val="28"/>
        </w:rPr>
        <w:t>- залучення інвестицій в житлове будівництво,</w:t>
      </w:r>
    </w:p>
    <w:p w:rsidR="00E26A9B" w:rsidRPr="004D4B82" w:rsidRDefault="00E26A9B" w:rsidP="00E26A9B">
      <w:pPr>
        <w:tabs>
          <w:tab w:val="left" w:pos="567"/>
        </w:tabs>
        <w:jc w:val="both"/>
        <w:rPr>
          <w:sz w:val="28"/>
          <w:szCs w:val="28"/>
        </w:rPr>
      </w:pPr>
      <w:r w:rsidRPr="004D4B82">
        <w:rPr>
          <w:sz w:val="28"/>
          <w:szCs w:val="28"/>
        </w:rPr>
        <w:t>- введення в експлуатацію 300 м</w:t>
      </w:r>
      <w:r w:rsidRPr="004D4B82">
        <w:rPr>
          <w:sz w:val="28"/>
          <w:szCs w:val="28"/>
          <w:vertAlign w:val="superscript"/>
        </w:rPr>
        <w:t>2</w:t>
      </w:r>
      <w:r w:rsidRPr="004D4B82">
        <w:rPr>
          <w:sz w:val="28"/>
          <w:szCs w:val="28"/>
        </w:rPr>
        <w:t xml:space="preserve"> об'єктів індивідуальної житлової забудови,</w:t>
      </w:r>
    </w:p>
    <w:p w:rsidR="00EF4A20" w:rsidRPr="004D4B82" w:rsidRDefault="004B4D35" w:rsidP="004B4D35">
      <w:pPr>
        <w:tabs>
          <w:tab w:val="left" w:pos="0"/>
        </w:tabs>
        <w:rPr>
          <w:sz w:val="28"/>
          <w:szCs w:val="28"/>
        </w:rPr>
      </w:pPr>
      <w:r w:rsidRPr="004D4B82">
        <w:rPr>
          <w:sz w:val="28"/>
          <w:szCs w:val="28"/>
        </w:rPr>
        <w:t>- з</w:t>
      </w:r>
      <w:r w:rsidR="00EF4A20" w:rsidRPr="004D4B82">
        <w:rPr>
          <w:sz w:val="28"/>
          <w:szCs w:val="28"/>
        </w:rPr>
        <w:t>більшення обсягів виробництва сільськогосподарської продукції</w:t>
      </w:r>
      <w:r w:rsidR="000C4A29" w:rsidRPr="004D4B82">
        <w:rPr>
          <w:sz w:val="28"/>
          <w:szCs w:val="28"/>
        </w:rPr>
        <w:t>,</w:t>
      </w:r>
    </w:p>
    <w:p w:rsidR="00EF4A20" w:rsidRPr="004D4B82" w:rsidRDefault="004B4D35" w:rsidP="004B4D35">
      <w:pPr>
        <w:tabs>
          <w:tab w:val="left" w:pos="567"/>
        </w:tabs>
        <w:rPr>
          <w:sz w:val="28"/>
          <w:szCs w:val="28"/>
        </w:rPr>
      </w:pPr>
      <w:r w:rsidRPr="004D4B82">
        <w:rPr>
          <w:sz w:val="28"/>
          <w:szCs w:val="28"/>
        </w:rPr>
        <w:t>- з</w:t>
      </w:r>
      <w:r w:rsidR="00EF4A20" w:rsidRPr="004D4B82">
        <w:rPr>
          <w:sz w:val="28"/>
          <w:szCs w:val="28"/>
        </w:rPr>
        <w:t>абезпечення належних умов праці гірників та технологічного процесу</w:t>
      </w:r>
      <w:r w:rsidR="000C4A29" w:rsidRPr="004D4B82">
        <w:rPr>
          <w:sz w:val="28"/>
          <w:szCs w:val="28"/>
        </w:rPr>
        <w:t>,</w:t>
      </w:r>
    </w:p>
    <w:p w:rsidR="00EF4A20" w:rsidRPr="004D4B82" w:rsidRDefault="004B4D35" w:rsidP="000C4A29">
      <w:pPr>
        <w:tabs>
          <w:tab w:val="left" w:pos="567"/>
        </w:tabs>
        <w:jc w:val="both"/>
        <w:rPr>
          <w:sz w:val="28"/>
          <w:szCs w:val="28"/>
        </w:rPr>
      </w:pPr>
      <w:r w:rsidRPr="004D4B82">
        <w:rPr>
          <w:sz w:val="28"/>
          <w:szCs w:val="28"/>
        </w:rPr>
        <w:t>- л</w:t>
      </w:r>
      <w:r w:rsidR="00EF4A20" w:rsidRPr="004D4B82">
        <w:rPr>
          <w:sz w:val="28"/>
          <w:szCs w:val="28"/>
        </w:rPr>
        <w:t>іквідація причин виникнення дорожньо-транспортних аварій, поліпшення технічного стану автодоріг</w:t>
      </w:r>
      <w:r w:rsidR="00E26A9B" w:rsidRPr="004D4B82">
        <w:rPr>
          <w:sz w:val="28"/>
          <w:szCs w:val="28"/>
        </w:rPr>
        <w:t>.</w:t>
      </w:r>
    </w:p>
    <w:p w:rsidR="00CB0658" w:rsidRPr="00583190" w:rsidRDefault="00CB0658" w:rsidP="00CB0658">
      <w:pPr>
        <w:tabs>
          <w:tab w:val="left" w:pos="567"/>
        </w:tabs>
        <w:rPr>
          <w:b/>
          <w:sz w:val="28"/>
          <w:szCs w:val="28"/>
        </w:rPr>
      </w:pPr>
    </w:p>
    <w:p w:rsidR="007152DD" w:rsidRPr="00583190" w:rsidRDefault="007152DD" w:rsidP="007152DD">
      <w:pPr>
        <w:tabs>
          <w:tab w:val="left" w:pos="567"/>
        </w:tabs>
        <w:rPr>
          <w:b/>
          <w:sz w:val="28"/>
          <w:szCs w:val="28"/>
        </w:rPr>
      </w:pPr>
      <w:r w:rsidRPr="00583190">
        <w:rPr>
          <w:b/>
          <w:sz w:val="28"/>
          <w:szCs w:val="28"/>
        </w:rPr>
        <w:t xml:space="preserve">6.3. Закупівля продукції (товарів, робіт, послуг) для регіональних потреб  </w:t>
      </w:r>
    </w:p>
    <w:p w:rsidR="006A2C48" w:rsidRDefault="006A2C48" w:rsidP="00583190">
      <w:pPr>
        <w:ind w:firstLine="720"/>
        <w:jc w:val="both"/>
        <w:rPr>
          <w:sz w:val="28"/>
          <w:szCs w:val="28"/>
        </w:rPr>
      </w:pPr>
    </w:p>
    <w:p w:rsidR="00583190" w:rsidRDefault="00583190" w:rsidP="00583190">
      <w:pPr>
        <w:ind w:firstLine="720"/>
        <w:jc w:val="both"/>
        <w:rPr>
          <w:sz w:val="28"/>
          <w:szCs w:val="28"/>
        </w:rPr>
      </w:pPr>
      <w:r w:rsidRPr="00583190">
        <w:rPr>
          <w:sz w:val="28"/>
          <w:szCs w:val="28"/>
        </w:rPr>
        <w:t xml:space="preserve">Аналіз проведення закупівель органами державної влади, установами і організаціями </w:t>
      </w:r>
      <w:r>
        <w:rPr>
          <w:sz w:val="28"/>
          <w:szCs w:val="28"/>
        </w:rPr>
        <w:t xml:space="preserve">- розпорядниками коштів місцевих бюджетів на території району свідчить про те, що за 9 місяців 2018 рік кількість застосованих розпорядниками бюджетних коштів процедур закупівель товарів, робіт і послуг склала 93, в тому числі допорогові закупівлі. На кінець поточного року очікується укладання договорів у кількості 128 штук.  Обрано конкурентні процедури: відкриті торги, переговорна процедура. Також, з метою економії коштів та обрання постачальника-переможця, бюджетні установи в електронній системі PROZORRO закуповували товар через допорогові закупівлі. </w:t>
      </w:r>
    </w:p>
    <w:p w:rsidR="00583190" w:rsidRDefault="00583190" w:rsidP="00583190">
      <w:pPr>
        <w:ind w:firstLine="720"/>
        <w:jc w:val="both"/>
        <w:rPr>
          <w:rFonts w:eastAsia="Times New Roman"/>
          <w:color w:val="FF0000"/>
          <w:sz w:val="28"/>
          <w:szCs w:val="28"/>
        </w:rPr>
      </w:pPr>
      <w:r>
        <w:rPr>
          <w:rFonts w:eastAsia="Times New Roman"/>
          <w:sz w:val="28"/>
          <w:szCs w:val="28"/>
        </w:rPr>
        <w:t xml:space="preserve">За </w:t>
      </w:r>
      <w:r w:rsidR="00F72439">
        <w:rPr>
          <w:rFonts w:eastAsia="Times New Roman"/>
          <w:sz w:val="28"/>
          <w:szCs w:val="28"/>
        </w:rPr>
        <w:t>9міс.</w:t>
      </w:r>
      <w:r>
        <w:rPr>
          <w:rFonts w:eastAsia="Times New Roman"/>
          <w:sz w:val="28"/>
          <w:szCs w:val="28"/>
        </w:rPr>
        <w:t xml:space="preserve"> 2018 року розпорядниками бюджетних коштів Попаснянського району, підпорядкованими районній державній адміністрації, через систему електронних закупівель  PROZORRO придбано товарів, робіт та послуг на загальну суму 33,9 млн.грн. з 35,9 млн.грн. передбачених кошторисом, економія коштів склала майже 2,0млн.грн. (5,36%), на кінець бюджетного періоду економія очікується на рівні 7%.</w:t>
      </w:r>
    </w:p>
    <w:p w:rsidR="00583190" w:rsidRDefault="00583190" w:rsidP="00583190">
      <w:pPr>
        <w:ind w:firstLine="720"/>
        <w:jc w:val="both"/>
        <w:rPr>
          <w:sz w:val="28"/>
          <w:szCs w:val="28"/>
        </w:rPr>
      </w:pPr>
      <w:r>
        <w:rPr>
          <w:sz w:val="28"/>
          <w:szCs w:val="28"/>
        </w:rPr>
        <w:t xml:space="preserve">У 2019 році буде продовжено роботу у напрямі забезпечення динамічного розвитку всіх елементів системи публічних закупівель. Очікується з місцевих бюджетів витратити 278,0млн.грн., з державного бюджету 323,1млн.грн., обласного – 3,93млн.грн. </w:t>
      </w:r>
    </w:p>
    <w:p w:rsidR="007152DD" w:rsidRPr="00583190" w:rsidRDefault="007152DD" w:rsidP="007152DD">
      <w:pPr>
        <w:ind w:firstLine="709"/>
        <w:jc w:val="both"/>
        <w:rPr>
          <w:sz w:val="28"/>
          <w:szCs w:val="28"/>
        </w:rPr>
      </w:pPr>
      <w:r w:rsidRPr="00583190">
        <w:rPr>
          <w:sz w:val="28"/>
          <w:szCs w:val="28"/>
        </w:rPr>
        <w:t xml:space="preserve"> На виконання вимог ст.3 Закону України «Про засади запобігання і протидії корупції», згідно якої «діяльність із запобігання  і протидії корупції </w:t>
      </w:r>
      <w:r w:rsidRPr="00583190">
        <w:rPr>
          <w:sz w:val="28"/>
          <w:szCs w:val="28"/>
        </w:rPr>
        <w:lastRenderedPageBreak/>
        <w:t>ґрунтується на принципах відкритості та прозорості діяльності органів державної влади та органів місцевого самоврядування…» закупівлі будуть здійснюватися  прозоро та відкрито.</w:t>
      </w:r>
    </w:p>
    <w:p w:rsidR="007152DD" w:rsidRPr="00583190" w:rsidRDefault="007152DD" w:rsidP="007152DD">
      <w:pPr>
        <w:rPr>
          <w:b/>
          <w:sz w:val="28"/>
          <w:szCs w:val="28"/>
          <w:u w:val="single"/>
        </w:rPr>
      </w:pPr>
    </w:p>
    <w:p w:rsidR="007152DD" w:rsidRPr="00583190" w:rsidRDefault="007152DD" w:rsidP="007152DD">
      <w:pPr>
        <w:rPr>
          <w:b/>
          <w:sz w:val="28"/>
          <w:szCs w:val="28"/>
          <w:u w:val="single"/>
        </w:rPr>
      </w:pPr>
      <w:r w:rsidRPr="00583190">
        <w:rPr>
          <w:b/>
          <w:sz w:val="28"/>
          <w:szCs w:val="28"/>
          <w:u w:val="single"/>
        </w:rPr>
        <w:t>Основні проблеми:</w:t>
      </w:r>
    </w:p>
    <w:p w:rsidR="004A378D" w:rsidRPr="00583190" w:rsidRDefault="00C505E1" w:rsidP="00C505E1">
      <w:pPr>
        <w:tabs>
          <w:tab w:val="left" w:pos="1080"/>
        </w:tabs>
        <w:autoSpaceDN w:val="0"/>
        <w:jc w:val="both"/>
        <w:rPr>
          <w:sz w:val="28"/>
          <w:szCs w:val="28"/>
        </w:rPr>
      </w:pPr>
      <w:r w:rsidRPr="00583190">
        <w:rPr>
          <w:sz w:val="28"/>
          <w:szCs w:val="28"/>
        </w:rPr>
        <w:t xml:space="preserve">- </w:t>
      </w:r>
      <w:r w:rsidR="007152DD" w:rsidRPr="00583190">
        <w:rPr>
          <w:sz w:val="28"/>
          <w:szCs w:val="28"/>
        </w:rPr>
        <w:t>недостатність чіткого розподілу функцій та порядку взаємодії між всіма суб'єктами регулювання сфери публічних закупівель. Важливий сектор економіки недостатньо проз</w:t>
      </w:r>
      <w:r w:rsidR="004056A8" w:rsidRPr="00583190">
        <w:rPr>
          <w:sz w:val="28"/>
          <w:szCs w:val="28"/>
        </w:rPr>
        <w:t>орий  і має ряд недосконалостей,</w:t>
      </w:r>
    </w:p>
    <w:p w:rsidR="004056A8" w:rsidRPr="00583190" w:rsidRDefault="00C505E1" w:rsidP="00C505E1">
      <w:pPr>
        <w:tabs>
          <w:tab w:val="left" w:pos="1080"/>
        </w:tabs>
        <w:autoSpaceDN w:val="0"/>
        <w:jc w:val="both"/>
        <w:rPr>
          <w:sz w:val="28"/>
          <w:szCs w:val="28"/>
        </w:rPr>
      </w:pPr>
      <w:r w:rsidRPr="00583190">
        <w:rPr>
          <w:sz w:val="28"/>
          <w:szCs w:val="28"/>
        </w:rPr>
        <w:t xml:space="preserve">- </w:t>
      </w:r>
      <w:r w:rsidR="004056A8" w:rsidRPr="00583190">
        <w:rPr>
          <w:sz w:val="28"/>
          <w:szCs w:val="28"/>
        </w:rPr>
        <w:t>значна тривалість процедур закупівель,</w:t>
      </w:r>
    </w:p>
    <w:p w:rsidR="007152DD" w:rsidRPr="00583190" w:rsidRDefault="00C505E1" w:rsidP="00C505E1">
      <w:pPr>
        <w:tabs>
          <w:tab w:val="left" w:pos="1080"/>
        </w:tabs>
        <w:autoSpaceDN w:val="0"/>
        <w:jc w:val="both"/>
        <w:rPr>
          <w:sz w:val="28"/>
          <w:szCs w:val="28"/>
        </w:rPr>
      </w:pPr>
      <w:r w:rsidRPr="00583190">
        <w:rPr>
          <w:sz w:val="28"/>
          <w:szCs w:val="28"/>
        </w:rPr>
        <w:t xml:space="preserve">- </w:t>
      </w:r>
      <w:r w:rsidR="004A378D" w:rsidRPr="00583190">
        <w:rPr>
          <w:sz w:val="28"/>
          <w:szCs w:val="28"/>
        </w:rPr>
        <w:t>прояви корупційних дій при проведенні закупівель.</w:t>
      </w:r>
      <w:r w:rsidR="007152DD" w:rsidRPr="00583190">
        <w:rPr>
          <w:sz w:val="28"/>
          <w:szCs w:val="28"/>
        </w:rPr>
        <w:t xml:space="preserve"> </w:t>
      </w:r>
    </w:p>
    <w:p w:rsidR="007152DD" w:rsidRPr="00583190" w:rsidRDefault="007152DD" w:rsidP="007152DD">
      <w:pPr>
        <w:jc w:val="both"/>
        <w:rPr>
          <w:b/>
          <w:sz w:val="28"/>
          <w:szCs w:val="28"/>
          <w:u w:val="single"/>
        </w:rPr>
      </w:pPr>
      <w:r w:rsidRPr="00583190">
        <w:rPr>
          <w:b/>
          <w:sz w:val="28"/>
          <w:szCs w:val="28"/>
          <w:u w:val="single"/>
        </w:rPr>
        <w:t>Пріоритети:</w:t>
      </w:r>
    </w:p>
    <w:p w:rsidR="004056A8" w:rsidRPr="00583190" w:rsidRDefault="00C505E1" w:rsidP="00C505E1">
      <w:pPr>
        <w:jc w:val="both"/>
        <w:rPr>
          <w:sz w:val="28"/>
          <w:szCs w:val="28"/>
        </w:rPr>
      </w:pPr>
      <w:r w:rsidRPr="00583190">
        <w:rPr>
          <w:sz w:val="28"/>
          <w:szCs w:val="28"/>
        </w:rPr>
        <w:t xml:space="preserve">- </w:t>
      </w:r>
      <w:r w:rsidR="004056A8" w:rsidRPr="00583190">
        <w:rPr>
          <w:sz w:val="28"/>
          <w:szCs w:val="28"/>
        </w:rPr>
        <w:t>забезпечення прозорості процесу державних закупівель,</w:t>
      </w:r>
    </w:p>
    <w:p w:rsidR="004056A8" w:rsidRPr="00583190" w:rsidRDefault="00C505E1" w:rsidP="00C505E1">
      <w:pPr>
        <w:jc w:val="both"/>
        <w:rPr>
          <w:sz w:val="28"/>
          <w:szCs w:val="28"/>
        </w:rPr>
      </w:pPr>
      <w:r w:rsidRPr="00583190">
        <w:rPr>
          <w:sz w:val="28"/>
          <w:szCs w:val="28"/>
        </w:rPr>
        <w:t xml:space="preserve">- </w:t>
      </w:r>
      <w:r w:rsidR="004056A8" w:rsidRPr="00583190">
        <w:rPr>
          <w:sz w:val="28"/>
          <w:szCs w:val="28"/>
        </w:rPr>
        <w:t>залучення максимальної кількості нових постачальників,</w:t>
      </w:r>
    </w:p>
    <w:p w:rsidR="004A378D" w:rsidRPr="00583190" w:rsidRDefault="00C505E1" w:rsidP="00C505E1">
      <w:pPr>
        <w:jc w:val="both"/>
        <w:rPr>
          <w:sz w:val="28"/>
          <w:szCs w:val="28"/>
        </w:rPr>
      </w:pPr>
      <w:r w:rsidRPr="00583190">
        <w:rPr>
          <w:sz w:val="28"/>
          <w:szCs w:val="28"/>
        </w:rPr>
        <w:t xml:space="preserve">- </w:t>
      </w:r>
      <w:r w:rsidR="004A378D" w:rsidRPr="00583190">
        <w:rPr>
          <w:sz w:val="28"/>
          <w:szCs w:val="28"/>
        </w:rPr>
        <w:t>розширення ринку потенційних покупців і постачальників</w:t>
      </w:r>
      <w:r w:rsidR="004056A8" w:rsidRPr="00583190">
        <w:rPr>
          <w:sz w:val="28"/>
          <w:szCs w:val="28"/>
        </w:rPr>
        <w:t>,</w:t>
      </w:r>
    </w:p>
    <w:p w:rsidR="004A378D" w:rsidRPr="00583190" w:rsidRDefault="00C505E1" w:rsidP="00C505E1">
      <w:pPr>
        <w:jc w:val="both"/>
        <w:rPr>
          <w:sz w:val="28"/>
          <w:szCs w:val="28"/>
        </w:rPr>
      </w:pPr>
      <w:r w:rsidRPr="00583190">
        <w:rPr>
          <w:sz w:val="28"/>
          <w:szCs w:val="28"/>
        </w:rPr>
        <w:t xml:space="preserve">- </w:t>
      </w:r>
      <w:r w:rsidR="004A378D" w:rsidRPr="00583190">
        <w:rPr>
          <w:sz w:val="28"/>
          <w:szCs w:val="28"/>
        </w:rPr>
        <w:t>мінімізація негативного впливу людського фактора на результати закупівлі;</w:t>
      </w:r>
    </w:p>
    <w:p w:rsidR="007152DD" w:rsidRPr="00583190" w:rsidRDefault="00C505E1" w:rsidP="00C505E1">
      <w:pPr>
        <w:jc w:val="both"/>
        <w:rPr>
          <w:sz w:val="28"/>
          <w:szCs w:val="28"/>
        </w:rPr>
      </w:pPr>
      <w:r w:rsidRPr="00583190">
        <w:rPr>
          <w:b/>
          <w:sz w:val="28"/>
          <w:szCs w:val="28"/>
        </w:rPr>
        <w:t xml:space="preserve">- </w:t>
      </w:r>
      <w:r w:rsidR="007152DD" w:rsidRPr="00583190">
        <w:rPr>
          <w:sz w:val="28"/>
          <w:szCs w:val="28"/>
        </w:rPr>
        <w:t xml:space="preserve">забезпечення раціонального використання державних коштів, справедливої конкуренції між учасниками торгів та запобігання корупційним явищам у сфері публічних закупівель. </w:t>
      </w:r>
    </w:p>
    <w:p w:rsidR="007152DD" w:rsidRPr="00583190" w:rsidRDefault="007152DD" w:rsidP="007152DD">
      <w:pPr>
        <w:jc w:val="both"/>
        <w:rPr>
          <w:b/>
          <w:sz w:val="28"/>
          <w:szCs w:val="28"/>
          <w:u w:val="single"/>
        </w:rPr>
      </w:pPr>
      <w:r w:rsidRPr="00583190">
        <w:rPr>
          <w:b/>
          <w:sz w:val="28"/>
          <w:szCs w:val="28"/>
          <w:u w:val="single"/>
        </w:rPr>
        <w:t>Завдання :</w:t>
      </w:r>
    </w:p>
    <w:p w:rsidR="007152DD" w:rsidRPr="00583190" w:rsidRDefault="00C505E1" w:rsidP="00C505E1">
      <w:pPr>
        <w:pStyle w:val="20"/>
        <w:ind w:firstLine="0"/>
        <w:rPr>
          <w:sz w:val="28"/>
          <w:szCs w:val="28"/>
        </w:rPr>
      </w:pPr>
      <w:r w:rsidRPr="00583190">
        <w:rPr>
          <w:sz w:val="28"/>
          <w:szCs w:val="28"/>
        </w:rPr>
        <w:t xml:space="preserve">- </w:t>
      </w:r>
      <w:r w:rsidR="007152DD" w:rsidRPr="00583190">
        <w:rPr>
          <w:sz w:val="28"/>
          <w:szCs w:val="28"/>
        </w:rPr>
        <w:t>забезпечення прозорості закупівельних процедур з метою запобігання економічних зловживань при здійсненні публічних закупівель;</w:t>
      </w:r>
    </w:p>
    <w:p w:rsidR="007152DD" w:rsidRPr="00583190" w:rsidRDefault="00C505E1" w:rsidP="00C505E1">
      <w:pPr>
        <w:pStyle w:val="20"/>
        <w:ind w:firstLine="0"/>
        <w:rPr>
          <w:sz w:val="28"/>
          <w:szCs w:val="28"/>
        </w:rPr>
      </w:pPr>
      <w:r w:rsidRPr="00583190">
        <w:rPr>
          <w:sz w:val="28"/>
          <w:szCs w:val="28"/>
        </w:rPr>
        <w:t xml:space="preserve">- </w:t>
      </w:r>
      <w:r w:rsidR="007152DD" w:rsidRPr="00583190">
        <w:rPr>
          <w:sz w:val="28"/>
          <w:szCs w:val="28"/>
        </w:rPr>
        <w:t xml:space="preserve">посилення контролю за дотриманням законодавства при здійсненні публічних закупівель; </w:t>
      </w:r>
    </w:p>
    <w:p w:rsidR="004056A8" w:rsidRPr="00583190" w:rsidRDefault="00C505E1" w:rsidP="00C505E1">
      <w:pPr>
        <w:pStyle w:val="20"/>
        <w:ind w:firstLine="0"/>
        <w:rPr>
          <w:sz w:val="28"/>
          <w:szCs w:val="28"/>
        </w:rPr>
      </w:pPr>
      <w:r w:rsidRPr="00583190">
        <w:rPr>
          <w:sz w:val="28"/>
          <w:szCs w:val="28"/>
        </w:rPr>
        <w:t xml:space="preserve">- </w:t>
      </w:r>
      <w:r w:rsidR="004056A8" w:rsidRPr="00583190">
        <w:rPr>
          <w:sz w:val="28"/>
          <w:szCs w:val="28"/>
        </w:rPr>
        <w:t>впровадження аудиту у сфері державних закупівель,</w:t>
      </w:r>
    </w:p>
    <w:p w:rsidR="007152DD" w:rsidRPr="00583190" w:rsidRDefault="00C505E1" w:rsidP="00C505E1">
      <w:pPr>
        <w:pStyle w:val="20"/>
        <w:ind w:firstLine="0"/>
        <w:rPr>
          <w:sz w:val="28"/>
          <w:szCs w:val="28"/>
        </w:rPr>
      </w:pPr>
      <w:r w:rsidRPr="00583190">
        <w:rPr>
          <w:sz w:val="28"/>
          <w:szCs w:val="28"/>
        </w:rPr>
        <w:t xml:space="preserve">- </w:t>
      </w:r>
      <w:r w:rsidR="007152DD" w:rsidRPr="00583190">
        <w:rPr>
          <w:sz w:val="28"/>
          <w:szCs w:val="28"/>
        </w:rPr>
        <w:t>сприяння розвитку конкурентного середовища в районі;</w:t>
      </w:r>
    </w:p>
    <w:p w:rsidR="007152DD" w:rsidRPr="00583190" w:rsidRDefault="007152DD" w:rsidP="007152DD">
      <w:pPr>
        <w:pStyle w:val="20"/>
        <w:ind w:firstLine="0"/>
        <w:rPr>
          <w:b/>
          <w:sz w:val="28"/>
          <w:szCs w:val="28"/>
          <w:u w:val="single"/>
        </w:rPr>
      </w:pPr>
      <w:r w:rsidRPr="00583190">
        <w:rPr>
          <w:b/>
          <w:sz w:val="28"/>
          <w:szCs w:val="28"/>
          <w:u w:val="single"/>
        </w:rPr>
        <w:t>Очікувані результати:</w:t>
      </w:r>
    </w:p>
    <w:p w:rsidR="007152DD" w:rsidRPr="00583190" w:rsidRDefault="00C505E1" w:rsidP="007152DD">
      <w:pPr>
        <w:pStyle w:val="20"/>
        <w:ind w:firstLine="0"/>
        <w:rPr>
          <w:sz w:val="28"/>
          <w:szCs w:val="28"/>
        </w:rPr>
      </w:pPr>
      <w:r w:rsidRPr="00583190">
        <w:t xml:space="preserve">- </w:t>
      </w:r>
      <w:r w:rsidR="007152DD" w:rsidRPr="00583190">
        <w:rPr>
          <w:sz w:val="28"/>
          <w:szCs w:val="28"/>
        </w:rPr>
        <w:t>раціональне використання державних коштів, справедлива конкуренції між учасниками торгів.</w:t>
      </w:r>
    </w:p>
    <w:p w:rsidR="00E53076" w:rsidRPr="00583190" w:rsidRDefault="00E53076" w:rsidP="00373D73">
      <w:pPr>
        <w:pStyle w:val="20"/>
        <w:ind w:firstLine="0"/>
        <w:rPr>
          <w:b/>
        </w:rPr>
      </w:pPr>
    </w:p>
    <w:p w:rsidR="00E53076" w:rsidRPr="008801C9" w:rsidRDefault="00E53076" w:rsidP="00373D73">
      <w:pPr>
        <w:pStyle w:val="20"/>
        <w:ind w:firstLine="0"/>
        <w:rPr>
          <w:b/>
          <w:color w:val="FF0000"/>
        </w:rPr>
      </w:pPr>
    </w:p>
    <w:p w:rsidR="00C0050D" w:rsidRPr="00D0011D" w:rsidRDefault="00C0050D" w:rsidP="00C0050D">
      <w:pPr>
        <w:ind w:right="-1"/>
        <w:jc w:val="both"/>
        <w:rPr>
          <w:b/>
          <w:sz w:val="28"/>
          <w:szCs w:val="28"/>
        </w:rPr>
      </w:pPr>
      <w:r w:rsidRPr="00D0011D">
        <w:rPr>
          <w:b/>
          <w:sz w:val="28"/>
          <w:szCs w:val="28"/>
        </w:rPr>
        <w:t>6.4.    Реалізація державних і регіональних цільових програм</w:t>
      </w:r>
      <w:r w:rsidR="00252107" w:rsidRPr="00D0011D">
        <w:rPr>
          <w:b/>
          <w:sz w:val="28"/>
          <w:szCs w:val="28"/>
        </w:rPr>
        <w:t xml:space="preserve">  </w:t>
      </w:r>
      <w:r w:rsidR="00307C06" w:rsidRPr="00D0011D">
        <w:rPr>
          <w:b/>
          <w:sz w:val="28"/>
          <w:szCs w:val="28"/>
        </w:rPr>
        <w:t xml:space="preserve"> </w:t>
      </w:r>
    </w:p>
    <w:p w:rsidR="00684DC9" w:rsidRPr="00D0011D" w:rsidRDefault="005C0F6C" w:rsidP="00C018F3">
      <w:pPr>
        <w:ind w:right="-1" w:firstLine="720"/>
        <w:jc w:val="both"/>
        <w:rPr>
          <w:sz w:val="28"/>
          <w:szCs w:val="28"/>
        </w:rPr>
      </w:pPr>
      <w:r w:rsidRPr="00D0011D">
        <w:rPr>
          <w:sz w:val="28"/>
          <w:szCs w:val="28"/>
        </w:rPr>
        <w:t>Згідно із Законом України «Про державні цільові програми», Методичними рекомендаціями щодо порядку розроблення регіональних цільових програм, моніторингу та звітності про їх виконання, затвердженими наказом Міністерства економіки України від 04.12.2006 № 367,  у 201</w:t>
      </w:r>
      <w:r w:rsidR="006505E3" w:rsidRPr="00D0011D">
        <w:rPr>
          <w:sz w:val="28"/>
          <w:szCs w:val="28"/>
        </w:rPr>
        <w:t>8</w:t>
      </w:r>
      <w:r w:rsidRPr="00D0011D">
        <w:rPr>
          <w:sz w:val="28"/>
          <w:szCs w:val="28"/>
        </w:rPr>
        <w:t xml:space="preserve"> році в районі </w:t>
      </w:r>
      <w:r w:rsidR="00494696" w:rsidRPr="00D0011D">
        <w:rPr>
          <w:sz w:val="28"/>
          <w:szCs w:val="28"/>
        </w:rPr>
        <w:t>ді</w:t>
      </w:r>
      <w:r w:rsidR="002F136E" w:rsidRPr="00D0011D">
        <w:rPr>
          <w:sz w:val="28"/>
          <w:szCs w:val="28"/>
        </w:rPr>
        <w:t>яло</w:t>
      </w:r>
      <w:r w:rsidRPr="00D0011D">
        <w:rPr>
          <w:sz w:val="28"/>
          <w:szCs w:val="28"/>
        </w:rPr>
        <w:t xml:space="preserve"> </w:t>
      </w:r>
      <w:r w:rsidR="00155186" w:rsidRPr="00D0011D">
        <w:rPr>
          <w:sz w:val="28"/>
          <w:szCs w:val="28"/>
        </w:rPr>
        <w:t>3</w:t>
      </w:r>
      <w:r w:rsidR="001D6FEE">
        <w:rPr>
          <w:sz w:val="28"/>
          <w:szCs w:val="28"/>
        </w:rPr>
        <w:t>8</w:t>
      </w:r>
      <w:r w:rsidRPr="00D0011D">
        <w:rPr>
          <w:sz w:val="28"/>
          <w:szCs w:val="28"/>
        </w:rPr>
        <w:t xml:space="preserve"> державн</w:t>
      </w:r>
      <w:r w:rsidR="00A4698A" w:rsidRPr="00D0011D">
        <w:rPr>
          <w:sz w:val="28"/>
          <w:szCs w:val="28"/>
        </w:rPr>
        <w:t>их</w:t>
      </w:r>
      <w:r w:rsidRPr="00D0011D">
        <w:rPr>
          <w:sz w:val="28"/>
          <w:szCs w:val="28"/>
        </w:rPr>
        <w:t>, регіональн</w:t>
      </w:r>
      <w:r w:rsidR="00A4698A" w:rsidRPr="00D0011D">
        <w:rPr>
          <w:sz w:val="28"/>
          <w:szCs w:val="28"/>
        </w:rPr>
        <w:t>их</w:t>
      </w:r>
      <w:r w:rsidRPr="00D0011D">
        <w:rPr>
          <w:sz w:val="28"/>
          <w:szCs w:val="28"/>
        </w:rPr>
        <w:t xml:space="preserve"> та районн</w:t>
      </w:r>
      <w:r w:rsidR="00A4698A" w:rsidRPr="00D0011D">
        <w:rPr>
          <w:sz w:val="28"/>
          <w:szCs w:val="28"/>
        </w:rPr>
        <w:t>их</w:t>
      </w:r>
      <w:r w:rsidR="001D6FEE">
        <w:rPr>
          <w:sz w:val="28"/>
          <w:szCs w:val="28"/>
        </w:rPr>
        <w:t xml:space="preserve"> програм з плановим обсягом фінансування 67,69млн.грн.</w:t>
      </w:r>
      <w:r w:rsidR="003A0D17">
        <w:rPr>
          <w:sz w:val="28"/>
          <w:szCs w:val="28"/>
        </w:rPr>
        <w:t>, фактичним -</w:t>
      </w:r>
      <w:r w:rsidRPr="00D0011D">
        <w:rPr>
          <w:sz w:val="28"/>
          <w:szCs w:val="28"/>
        </w:rPr>
        <w:t xml:space="preserve"> </w:t>
      </w:r>
      <w:r w:rsidR="003A0D17">
        <w:rPr>
          <w:sz w:val="28"/>
          <w:szCs w:val="28"/>
        </w:rPr>
        <w:t>56,6млн.грн.</w:t>
      </w:r>
    </w:p>
    <w:p w:rsidR="005C0F6C" w:rsidRPr="00D0011D" w:rsidRDefault="005C0F6C" w:rsidP="00C018F3">
      <w:pPr>
        <w:ind w:right="-1" w:firstLine="720"/>
        <w:jc w:val="both"/>
        <w:rPr>
          <w:sz w:val="28"/>
          <w:szCs w:val="28"/>
        </w:rPr>
      </w:pPr>
      <w:r w:rsidRPr="00D0011D">
        <w:rPr>
          <w:sz w:val="28"/>
          <w:szCs w:val="28"/>
        </w:rPr>
        <w:t>На 201</w:t>
      </w:r>
      <w:r w:rsidR="006505E3" w:rsidRPr="00D0011D">
        <w:rPr>
          <w:sz w:val="28"/>
          <w:szCs w:val="28"/>
        </w:rPr>
        <w:t>9</w:t>
      </w:r>
      <w:r w:rsidRPr="00D0011D">
        <w:rPr>
          <w:sz w:val="28"/>
          <w:szCs w:val="28"/>
        </w:rPr>
        <w:t xml:space="preserve"> рік планується реалізувати </w:t>
      </w:r>
      <w:r w:rsidR="003A0D17">
        <w:rPr>
          <w:sz w:val="28"/>
          <w:szCs w:val="28"/>
        </w:rPr>
        <w:t>35</w:t>
      </w:r>
      <w:r w:rsidRPr="00D0011D">
        <w:rPr>
          <w:sz w:val="28"/>
          <w:szCs w:val="28"/>
        </w:rPr>
        <w:t xml:space="preserve"> районн</w:t>
      </w:r>
      <w:r w:rsidR="006505E3" w:rsidRPr="00D0011D">
        <w:rPr>
          <w:sz w:val="28"/>
          <w:szCs w:val="28"/>
        </w:rPr>
        <w:t>их</w:t>
      </w:r>
      <w:r w:rsidRPr="00D0011D">
        <w:rPr>
          <w:sz w:val="28"/>
          <w:szCs w:val="28"/>
        </w:rPr>
        <w:t xml:space="preserve"> програм</w:t>
      </w:r>
      <w:r w:rsidR="00C07400" w:rsidRPr="00D0011D">
        <w:rPr>
          <w:sz w:val="28"/>
          <w:szCs w:val="28"/>
        </w:rPr>
        <w:t>, д</w:t>
      </w:r>
      <w:r w:rsidRPr="00D0011D">
        <w:rPr>
          <w:sz w:val="28"/>
          <w:szCs w:val="28"/>
        </w:rPr>
        <w:t>ії</w:t>
      </w:r>
      <w:r w:rsidR="00C07400" w:rsidRPr="00D0011D">
        <w:rPr>
          <w:sz w:val="28"/>
          <w:szCs w:val="28"/>
        </w:rPr>
        <w:t xml:space="preserve"> яких</w:t>
      </w:r>
      <w:r w:rsidRPr="00D0011D">
        <w:rPr>
          <w:sz w:val="28"/>
          <w:szCs w:val="28"/>
        </w:rPr>
        <w:t xml:space="preserve"> будуть зосереджені за наступними напрямками:</w:t>
      </w:r>
    </w:p>
    <w:p w:rsidR="005D4185" w:rsidRPr="00D0011D" w:rsidRDefault="005D4185" w:rsidP="00BC7776">
      <w:pPr>
        <w:numPr>
          <w:ilvl w:val="0"/>
          <w:numId w:val="8"/>
        </w:numPr>
        <w:tabs>
          <w:tab w:val="left" w:pos="0"/>
          <w:tab w:val="num" w:pos="720"/>
        </w:tabs>
        <w:autoSpaceDN w:val="0"/>
        <w:ind w:left="0" w:right="-1" w:firstLine="720"/>
        <w:jc w:val="both"/>
        <w:rPr>
          <w:sz w:val="28"/>
          <w:szCs w:val="28"/>
        </w:rPr>
      </w:pPr>
      <w:r w:rsidRPr="00D0011D">
        <w:rPr>
          <w:sz w:val="28"/>
          <w:szCs w:val="28"/>
        </w:rPr>
        <w:t xml:space="preserve">підтримка малого та середнього підприємництва – </w:t>
      </w:r>
      <w:r w:rsidR="00684DC9" w:rsidRPr="00D0011D">
        <w:rPr>
          <w:sz w:val="28"/>
          <w:szCs w:val="28"/>
        </w:rPr>
        <w:t>2</w:t>
      </w:r>
      <w:r w:rsidRPr="00D0011D">
        <w:rPr>
          <w:sz w:val="28"/>
          <w:szCs w:val="28"/>
        </w:rPr>
        <w:t xml:space="preserve">; </w:t>
      </w:r>
    </w:p>
    <w:p w:rsidR="005D4185" w:rsidRPr="00D0011D" w:rsidRDefault="005D4185" w:rsidP="00BC7776">
      <w:pPr>
        <w:numPr>
          <w:ilvl w:val="0"/>
          <w:numId w:val="8"/>
        </w:numPr>
        <w:tabs>
          <w:tab w:val="left" w:pos="0"/>
          <w:tab w:val="num" w:pos="720"/>
        </w:tabs>
        <w:autoSpaceDN w:val="0"/>
        <w:ind w:left="0" w:right="-1" w:firstLine="720"/>
        <w:jc w:val="both"/>
        <w:rPr>
          <w:sz w:val="28"/>
          <w:szCs w:val="28"/>
        </w:rPr>
      </w:pPr>
      <w:r w:rsidRPr="00D0011D">
        <w:rPr>
          <w:sz w:val="28"/>
          <w:szCs w:val="28"/>
        </w:rPr>
        <w:t xml:space="preserve">освіта − </w:t>
      </w:r>
      <w:r w:rsidR="006505E3" w:rsidRPr="00D0011D">
        <w:rPr>
          <w:sz w:val="28"/>
          <w:szCs w:val="28"/>
        </w:rPr>
        <w:t>8</w:t>
      </w:r>
      <w:r w:rsidRPr="00D0011D">
        <w:rPr>
          <w:sz w:val="28"/>
          <w:szCs w:val="28"/>
        </w:rPr>
        <w:t>;</w:t>
      </w:r>
    </w:p>
    <w:p w:rsidR="005D4185" w:rsidRPr="00D0011D" w:rsidRDefault="00116D13" w:rsidP="00BC7776">
      <w:pPr>
        <w:numPr>
          <w:ilvl w:val="0"/>
          <w:numId w:val="8"/>
        </w:numPr>
        <w:tabs>
          <w:tab w:val="left" w:pos="0"/>
          <w:tab w:val="num" w:pos="720"/>
        </w:tabs>
        <w:autoSpaceDN w:val="0"/>
        <w:ind w:left="0" w:right="-1" w:firstLine="720"/>
        <w:jc w:val="both"/>
        <w:rPr>
          <w:sz w:val="28"/>
          <w:szCs w:val="28"/>
        </w:rPr>
      </w:pPr>
      <w:r w:rsidRPr="00D0011D">
        <w:rPr>
          <w:sz w:val="28"/>
          <w:szCs w:val="28"/>
        </w:rPr>
        <w:t xml:space="preserve">соціальний захист - </w:t>
      </w:r>
      <w:r w:rsidR="00684DC9" w:rsidRPr="00D0011D">
        <w:rPr>
          <w:sz w:val="28"/>
          <w:szCs w:val="28"/>
        </w:rPr>
        <w:t>11</w:t>
      </w:r>
      <w:r w:rsidR="005C0F6C" w:rsidRPr="00D0011D">
        <w:rPr>
          <w:sz w:val="28"/>
          <w:szCs w:val="28"/>
        </w:rPr>
        <w:t xml:space="preserve">, </w:t>
      </w:r>
    </w:p>
    <w:p w:rsidR="005D4185" w:rsidRPr="00D0011D" w:rsidRDefault="006505E3" w:rsidP="00BC7776">
      <w:pPr>
        <w:numPr>
          <w:ilvl w:val="0"/>
          <w:numId w:val="8"/>
        </w:numPr>
        <w:tabs>
          <w:tab w:val="left" w:pos="0"/>
          <w:tab w:val="num" w:pos="720"/>
        </w:tabs>
        <w:autoSpaceDN w:val="0"/>
        <w:ind w:left="0" w:right="-1" w:firstLine="720"/>
        <w:jc w:val="both"/>
        <w:rPr>
          <w:sz w:val="28"/>
          <w:szCs w:val="28"/>
        </w:rPr>
      </w:pPr>
      <w:r w:rsidRPr="00D0011D">
        <w:rPr>
          <w:sz w:val="28"/>
          <w:szCs w:val="28"/>
        </w:rPr>
        <w:t>енергоефективність та енергозбереження</w:t>
      </w:r>
      <w:r w:rsidR="005D4185" w:rsidRPr="00D0011D">
        <w:rPr>
          <w:sz w:val="28"/>
          <w:szCs w:val="28"/>
        </w:rPr>
        <w:t xml:space="preserve"> –</w:t>
      </w:r>
      <w:r w:rsidR="001437B7" w:rsidRPr="00D0011D">
        <w:rPr>
          <w:sz w:val="28"/>
          <w:szCs w:val="28"/>
        </w:rPr>
        <w:t xml:space="preserve"> </w:t>
      </w:r>
      <w:r w:rsidRPr="00D0011D">
        <w:rPr>
          <w:sz w:val="28"/>
          <w:szCs w:val="28"/>
        </w:rPr>
        <w:t>2</w:t>
      </w:r>
      <w:r w:rsidR="005D4185" w:rsidRPr="00D0011D">
        <w:rPr>
          <w:sz w:val="28"/>
          <w:szCs w:val="28"/>
        </w:rPr>
        <w:t xml:space="preserve">; </w:t>
      </w:r>
    </w:p>
    <w:p w:rsidR="005D4185" w:rsidRPr="00D0011D" w:rsidRDefault="005C0F6C" w:rsidP="00BC7776">
      <w:pPr>
        <w:numPr>
          <w:ilvl w:val="0"/>
          <w:numId w:val="8"/>
        </w:numPr>
        <w:tabs>
          <w:tab w:val="left" w:pos="0"/>
          <w:tab w:val="num" w:pos="720"/>
        </w:tabs>
        <w:autoSpaceDN w:val="0"/>
        <w:ind w:left="0" w:right="-1" w:firstLine="720"/>
        <w:jc w:val="both"/>
        <w:rPr>
          <w:sz w:val="28"/>
          <w:szCs w:val="28"/>
        </w:rPr>
      </w:pPr>
      <w:r w:rsidRPr="00D0011D">
        <w:rPr>
          <w:sz w:val="28"/>
          <w:szCs w:val="28"/>
        </w:rPr>
        <w:t xml:space="preserve">охорона здоров'я населення – </w:t>
      </w:r>
      <w:r w:rsidR="006505E3" w:rsidRPr="00D0011D">
        <w:rPr>
          <w:sz w:val="28"/>
          <w:szCs w:val="28"/>
        </w:rPr>
        <w:t>4</w:t>
      </w:r>
      <w:r w:rsidRPr="00D0011D">
        <w:rPr>
          <w:sz w:val="28"/>
          <w:szCs w:val="28"/>
        </w:rPr>
        <w:t>;</w:t>
      </w:r>
      <w:r w:rsidR="006D179F" w:rsidRPr="00D0011D">
        <w:rPr>
          <w:sz w:val="28"/>
          <w:szCs w:val="28"/>
        </w:rPr>
        <w:t xml:space="preserve"> </w:t>
      </w:r>
    </w:p>
    <w:p w:rsidR="00262BC2" w:rsidRPr="00D0011D" w:rsidRDefault="00262BC2" w:rsidP="00BC7776">
      <w:pPr>
        <w:numPr>
          <w:ilvl w:val="0"/>
          <w:numId w:val="8"/>
        </w:numPr>
        <w:tabs>
          <w:tab w:val="left" w:pos="0"/>
          <w:tab w:val="num" w:pos="720"/>
        </w:tabs>
        <w:autoSpaceDN w:val="0"/>
        <w:ind w:left="0" w:right="-1" w:firstLine="720"/>
        <w:jc w:val="both"/>
        <w:rPr>
          <w:sz w:val="28"/>
          <w:szCs w:val="28"/>
        </w:rPr>
      </w:pPr>
      <w:r w:rsidRPr="00D0011D">
        <w:rPr>
          <w:sz w:val="28"/>
          <w:szCs w:val="28"/>
        </w:rPr>
        <w:t>соціальний розвиток цивільного захисту – 1;</w:t>
      </w:r>
    </w:p>
    <w:p w:rsidR="005D4185" w:rsidRPr="00D0011D" w:rsidRDefault="005D4185" w:rsidP="00BC7776">
      <w:pPr>
        <w:numPr>
          <w:ilvl w:val="0"/>
          <w:numId w:val="8"/>
        </w:numPr>
        <w:tabs>
          <w:tab w:val="left" w:pos="0"/>
          <w:tab w:val="num" w:pos="720"/>
        </w:tabs>
        <w:autoSpaceDN w:val="0"/>
        <w:ind w:left="0" w:right="-1" w:firstLine="720"/>
        <w:jc w:val="both"/>
        <w:rPr>
          <w:sz w:val="28"/>
          <w:szCs w:val="28"/>
        </w:rPr>
      </w:pPr>
      <w:r w:rsidRPr="00D0011D">
        <w:rPr>
          <w:sz w:val="28"/>
          <w:szCs w:val="28"/>
        </w:rPr>
        <w:t xml:space="preserve">захист прав сім’ї, дітей та молоді – </w:t>
      </w:r>
      <w:r w:rsidR="00155186" w:rsidRPr="00D0011D">
        <w:rPr>
          <w:sz w:val="28"/>
          <w:szCs w:val="28"/>
        </w:rPr>
        <w:t>2</w:t>
      </w:r>
      <w:r w:rsidRPr="00D0011D">
        <w:rPr>
          <w:sz w:val="28"/>
          <w:szCs w:val="28"/>
        </w:rPr>
        <w:t xml:space="preserve">; </w:t>
      </w:r>
    </w:p>
    <w:p w:rsidR="006505E3" w:rsidRPr="00D0011D" w:rsidRDefault="006505E3" w:rsidP="00BC7776">
      <w:pPr>
        <w:numPr>
          <w:ilvl w:val="0"/>
          <w:numId w:val="8"/>
        </w:numPr>
        <w:tabs>
          <w:tab w:val="left" w:pos="0"/>
          <w:tab w:val="num" w:pos="720"/>
        </w:tabs>
        <w:autoSpaceDN w:val="0"/>
        <w:ind w:left="0" w:right="-1" w:firstLine="720"/>
        <w:jc w:val="both"/>
        <w:rPr>
          <w:sz w:val="28"/>
          <w:szCs w:val="28"/>
        </w:rPr>
      </w:pPr>
      <w:r w:rsidRPr="00D0011D">
        <w:rPr>
          <w:sz w:val="28"/>
          <w:szCs w:val="28"/>
        </w:rPr>
        <w:t>профілактика правопорушень – 1;</w:t>
      </w:r>
    </w:p>
    <w:p w:rsidR="00155186" w:rsidRPr="00D0011D" w:rsidRDefault="005C0F6C" w:rsidP="00BC7776">
      <w:pPr>
        <w:numPr>
          <w:ilvl w:val="0"/>
          <w:numId w:val="8"/>
        </w:numPr>
        <w:tabs>
          <w:tab w:val="left" w:pos="0"/>
          <w:tab w:val="num" w:pos="720"/>
        </w:tabs>
        <w:autoSpaceDN w:val="0"/>
        <w:ind w:left="0" w:right="-1" w:firstLine="720"/>
        <w:jc w:val="both"/>
        <w:rPr>
          <w:sz w:val="28"/>
          <w:szCs w:val="28"/>
        </w:rPr>
      </w:pPr>
      <w:r w:rsidRPr="00D0011D">
        <w:rPr>
          <w:sz w:val="28"/>
          <w:szCs w:val="28"/>
        </w:rPr>
        <w:lastRenderedPageBreak/>
        <w:t xml:space="preserve">охорона навколишнього природного середовища – </w:t>
      </w:r>
      <w:r w:rsidR="00155186" w:rsidRPr="00D0011D">
        <w:rPr>
          <w:sz w:val="28"/>
          <w:szCs w:val="28"/>
        </w:rPr>
        <w:t>1</w:t>
      </w:r>
      <w:r w:rsidRPr="00D0011D">
        <w:rPr>
          <w:sz w:val="28"/>
          <w:szCs w:val="28"/>
        </w:rPr>
        <w:t>;</w:t>
      </w:r>
      <w:r w:rsidR="006D179F" w:rsidRPr="00D0011D">
        <w:rPr>
          <w:sz w:val="28"/>
          <w:szCs w:val="28"/>
        </w:rPr>
        <w:t xml:space="preserve"> </w:t>
      </w:r>
    </w:p>
    <w:p w:rsidR="005D4185" w:rsidRPr="00D0011D" w:rsidRDefault="006505E3" w:rsidP="00BC7776">
      <w:pPr>
        <w:numPr>
          <w:ilvl w:val="0"/>
          <w:numId w:val="8"/>
        </w:numPr>
        <w:tabs>
          <w:tab w:val="left" w:pos="0"/>
          <w:tab w:val="num" w:pos="720"/>
        </w:tabs>
        <w:autoSpaceDN w:val="0"/>
        <w:ind w:left="0" w:right="-1" w:firstLine="720"/>
        <w:jc w:val="both"/>
        <w:rPr>
          <w:sz w:val="28"/>
          <w:szCs w:val="28"/>
        </w:rPr>
      </w:pPr>
      <w:r w:rsidRPr="00D0011D">
        <w:rPr>
          <w:sz w:val="28"/>
          <w:szCs w:val="28"/>
        </w:rPr>
        <w:t xml:space="preserve">розвиток культури – </w:t>
      </w:r>
      <w:r w:rsidR="00D0011D" w:rsidRPr="00D0011D">
        <w:rPr>
          <w:sz w:val="28"/>
          <w:szCs w:val="28"/>
        </w:rPr>
        <w:t>2</w:t>
      </w:r>
      <w:r w:rsidRPr="00D0011D">
        <w:rPr>
          <w:sz w:val="28"/>
          <w:szCs w:val="28"/>
        </w:rPr>
        <w:t>;</w:t>
      </w:r>
    </w:p>
    <w:p w:rsidR="006505E3" w:rsidRDefault="004E162B" w:rsidP="00BC7776">
      <w:pPr>
        <w:numPr>
          <w:ilvl w:val="0"/>
          <w:numId w:val="8"/>
        </w:numPr>
        <w:tabs>
          <w:tab w:val="left" w:pos="0"/>
          <w:tab w:val="num" w:pos="720"/>
        </w:tabs>
        <w:autoSpaceDN w:val="0"/>
        <w:ind w:left="0" w:right="-1" w:firstLine="720"/>
        <w:jc w:val="both"/>
        <w:rPr>
          <w:sz w:val="28"/>
          <w:szCs w:val="28"/>
        </w:rPr>
      </w:pPr>
      <w:r>
        <w:rPr>
          <w:sz w:val="28"/>
          <w:szCs w:val="28"/>
        </w:rPr>
        <w:t>розвиток туризму – 1;</w:t>
      </w:r>
    </w:p>
    <w:p w:rsidR="004E162B" w:rsidRPr="00D0011D" w:rsidRDefault="004E162B" w:rsidP="00BC7776">
      <w:pPr>
        <w:numPr>
          <w:ilvl w:val="0"/>
          <w:numId w:val="8"/>
        </w:numPr>
        <w:tabs>
          <w:tab w:val="left" w:pos="0"/>
          <w:tab w:val="num" w:pos="720"/>
        </w:tabs>
        <w:autoSpaceDN w:val="0"/>
        <w:ind w:left="0" w:right="-1" w:firstLine="720"/>
        <w:jc w:val="both"/>
        <w:rPr>
          <w:sz w:val="28"/>
          <w:szCs w:val="28"/>
        </w:rPr>
      </w:pPr>
      <w:r>
        <w:rPr>
          <w:sz w:val="28"/>
          <w:szCs w:val="28"/>
        </w:rPr>
        <w:t>розвиток громадського суспільства – 1.</w:t>
      </w:r>
    </w:p>
    <w:p w:rsidR="00262BC2" w:rsidRPr="00D0011D" w:rsidRDefault="00262BC2" w:rsidP="005C0F6C">
      <w:pPr>
        <w:pStyle w:val="14pt"/>
        <w:ind w:right="-1" w:firstLine="0"/>
        <w:rPr>
          <w:u w:val="single"/>
        </w:rPr>
      </w:pPr>
    </w:p>
    <w:p w:rsidR="00494696" w:rsidRPr="00D0011D" w:rsidRDefault="00494696" w:rsidP="005C0F6C">
      <w:pPr>
        <w:pStyle w:val="14pt"/>
        <w:ind w:right="-1" w:firstLine="0"/>
        <w:rPr>
          <w:u w:val="single"/>
        </w:rPr>
      </w:pPr>
      <w:r w:rsidRPr="00D0011D">
        <w:rPr>
          <w:u w:val="single"/>
        </w:rPr>
        <w:t>Основні проблеми:</w:t>
      </w:r>
    </w:p>
    <w:p w:rsidR="00494696" w:rsidRPr="00D0011D" w:rsidRDefault="00373D73" w:rsidP="00373D73">
      <w:pPr>
        <w:pStyle w:val="14pt"/>
        <w:ind w:right="-1" w:firstLine="0"/>
        <w:rPr>
          <w:b w:val="0"/>
        </w:rPr>
      </w:pPr>
      <w:r w:rsidRPr="00D0011D">
        <w:rPr>
          <w:b w:val="0"/>
        </w:rPr>
        <w:t xml:space="preserve">- </w:t>
      </w:r>
      <w:r w:rsidR="00015D39" w:rsidRPr="00D0011D">
        <w:rPr>
          <w:b w:val="0"/>
        </w:rPr>
        <w:t>передбачені обсяги фінансування більшості програм не підкріплені можливостями бюджетів і не мають реальних розрахунків</w:t>
      </w:r>
      <w:r w:rsidR="006D179F" w:rsidRPr="00D0011D">
        <w:rPr>
          <w:b w:val="0"/>
        </w:rPr>
        <w:t>.</w:t>
      </w:r>
    </w:p>
    <w:p w:rsidR="00C505E1" w:rsidRPr="00D0011D" w:rsidRDefault="00C505E1" w:rsidP="006D179F">
      <w:pPr>
        <w:pStyle w:val="14pt"/>
        <w:ind w:right="-1" w:firstLine="0"/>
        <w:rPr>
          <w:u w:val="single"/>
        </w:rPr>
      </w:pPr>
    </w:p>
    <w:p w:rsidR="006D179F" w:rsidRPr="00D0011D" w:rsidRDefault="006D179F" w:rsidP="006D179F">
      <w:pPr>
        <w:pStyle w:val="14pt"/>
        <w:ind w:right="-1" w:firstLine="0"/>
        <w:rPr>
          <w:b w:val="0"/>
        </w:rPr>
      </w:pPr>
      <w:r w:rsidRPr="00D0011D">
        <w:rPr>
          <w:u w:val="single"/>
        </w:rPr>
        <w:t>Пріоритети:</w:t>
      </w:r>
    </w:p>
    <w:p w:rsidR="006D179F" w:rsidRPr="00D0011D" w:rsidRDefault="00373D73" w:rsidP="006D179F">
      <w:pPr>
        <w:pStyle w:val="14pt"/>
        <w:ind w:right="-1" w:firstLine="0"/>
        <w:rPr>
          <w:b w:val="0"/>
        </w:rPr>
      </w:pPr>
      <w:r w:rsidRPr="00D0011D">
        <w:rPr>
          <w:b w:val="0"/>
        </w:rPr>
        <w:t xml:space="preserve">- </w:t>
      </w:r>
      <w:r w:rsidR="006D179F" w:rsidRPr="00D0011D">
        <w:rPr>
          <w:b w:val="0"/>
        </w:rPr>
        <w:t xml:space="preserve">забезпечення </w:t>
      </w:r>
      <w:r w:rsidR="00C07400" w:rsidRPr="00D0011D">
        <w:rPr>
          <w:b w:val="0"/>
        </w:rPr>
        <w:t>системного програмного підходу до вирішення актуальних проблемних питань району.</w:t>
      </w:r>
    </w:p>
    <w:p w:rsidR="00C505E1" w:rsidRPr="00D0011D" w:rsidRDefault="00C505E1" w:rsidP="00BF4C38">
      <w:pPr>
        <w:ind w:right="-1"/>
        <w:jc w:val="both"/>
        <w:rPr>
          <w:b/>
          <w:sz w:val="28"/>
          <w:szCs w:val="28"/>
          <w:u w:val="single"/>
        </w:rPr>
      </w:pPr>
    </w:p>
    <w:p w:rsidR="00BF4C38" w:rsidRPr="00D0011D" w:rsidRDefault="005C0F6C" w:rsidP="00BF4C38">
      <w:pPr>
        <w:ind w:right="-1"/>
        <w:jc w:val="both"/>
        <w:rPr>
          <w:b/>
          <w:sz w:val="28"/>
          <w:szCs w:val="28"/>
          <w:u w:val="single"/>
        </w:rPr>
      </w:pPr>
      <w:r w:rsidRPr="00D0011D">
        <w:rPr>
          <w:b/>
          <w:sz w:val="28"/>
          <w:szCs w:val="28"/>
          <w:u w:val="single"/>
        </w:rPr>
        <w:t>Завдання:</w:t>
      </w:r>
    </w:p>
    <w:p w:rsidR="005C0F6C" w:rsidRPr="00D0011D" w:rsidRDefault="00373D73" w:rsidP="00373D73">
      <w:pPr>
        <w:ind w:right="-1"/>
        <w:jc w:val="both"/>
        <w:rPr>
          <w:b/>
          <w:sz w:val="28"/>
          <w:szCs w:val="28"/>
          <w:u w:val="single"/>
        </w:rPr>
      </w:pPr>
      <w:r w:rsidRPr="00D0011D">
        <w:rPr>
          <w:sz w:val="28"/>
          <w:szCs w:val="28"/>
        </w:rPr>
        <w:t xml:space="preserve">- </w:t>
      </w:r>
      <w:r w:rsidR="005C0F6C" w:rsidRPr="00D0011D">
        <w:rPr>
          <w:sz w:val="28"/>
          <w:szCs w:val="28"/>
        </w:rPr>
        <w:t>проведення аналізу структури, складу та фінансового забезпечення цільових районних програм</w:t>
      </w:r>
      <w:r w:rsidR="006D179F" w:rsidRPr="00D0011D">
        <w:rPr>
          <w:sz w:val="28"/>
          <w:szCs w:val="28"/>
        </w:rPr>
        <w:t xml:space="preserve"> з метою скорочення й оптимізації їх заходів, приведення у відповідність до реальних можливостей бюджетного</w:t>
      </w:r>
      <w:r w:rsidR="00D32DC1" w:rsidRPr="00D0011D">
        <w:rPr>
          <w:sz w:val="28"/>
          <w:szCs w:val="28"/>
        </w:rPr>
        <w:t xml:space="preserve"> </w:t>
      </w:r>
      <w:r w:rsidR="006D179F" w:rsidRPr="00D0011D">
        <w:rPr>
          <w:sz w:val="28"/>
          <w:szCs w:val="28"/>
        </w:rPr>
        <w:t>фінансування</w:t>
      </w:r>
      <w:r w:rsidR="005C0F6C" w:rsidRPr="00D0011D">
        <w:rPr>
          <w:sz w:val="28"/>
          <w:szCs w:val="28"/>
        </w:rPr>
        <w:t>;</w:t>
      </w:r>
    </w:p>
    <w:p w:rsidR="00C505E1" w:rsidRPr="00D0011D" w:rsidRDefault="00C505E1" w:rsidP="00C0050D">
      <w:pPr>
        <w:pStyle w:val="14pt"/>
        <w:ind w:right="-1" w:firstLine="0"/>
        <w:rPr>
          <w:u w:val="single"/>
        </w:rPr>
      </w:pPr>
    </w:p>
    <w:p w:rsidR="00C0050D" w:rsidRPr="00D0011D" w:rsidRDefault="006D179F" w:rsidP="00C0050D">
      <w:pPr>
        <w:pStyle w:val="14pt"/>
        <w:ind w:right="-1" w:firstLine="0"/>
        <w:rPr>
          <w:u w:val="single"/>
        </w:rPr>
      </w:pPr>
      <w:r w:rsidRPr="00D0011D">
        <w:rPr>
          <w:u w:val="single"/>
        </w:rPr>
        <w:t>Очікувані результати:</w:t>
      </w:r>
    </w:p>
    <w:p w:rsidR="00C0050D" w:rsidRPr="00D0011D" w:rsidRDefault="00373D73" w:rsidP="00373D73">
      <w:pPr>
        <w:ind w:right="-1"/>
        <w:jc w:val="both"/>
        <w:rPr>
          <w:sz w:val="28"/>
          <w:szCs w:val="28"/>
        </w:rPr>
      </w:pPr>
      <w:r w:rsidRPr="00D0011D">
        <w:rPr>
          <w:sz w:val="28"/>
          <w:szCs w:val="28"/>
        </w:rPr>
        <w:t xml:space="preserve">- </w:t>
      </w:r>
      <w:r w:rsidR="006D179F" w:rsidRPr="00D0011D">
        <w:rPr>
          <w:sz w:val="28"/>
          <w:szCs w:val="28"/>
        </w:rPr>
        <w:t>досягнення цілей діючих регіональних цільових програм.</w:t>
      </w:r>
    </w:p>
    <w:p w:rsidR="00C0050D" w:rsidRPr="00D0011D" w:rsidRDefault="00C0050D" w:rsidP="00C0050D">
      <w:pPr>
        <w:ind w:right="-1" w:firstLine="720"/>
        <w:jc w:val="both"/>
        <w:rPr>
          <w:sz w:val="28"/>
          <w:szCs w:val="28"/>
          <w:highlight w:val="yellow"/>
        </w:rPr>
      </w:pPr>
    </w:p>
    <w:p w:rsidR="00BB7C76" w:rsidRPr="00D0011D" w:rsidRDefault="00BB7C76" w:rsidP="00D26109">
      <w:pPr>
        <w:rPr>
          <w:b/>
          <w:sz w:val="28"/>
          <w:szCs w:val="28"/>
        </w:rPr>
      </w:pPr>
    </w:p>
    <w:p w:rsidR="00BB7C76" w:rsidRPr="00D0011D" w:rsidRDefault="00BB7C76" w:rsidP="00D26109">
      <w:pPr>
        <w:rPr>
          <w:b/>
          <w:sz w:val="28"/>
          <w:szCs w:val="28"/>
        </w:rPr>
      </w:pPr>
    </w:p>
    <w:p w:rsidR="00BB7C76" w:rsidRPr="00D0011D" w:rsidRDefault="00BB7C76" w:rsidP="00D26109">
      <w:pPr>
        <w:rPr>
          <w:b/>
          <w:sz w:val="28"/>
          <w:szCs w:val="28"/>
        </w:rPr>
      </w:pPr>
    </w:p>
    <w:p w:rsidR="00BB7C76" w:rsidRPr="00D0011D" w:rsidRDefault="00BB7C76" w:rsidP="00D26109">
      <w:pPr>
        <w:rPr>
          <w:b/>
          <w:sz w:val="28"/>
          <w:szCs w:val="28"/>
        </w:rPr>
      </w:pPr>
    </w:p>
    <w:p w:rsidR="00BB7C76" w:rsidRPr="008801C9" w:rsidRDefault="00BB7C76" w:rsidP="00D26109">
      <w:pPr>
        <w:rPr>
          <w:b/>
          <w:color w:val="FF0000"/>
          <w:sz w:val="28"/>
          <w:szCs w:val="28"/>
        </w:rPr>
      </w:pPr>
    </w:p>
    <w:p w:rsidR="00BB7C76" w:rsidRDefault="00BB7C76" w:rsidP="00D26109">
      <w:pPr>
        <w:rPr>
          <w:b/>
          <w:color w:val="FF0000"/>
          <w:sz w:val="28"/>
          <w:szCs w:val="28"/>
        </w:rPr>
      </w:pPr>
    </w:p>
    <w:p w:rsidR="006A2C48" w:rsidRDefault="006A2C48" w:rsidP="00D26109">
      <w:pPr>
        <w:rPr>
          <w:b/>
          <w:color w:val="FF0000"/>
          <w:sz w:val="28"/>
          <w:szCs w:val="28"/>
        </w:rPr>
      </w:pPr>
    </w:p>
    <w:p w:rsidR="006A2C48" w:rsidRDefault="006A2C48" w:rsidP="00D26109">
      <w:pPr>
        <w:rPr>
          <w:b/>
          <w:color w:val="FF0000"/>
          <w:sz w:val="28"/>
          <w:szCs w:val="28"/>
        </w:rPr>
      </w:pPr>
    </w:p>
    <w:p w:rsidR="006A2C48" w:rsidRDefault="006A2C48" w:rsidP="00D26109">
      <w:pPr>
        <w:rPr>
          <w:b/>
          <w:color w:val="FF0000"/>
          <w:sz w:val="28"/>
          <w:szCs w:val="28"/>
        </w:rPr>
      </w:pPr>
    </w:p>
    <w:p w:rsidR="006A2C48" w:rsidRDefault="006A2C48" w:rsidP="00D26109">
      <w:pPr>
        <w:rPr>
          <w:b/>
          <w:color w:val="FF0000"/>
          <w:sz w:val="28"/>
          <w:szCs w:val="28"/>
        </w:rPr>
      </w:pPr>
    </w:p>
    <w:p w:rsidR="006A2C48" w:rsidRDefault="006A2C48" w:rsidP="00D26109">
      <w:pPr>
        <w:rPr>
          <w:b/>
          <w:color w:val="FF0000"/>
          <w:sz w:val="28"/>
          <w:szCs w:val="28"/>
        </w:rPr>
      </w:pPr>
    </w:p>
    <w:p w:rsidR="006A2C48" w:rsidRDefault="006A2C48" w:rsidP="00D26109">
      <w:pPr>
        <w:rPr>
          <w:b/>
          <w:color w:val="FF0000"/>
          <w:sz w:val="28"/>
          <w:szCs w:val="28"/>
        </w:rPr>
      </w:pPr>
    </w:p>
    <w:p w:rsidR="006A2C48" w:rsidRDefault="006A2C48" w:rsidP="00D26109">
      <w:pPr>
        <w:rPr>
          <w:b/>
          <w:color w:val="FF0000"/>
          <w:sz w:val="28"/>
          <w:szCs w:val="28"/>
        </w:rPr>
      </w:pPr>
    </w:p>
    <w:p w:rsidR="006A2C48" w:rsidRDefault="006A2C48" w:rsidP="00D26109">
      <w:pPr>
        <w:rPr>
          <w:b/>
          <w:color w:val="FF0000"/>
          <w:sz w:val="28"/>
          <w:szCs w:val="28"/>
        </w:rPr>
      </w:pPr>
    </w:p>
    <w:p w:rsidR="006A2C48" w:rsidRDefault="006A2C48" w:rsidP="00D26109">
      <w:pPr>
        <w:rPr>
          <w:b/>
          <w:color w:val="FF0000"/>
          <w:sz w:val="28"/>
          <w:szCs w:val="28"/>
        </w:rPr>
      </w:pPr>
    </w:p>
    <w:p w:rsidR="006A2C48" w:rsidRDefault="006A2C48" w:rsidP="00D26109">
      <w:pPr>
        <w:rPr>
          <w:b/>
          <w:color w:val="FF0000"/>
          <w:sz w:val="28"/>
          <w:szCs w:val="28"/>
        </w:rPr>
      </w:pPr>
    </w:p>
    <w:p w:rsidR="006A2C48" w:rsidRDefault="006A2C48" w:rsidP="00D26109">
      <w:pPr>
        <w:rPr>
          <w:b/>
          <w:color w:val="FF0000"/>
          <w:sz w:val="28"/>
          <w:szCs w:val="28"/>
        </w:rPr>
      </w:pPr>
    </w:p>
    <w:p w:rsidR="006A2C48" w:rsidRDefault="006A2C48" w:rsidP="00D26109">
      <w:pPr>
        <w:rPr>
          <w:b/>
          <w:color w:val="FF0000"/>
          <w:sz w:val="28"/>
          <w:szCs w:val="28"/>
        </w:rPr>
      </w:pPr>
    </w:p>
    <w:p w:rsidR="006A2C48" w:rsidRDefault="006A2C48" w:rsidP="00D26109">
      <w:pPr>
        <w:rPr>
          <w:b/>
          <w:color w:val="FF0000"/>
          <w:sz w:val="28"/>
          <w:szCs w:val="28"/>
        </w:rPr>
      </w:pPr>
    </w:p>
    <w:p w:rsidR="006A2C48" w:rsidRDefault="006A2C48" w:rsidP="00D26109">
      <w:pPr>
        <w:rPr>
          <w:b/>
          <w:color w:val="FF0000"/>
          <w:sz w:val="28"/>
          <w:szCs w:val="28"/>
        </w:rPr>
      </w:pPr>
    </w:p>
    <w:p w:rsidR="006A2C48" w:rsidRDefault="006A2C48" w:rsidP="00D26109">
      <w:pPr>
        <w:rPr>
          <w:b/>
          <w:color w:val="FF0000"/>
          <w:sz w:val="28"/>
          <w:szCs w:val="28"/>
        </w:rPr>
      </w:pPr>
    </w:p>
    <w:p w:rsidR="006A2C48" w:rsidRDefault="006A2C48" w:rsidP="00D26109">
      <w:pPr>
        <w:rPr>
          <w:b/>
          <w:color w:val="FF0000"/>
          <w:sz w:val="28"/>
          <w:szCs w:val="28"/>
        </w:rPr>
      </w:pPr>
    </w:p>
    <w:p w:rsidR="006A2C48" w:rsidRDefault="006A2C48" w:rsidP="00D26109">
      <w:pPr>
        <w:rPr>
          <w:b/>
          <w:color w:val="FF0000"/>
          <w:sz w:val="28"/>
          <w:szCs w:val="28"/>
        </w:rPr>
      </w:pPr>
    </w:p>
    <w:p w:rsidR="006A2C48" w:rsidRDefault="006A2C48" w:rsidP="00D26109">
      <w:pPr>
        <w:rPr>
          <w:b/>
          <w:color w:val="FF0000"/>
          <w:sz w:val="28"/>
          <w:szCs w:val="28"/>
        </w:rPr>
      </w:pPr>
    </w:p>
    <w:p w:rsidR="006A2C48" w:rsidRDefault="006A2C48" w:rsidP="00D26109">
      <w:pPr>
        <w:rPr>
          <w:b/>
          <w:color w:val="FF0000"/>
          <w:sz w:val="28"/>
          <w:szCs w:val="28"/>
        </w:rPr>
      </w:pPr>
    </w:p>
    <w:p w:rsidR="006A2C48" w:rsidRDefault="006A2C48" w:rsidP="00D26109">
      <w:pPr>
        <w:rPr>
          <w:b/>
          <w:color w:val="FF0000"/>
          <w:sz w:val="28"/>
          <w:szCs w:val="28"/>
        </w:rPr>
      </w:pPr>
    </w:p>
    <w:p w:rsidR="00BB7C76" w:rsidRPr="008801C9" w:rsidRDefault="00BB7C76" w:rsidP="00D26109">
      <w:pPr>
        <w:rPr>
          <w:b/>
          <w:color w:val="FF0000"/>
          <w:sz w:val="28"/>
          <w:szCs w:val="28"/>
        </w:rPr>
      </w:pPr>
    </w:p>
    <w:p w:rsidR="00D26109" w:rsidRPr="00C91A0F" w:rsidRDefault="00D26109" w:rsidP="00D26109">
      <w:pPr>
        <w:rPr>
          <w:b/>
          <w:sz w:val="28"/>
          <w:szCs w:val="28"/>
        </w:rPr>
      </w:pPr>
      <w:r w:rsidRPr="00C91A0F">
        <w:rPr>
          <w:b/>
          <w:sz w:val="28"/>
          <w:szCs w:val="28"/>
        </w:rPr>
        <w:t>7. РОЗВИТОК РЕАЛЬНОГО СЕКТОРУ ЕКОНОМІКИ</w:t>
      </w:r>
    </w:p>
    <w:p w:rsidR="00B77D1D" w:rsidRPr="00C91A0F" w:rsidRDefault="00B77D1D" w:rsidP="00D26109">
      <w:pPr>
        <w:ind w:left="426"/>
        <w:rPr>
          <w:b/>
          <w:sz w:val="28"/>
          <w:szCs w:val="28"/>
        </w:rPr>
      </w:pPr>
    </w:p>
    <w:p w:rsidR="0022673E" w:rsidRPr="00C91A0F" w:rsidRDefault="00D26109" w:rsidP="00D26109">
      <w:pPr>
        <w:ind w:left="426"/>
        <w:rPr>
          <w:b/>
          <w:sz w:val="28"/>
          <w:szCs w:val="28"/>
        </w:rPr>
      </w:pPr>
      <w:r w:rsidRPr="00C91A0F">
        <w:rPr>
          <w:b/>
          <w:sz w:val="28"/>
          <w:szCs w:val="28"/>
        </w:rPr>
        <w:t xml:space="preserve">7.1. Структурні зміни </w:t>
      </w:r>
    </w:p>
    <w:p w:rsidR="006D179F" w:rsidRPr="00C91A0F" w:rsidRDefault="00451F96" w:rsidP="00451F96">
      <w:pPr>
        <w:ind w:firstLine="709"/>
        <w:jc w:val="both"/>
        <w:rPr>
          <w:sz w:val="28"/>
          <w:szCs w:val="28"/>
        </w:rPr>
      </w:pPr>
      <w:r w:rsidRPr="00C91A0F">
        <w:rPr>
          <w:sz w:val="28"/>
          <w:szCs w:val="28"/>
        </w:rPr>
        <w:t>В</w:t>
      </w:r>
      <w:r w:rsidR="006D179F" w:rsidRPr="00C91A0F">
        <w:rPr>
          <w:sz w:val="28"/>
          <w:szCs w:val="28"/>
        </w:rPr>
        <w:t xml:space="preserve"> реальному секторі економіки протягом </w:t>
      </w:r>
      <w:r w:rsidR="00907566" w:rsidRPr="00C91A0F">
        <w:rPr>
          <w:sz w:val="28"/>
          <w:szCs w:val="28"/>
        </w:rPr>
        <w:t xml:space="preserve">звітного періоду </w:t>
      </w:r>
      <w:r w:rsidRPr="00C91A0F">
        <w:rPr>
          <w:sz w:val="28"/>
          <w:szCs w:val="28"/>
        </w:rPr>
        <w:t>201</w:t>
      </w:r>
      <w:r w:rsidR="00907566" w:rsidRPr="00C91A0F">
        <w:rPr>
          <w:sz w:val="28"/>
          <w:szCs w:val="28"/>
        </w:rPr>
        <w:t>8</w:t>
      </w:r>
      <w:r w:rsidRPr="00C91A0F">
        <w:rPr>
          <w:sz w:val="28"/>
          <w:szCs w:val="28"/>
        </w:rPr>
        <w:t xml:space="preserve"> року </w:t>
      </w:r>
      <w:r w:rsidR="006D179F" w:rsidRPr="00C91A0F">
        <w:rPr>
          <w:sz w:val="28"/>
          <w:szCs w:val="28"/>
        </w:rPr>
        <w:t>відбулися наступні структурні зміни</w:t>
      </w:r>
      <w:r w:rsidR="0053299A" w:rsidRPr="00C91A0F">
        <w:rPr>
          <w:sz w:val="28"/>
          <w:szCs w:val="28"/>
        </w:rPr>
        <w:t>, в загальному обсязі промислового виробництва</w:t>
      </w:r>
      <w:r w:rsidR="006D179F" w:rsidRPr="00C91A0F">
        <w:rPr>
          <w:sz w:val="28"/>
          <w:szCs w:val="28"/>
        </w:rPr>
        <w:t>:</w:t>
      </w:r>
    </w:p>
    <w:p w:rsidR="0053299A" w:rsidRPr="00C91A0F" w:rsidRDefault="006D179F" w:rsidP="00451F96">
      <w:pPr>
        <w:ind w:firstLine="709"/>
        <w:jc w:val="both"/>
        <w:rPr>
          <w:sz w:val="28"/>
          <w:szCs w:val="28"/>
        </w:rPr>
      </w:pPr>
      <w:r w:rsidRPr="00C91A0F">
        <w:rPr>
          <w:sz w:val="28"/>
          <w:szCs w:val="28"/>
        </w:rPr>
        <w:t xml:space="preserve"> </w:t>
      </w:r>
      <w:r w:rsidR="00451F96" w:rsidRPr="00C91A0F">
        <w:rPr>
          <w:sz w:val="28"/>
          <w:szCs w:val="28"/>
        </w:rPr>
        <w:t>-</w:t>
      </w:r>
      <w:r w:rsidR="0053299A" w:rsidRPr="00C91A0F">
        <w:rPr>
          <w:sz w:val="28"/>
          <w:szCs w:val="28"/>
        </w:rPr>
        <w:t xml:space="preserve"> збільшення частки виробленої продукції у машинобудівній промисловості на </w:t>
      </w:r>
      <w:r w:rsidR="00C91A0F" w:rsidRPr="00C91A0F">
        <w:rPr>
          <w:sz w:val="28"/>
          <w:szCs w:val="28"/>
        </w:rPr>
        <w:t>5,9</w:t>
      </w:r>
      <w:r w:rsidR="0053299A" w:rsidRPr="00C91A0F">
        <w:rPr>
          <w:sz w:val="28"/>
          <w:szCs w:val="28"/>
        </w:rPr>
        <w:t xml:space="preserve"> відсоткових пункти</w:t>
      </w:r>
      <w:r w:rsidR="00396F19" w:rsidRPr="00C91A0F">
        <w:rPr>
          <w:sz w:val="28"/>
          <w:szCs w:val="28"/>
        </w:rPr>
        <w:t xml:space="preserve"> (з </w:t>
      </w:r>
      <w:r w:rsidR="00907566" w:rsidRPr="00C91A0F">
        <w:rPr>
          <w:sz w:val="28"/>
          <w:szCs w:val="28"/>
        </w:rPr>
        <w:t>76,5</w:t>
      </w:r>
      <w:r w:rsidR="00396F19" w:rsidRPr="00C91A0F">
        <w:rPr>
          <w:sz w:val="28"/>
          <w:szCs w:val="28"/>
        </w:rPr>
        <w:t xml:space="preserve">% до </w:t>
      </w:r>
      <w:r w:rsidR="00907566" w:rsidRPr="00C91A0F">
        <w:rPr>
          <w:sz w:val="28"/>
          <w:szCs w:val="28"/>
        </w:rPr>
        <w:t>82,4</w:t>
      </w:r>
      <w:r w:rsidR="00396F19" w:rsidRPr="00C91A0F">
        <w:rPr>
          <w:sz w:val="28"/>
          <w:szCs w:val="28"/>
        </w:rPr>
        <w:t>%)</w:t>
      </w:r>
      <w:r w:rsidR="0053299A" w:rsidRPr="00C91A0F">
        <w:rPr>
          <w:sz w:val="28"/>
          <w:szCs w:val="28"/>
        </w:rPr>
        <w:t xml:space="preserve">, </w:t>
      </w:r>
    </w:p>
    <w:p w:rsidR="00907566" w:rsidRPr="00C91A0F" w:rsidRDefault="0053299A" w:rsidP="00907566">
      <w:pPr>
        <w:ind w:firstLine="709"/>
        <w:jc w:val="both"/>
        <w:rPr>
          <w:sz w:val="28"/>
          <w:szCs w:val="28"/>
        </w:rPr>
      </w:pPr>
      <w:r w:rsidRPr="00C91A0F">
        <w:rPr>
          <w:sz w:val="28"/>
          <w:szCs w:val="28"/>
        </w:rPr>
        <w:t xml:space="preserve">- </w:t>
      </w:r>
      <w:r w:rsidR="00396F19" w:rsidRPr="00C91A0F">
        <w:rPr>
          <w:sz w:val="28"/>
          <w:szCs w:val="28"/>
        </w:rPr>
        <w:t xml:space="preserve">скорочення частки продукції </w:t>
      </w:r>
      <w:r w:rsidRPr="00C91A0F">
        <w:rPr>
          <w:sz w:val="28"/>
          <w:szCs w:val="28"/>
        </w:rPr>
        <w:t xml:space="preserve">в добувній промисловості на </w:t>
      </w:r>
      <w:r w:rsidR="00C91A0F" w:rsidRPr="00C91A0F">
        <w:rPr>
          <w:sz w:val="28"/>
          <w:szCs w:val="28"/>
        </w:rPr>
        <w:t>5,7</w:t>
      </w:r>
      <w:r w:rsidRPr="00C91A0F">
        <w:rPr>
          <w:sz w:val="28"/>
          <w:szCs w:val="28"/>
        </w:rPr>
        <w:t xml:space="preserve"> в.п.</w:t>
      </w:r>
      <w:r w:rsidR="00396F19" w:rsidRPr="00C91A0F">
        <w:rPr>
          <w:sz w:val="28"/>
          <w:szCs w:val="28"/>
        </w:rPr>
        <w:t xml:space="preserve"> (з </w:t>
      </w:r>
      <w:r w:rsidR="00C91A0F" w:rsidRPr="00C91A0F">
        <w:rPr>
          <w:sz w:val="28"/>
          <w:szCs w:val="28"/>
        </w:rPr>
        <w:t>23,1% до 17,4%) та</w:t>
      </w:r>
      <w:r w:rsidR="00907566" w:rsidRPr="00C91A0F">
        <w:rPr>
          <w:sz w:val="28"/>
          <w:szCs w:val="28"/>
        </w:rPr>
        <w:t xml:space="preserve"> харчовій промисловості – на 0,</w:t>
      </w:r>
      <w:r w:rsidR="00C91A0F" w:rsidRPr="00C91A0F">
        <w:rPr>
          <w:sz w:val="28"/>
          <w:szCs w:val="28"/>
        </w:rPr>
        <w:t>2</w:t>
      </w:r>
      <w:r w:rsidR="00907566" w:rsidRPr="00C91A0F">
        <w:rPr>
          <w:sz w:val="28"/>
          <w:szCs w:val="28"/>
        </w:rPr>
        <w:t>в.п. (з 0,4% до 0,2%),</w:t>
      </w:r>
    </w:p>
    <w:p w:rsidR="00396F19" w:rsidRPr="00611297" w:rsidRDefault="00396F19" w:rsidP="0053299A">
      <w:pPr>
        <w:ind w:firstLine="709"/>
        <w:jc w:val="both"/>
        <w:rPr>
          <w:sz w:val="28"/>
          <w:szCs w:val="28"/>
        </w:rPr>
      </w:pPr>
      <w:r w:rsidRPr="00C91A0F">
        <w:rPr>
          <w:sz w:val="28"/>
          <w:szCs w:val="28"/>
        </w:rPr>
        <w:t>З метою забезпечення податкових надходжень</w:t>
      </w:r>
      <w:r w:rsidR="0081530C" w:rsidRPr="00C91A0F">
        <w:rPr>
          <w:sz w:val="28"/>
          <w:szCs w:val="28"/>
        </w:rPr>
        <w:t>, уникнення загострення соціальної напруженості через затримку бюджетних виплат</w:t>
      </w:r>
      <w:r w:rsidR="003D317E" w:rsidRPr="00C91A0F">
        <w:rPr>
          <w:sz w:val="28"/>
          <w:szCs w:val="28"/>
        </w:rPr>
        <w:t xml:space="preserve">, особлива увага зосереджена на ефективному використанні промислового потенціалу з подальшим </w:t>
      </w:r>
      <w:r w:rsidR="003D317E" w:rsidRPr="00611297">
        <w:rPr>
          <w:sz w:val="28"/>
          <w:szCs w:val="28"/>
        </w:rPr>
        <w:t>відновленням сталої роботи промислового комплексу району.</w:t>
      </w:r>
    </w:p>
    <w:p w:rsidR="00396F19" w:rsidRPr="00611297" w:rsidRDefault="00396F19" w:rsidP="0053299A">
      <w:pPr>
        <w:ind w:firstLine="709"/>
        <w:jc w:val="both"/>
        <w:rPr>
          <w:sz w:val="28"/>
          <w:szCs w:val="28"/>
        </w:rPr>
      </w:pPr>
    </w:p>
    <w:p w:rsidR="006D179F" w:rsidRPr="00611297" w:rsidRDefault="006D179F" w:rsidP="00155186">
      <w:pPr>
        <w:jc w:val="both"/>
        <w:rPr>
          <w:spacing w:val="-2"/>
          <w:sz w:val="28"/>
          <w:szCs w:val="28"/>
        </w:rPr>
      </w:pPr>
      <w:r w:rsidRPr="00611297">
        <w:rPr>
          <w:b/>
          <w:spacing w:val="-2"/>
          <w:sz w:val="28"/>
          <w:szCs w:val="28"/>
          <w:u w:val="single"/>
        </w:rPr>
        <w:t xml:space="preserve">Основні проблеми:      </w:t>
      </w:r>
    </w:p>
    <w:p w:rsidR="003D317E" w:rsidRPr="00611297" w:rsidRDefault="006D179F" w:rsidP="00155186">
      <w:pPr>
        <w:jc w:val="both"/>
        <w:rPr>
          <w:spacing w:val="-2"/>
          <w:sz w:val="28"/>
          <w:szCs w:val="28"/>
        </w:rPr>
      </w:pPr>
      <w:r w:rsidRPr="00611297">
        <w:rPr>
          <w:spacing w:val="-2"/>
          <w:sz w:val="28"/>
          <w:szCs w:val="28"/>
        </w:rPr>
        <w:t>-</w:t>
      </w:r>
      <w:r w:rsidR="006E08C9" w:rsidRPr="00611297">
        <w:rPr>
          <w:spacing w:val="-2"/>
          <w:sz w:val="28"/>
          <w:szCs w:val="28"/>
        </w:rPr>
        <w:t xml:space="preserve"> </w:t>
      </w:r>
      <w:r w:rsidR="003D317E" w:rsidRPr="00611297">
        <w:rPr>
          <w:spacing w:val="-2"/>
          <w:sz w:val="28"/>
          <w:szCs w:val="28"/>
        </w:rPr>
        <w:t>низька частка галузей з високою доданою вартістю виробленої продукції, яка виробляється;</w:t>
      </w:r>
    </w:p>
    <w:p w:rsidR="006D179F" w:rsidRPr="00611297" w:rsidRDefault="003D317E" w:rsidP="00155186">
      <w:pPr>
        <w:jc w:val="both"/>
        <w:rPr>
          <w:spacing w:val="-2"/>
          <w:sz w:val="28"/>
          <w:szCs w:val="28"/>
        </w:rPr>
      </w:pPr>
      <w:r w:rsidRPr="00611297">
        <w:rPr>
          <w:spacing w:val="-2"/>
          <w:sz w:val="28"/>
          <w:szCs w:val="28"/>
        </w:rPr>
        <w:t xml:space="preserve">- </w:t>
      </w:r>
      <w:r w:rsidR="006D179F" w:rsidRPr="00611297">
        <w:rPr>
          <w:spacing w:val="-2"/>
          <w:sz w:val="28"/>
          <w:szCs w:val="28"/>
        </w:rPr>
        <w:t>низька інвестиційна привабливість підприємств району.</w:t>
      </w:r>
    </w:p>
    <w:p w:rsidR="006D179F" w:rsidRPr="00611297" w:rsidRDefault="006D179F" w:rsidP="00155186">
      <w:pPr>
        <w:jc w:val="both"/>
        <w:rPr>
          <w:spacing w:val="-2"/>
          <w:sz w:val="28"/>
          <w:szCs w:val="28"/>
        </w:rPr>
      </w:pPr>
      <w:r w:rsidRPr="00611297">
        <w:rPr>
          <w:b/>
          <w:spacing w:val="-2"/>
          <w:sz w:val="28"/>
          <w:szCs w:val="28"/>
          <w:u w:val="single"/>
        </w:rPr>
        <w:t>Пріоритети:</w:t>
      </w:r>
    </w:p>
    <w:p w:rsidR="006D179F" w:rsidRPr="00611297" w:rsidRDefault="006D179F" w:rsidP="00155186">
      <w:pPr>
        <w:jc w:val="both"/>
        <w:rPr>
          <w:spacing w:val="-2"/>
          <w:sz w:val="28"/>
          <w:szCs w:val="28"/>
        </w:rPr>
      </w:pPr>
      <w:r w:rsidRPr="00611297">
        <w:rPr>
          <w:spacing w:val="-2"/>
          <w:sz w:val="28"/>
          <w:szCs w:val="28"/>
        </w:rPr>
        <w:t xml:space="preserve">- розвиток </w:t>
      </w:r>
      <w:r w:rsidR="003D317E" w:rsidRPr="00611297">
        <w:rPr>
          <w:spacing w:val="-2"/>
          <w:sz w:val="28"/>
          <w:szCs w:val="28"/>
        </w:rPr>
        <w:t>галузей економіки з високою доданою вартістю виробленої продукції</w:t>
      </w:r>
      <w:r w:rsidR="001F2FF2" w:rsidRPr="00611297">
        <w:rPr>
          <w:spacing w:val="-2"/>
          <w:sz w:val="28"/>
          <w:szCs w:val="28"/>
        </w:rPr>
        <w:t xml:space="preserve"> (</w:t>
      </w:r>
      <w:r w:rsidR="007B2F9C" w:rsidRPr="00611297">
        <w:rPr>
          <w:spacing w:val="-2"/>
          <w:sz w:val="28"/>
          <w:szCs w:val="28"/>
        </w:rPr>
        <w:t>машинобудування (основне бюджетоутворююче підприємство).</w:t>
      </w:r>
    </w:p>
    <w:p w:rsidR="007B2F9C" w:rsidRPr="00611297" w:rsidRDefault="007B2F9C" w:rsidP="00155186">
      <w:pPr>
        <w:jc w:val="both"/>
        <w:rPr>
          <w:spacing w:val="-2"/>
          <w:sz w:val="28"/>
          <w:szCs w:val="28"/>
        </w:rPr>
      </w:pPr>
      <w:r w:rsidRPr="00611297">
        <w:rPr>
          <w:b/>
          <w:spacing w:val="-2"/>
          <w:sz w:val="28"/>
          <w:szCs w:val="28"/>
          <w:u w:val="single"/>
        </w:rPr>
        <w:t>Завдання:</w:t>
      </w:r>
    </w:p>
    <w:p w:rsidR="007B2F9C" w:rsidRPr="00611297" w:rsidRDefault="00C505E1" w:rsidP="00C505E1">
      <w:pPr>
        <w:jc w:val="both"/>
        <w:rPr>
          <w:spacing w:val="-2"/>
          <w:sz w:val="28"/>
          <w:szCs w:val="28"/>
        </w:rPr>
      </w:pPr>
      <w:r w:rsidRPr="00611297">
        <w:rPr>
          <w:spacing w:val="-2"/>
          <w:sz w:val="28"/>
          <w:szCs w:val="28"/>
        </w:rPr>
        <w:t xml:space="preserve">- </w:t>
      </w:r>
      <w:r w:rsidR="007B2F9C" w:rsidRPr="00611297">
        <w:rPr>
          <w:spacing w:val="-2"/>
          <w:sz w:val="28"/>
          <w:szCs w:val="28"/>
        </w:rPr>
        <w:t>модернізація виробництва;</w:t>
      </w:r>
    </w:p>
    <w:p w:rsidR="007B2F9C" w:rsidRPr="00611297" w:rsidRDefault="00C505E1" w:rsidP="00C505E1">
      <w:pPr>
        <w:jc w:val="both"/>
        <w:rPr>
          <w:spacing w:val="-2"/>
          <w:sz w:val="28"/>
          <w:szCs w:val="28"/>
        </w:rPr>
      </w:pPr>
      <w:r w:rsidRPr="00611297">
        <w:rPr>
          <w:spacing w:val="-2"/>
          <w:sz w:val="28"/>
          <w:szCs w:val="28"/>
        </w:rPr>
        <w:t xml:space="preserve">- </w:t>
      </w:r>
      <w:r w:rsidR="007B2F9C" w:rsidRPr="00611297">
        <w:rPr>
          <w:spacing w:val="-2"/>
          <w:sz w:val="28"/>
          <w:szCs w:val="28"/>
        </w:rPr>
        <w:t>збільшення випуску товарів на внутрішній ринок;</w:t>
      </w:r>
    </w:p>
    <w:p w:rsidR="007B2F9C" w:rsidRPr="00611297" w:rsidRDefault="00C505E1" w:rsidP="00C505E1">
      <w:pPr>
        <w:jc w:val="both"/>
        <w:rPr>
          <w:spacing w:val="-2"/>
          <w:sz w:val="28"/>
          <w:szCs w:val="28"/>
        </w:rPr>
      </w:pPr>
      <w:r w:rsidRPr="00611297">
        <w:rPr>
          <w:spacing w:val="-2"/>
          <w:sz w:val="28"/>
          <w:szCs w:val="28"/>
        </w:rPr>
        <w:t xml:space="preserve">- </w:t>
      </w:r>
      <w:r w:rsidR="007B2F9C" w:rsidRPr="00611297">
        <w:rPr>
          <w:spacing w:val="-2"/>
          <w:sz w:val="28"/>
          <w:szCs w:val="28"/>
        </w:rPr>
        <w:t xml:space="preserve">збільшення інвестицій  у малий </w:t>
      </w:r>
      <w:r w:rsidR="00C91A0F" w:rsidRPr="00611297">
        <w:rPr>
          <w:spacing w:val="-2"/>
          <w:sz w:val="28"/>
          <w:szCs w:val="28"/>
        </w:rPr>
        <w:t xml:space="preserve">та середній </w:t>
      </w:r>
      <w:r w:rsidR="007B2F9C" w:rsidRPr="00611297">
        <w:rPr>
          <w:spacing w:val="-2"/>
          <w:sz w:val="28"/>
          <w:szCs w:val="28"/>
        </w:rPr>
        <w:t>бізнес.</w:t>
      </w:r>
    </w:p>
    <w:p w:rsidR="007B2F9C" w:rsidRPr="00611297" w:rsidRDefault="007B2F9C" w:rsidP="00155186">
      <w:pPr>
        <w:jc w:val="both"/>
        <w:rPr>
          <w:spacing w:val="-2"/>
          <w:sz w:val="28"/>
          <w:szCs w:val="28"/>
        </w:rPr>
      </w:pPr>
      <w:r w:rsidRPr="00611297">
        <w:rPr>
          <w:b/>
          <w:spacing w:val="-2"/>
          <w:sz w:val="28"/>
          <w:szCs w:val="28"/>
          <w:u w:val="single"/>
        </w:rPr>
        <w:t>Очікувані результати:</w:t>
      </w:r>
    </w:p>
    <w:p w:rsidR="007B2F9C" w:rsidRPr="00611297" w:rsidRDefault="007B2F9C" w:rsidP="00155186">
      <w:pPr>
        <w:jc w:val="both"/>
        <w:rPr>
          <w:spacing w:val="-2"/>
          <w:sz w:val="28"/>
          <w:szCs w:val="28"/>
        </w:rPr>
      </w:pPr>
      <w:r w:rsidRPr="00611297">
        <w:rPr>
          <w:spacing w:val="-2"/>
          <w:sz w:val="28"/>
          <w:szCs w:val="28"/>
        </w:rPr>
        <w:t xml:space="preserve">- </w:t>
      </w:r>
      <w:r w:rsidR="001F2FF2" w:rsidRPr="00611297">
        <w:rPr>
          <w:spacing w:val="-2"/>
          <w:sz w:val="28"/>
          <w:szCs w:val="28"/>
        </w:rPr>
        <w:t>збільшення надходжень до бюджетів усі рівнів.</w:t>
      </w:r>
      <w:r w:rsidRPr="00611297">
        <w:rPr>
          <w:spacing w:val="-2"/>
          <w:sz w:val="28"/>
          <w:szCs w:val="28"/>
        </w:rPr>
        <w:t xml:space="preserve">  </w:t>
      </w:r>
    </w:p>
    <w:p w:rsidR="00155186" w:rsidRPr="00611297" w:rsidRDefault="00155186" w:rsidP="00B53327">
      <w:pPr>
        <w:rPr>
          <w:b/>
          <w:sz w:val="28"/>
          <w:szCs w:val="28"/>
        </w:rPr>
      </w:pPr>
    </w:p>
    <w:p w:rsidR="00B53327" w:rsidRPr="006055A6" w:rsidRDefault="007B2F9C" w:rsidP="00B53327">
      <w:pPr>
        <w:rPr>
          <w:sz w:val="28"/>
          <w:szCs w:val="28"/>
        </w:rPr>
      </w:pPr>
      <w:r w:rsidRPr="006055A6">
        <w:rPr>
          <w:b/>
          <w:sz w:val="28"/>
          <w:szCs w:val="28"/>
        </w:rPr>
        <w:t>7</w:t>
      </w:r>
      <w:r w:rsidR="00D26109" w:rsidRPr="006055A6">
        <w:rPr>
          <w:b/>
          <w:sz w:val="28"/>
          <w:szCs w:val="28"/>
        </w:rPr>
        <w:t>.2. Паливно-енергетичний комплекс</w:t>
      </w:r>
      <w:r w:rsidR="00D26109" w:rsidRPr="006055A6">
        <w:rPr>
          <w:sz w:val="28"/>
          <w:szCs w:val="28"/>
        </w:rPr>
        <w:t xml:space="preserve">  </w:t>
      </w:r>
      <w:r w:rsidR="0019185F" w:rsidRPr="006055A6">
        <w:rPr>
          <w:sz w:val="28"/>
          <w:szCs w:val="28"/>
        </w:rPr>
        <w:t xml:space="preserve">  </w:t>
      </w:r>
    </w:p>
    <w:p w:rsidR="00A96FDD" w:rsidRPr="006055A6" w:rsidRDefault="00A96FDD" w:rsidP="00B53327">
      <w:pPr>
        <w:rPr>
          <w:b/>
          <w:sz w:val="28"/>
          <w:szCs w:val="28"/>
          <w:u w:val="single"/>
        </w:rPr>
      </w:pPr>
    </w:p>
    <w:p w:rsidR="00B53327" w:rsidRPr="006055A6" w:rsidRDefault="00B53327" w:rsidP="00B53327">
      <w:pPr>
        <w:rPr>
          <w:b/>
          <w:sz w:val="28"/>
          <w:szCs w:val="28"/>
          <w:u w:val="single"/>
        </w:rPr>
      </w:pPr>
      <w:r w:rsidRPr="006055A6">
        <w:rPr>
          <w:b/>
          <w:sz w:val="28"/>
          <w:szCs w:val="28"/>
          <w:u w:val="single"/>
        </w:rPr>
        <w:t>Вугільна галузь</w:t>
      </w:r>
      <w:r w:rsidR="00D26109" w:rsidRPr="006055A6">
        <w:rPr>
          <w:b/>
          <w:sz w:val="28"/>
          <w:szCs w:val="28"/>
          <w:u w:val="single"/>
        </w:rPr>
        <w:t xml:space="preserve">  </w:t>
      </w:r>
      <w:r w:rsidR="00CA2A75" w:rsidRPr="006055A6">
        <w:rPr>
          <w:b/>
          <w:sz w:val="28"/>
          <w:szCs w:val="28"/>
          <w:u w:val="single"/>
        </w:rPr>
        <w:t xml:space="preserve"> </w:t>
      </w:r>
    </w:p>
    <w:p w:rsidR="0074086C" w:rsidRPr="006055A6" w:rsidRDefault="0074086C" w:rsidP="00A96FDD">
      <w:pPr>
        <w:ind w:firstLine="709"/>
        <w:jc w:val="both"/>
        <w:rPr>
          <w:sz w:val="28"/>
          <w:szCs w:val="28"/>
        </w:rPr>
      </w:pPr>
      <w:r w:rsidRPr="006055A6">
        <w:rPr>
          <w:sz w:val="28"/>
          <w:szCs w:val="28"/>
        </w:rPr>
        <w:t xml:space="preserve"> Г</w:t>
      </w:r>
      <w:r w:rsidR="00B53327" w:rsidRPr="006055A6">
        <w:rPr>
          <w:sz w:val="28"/>
          <w:szCs w:val="28"/>
        </w:rPr>
        <w:t>оловна мета розвитку вугільної промисловості</w:t>
      </w:r>
      <w:r w:rsidR="00D26109" w:rsidRPr="006055A6">
        <w:rPr>
          <w:sz w:val="28"/>
          <w:szCs w:val="28"/>
        </w:rPr>
        <w:t xml:space="preserve">  </w:t>
      </w:r>
      <w:r w:rsidR="00B53327" w:rsidRPr="006055A6">
        <w:rPr>
          <w:sz w:val="28"/>
          <w:szCs w:val="28"/>
        </w:rPr>
        <w:t>району</w:t>
      </w:r>
      <w:r w:rsidR="00D26109" w:rsidRPr="006055A6">
        <w:rPr>
          <w:sz w:val="28"/>
          <w:szCs w:val="28"/>
        </w:rPr>
        <w:t xml:space="preserve"> </w:t>
      </w:r>
      <w:r w:rsidR="00B53327" w:rsidRPr="006055A6">
        <w:rPr>
          <w:sz w:val="28"/>
          <w:szCs w:val="28"/>
        </w:rPr>
        <w:t>у 201</w:t>
      </w:r>
      <w:r w:rsidR="006055A6" w:rsidRPr="006055A6">
        <w:rPr>
          <w:sz w:val="28"/>
          <w:szCs w:val="28"/>
        </w:rPr>
        <w:t>9</w:t>
      </w:r>
      <w:r w:rsidR="00B53327" w:rsidRPr="006055A6">
        <w:rPr>
          <w:sz w:val="28"/>
          <w:szCs w:val="28"/>
        </w:rPr>
        <w:t xml:space="preserve"> році полягає в можливості потенціалу галузі задля прискорення соціально-економічного зростання</w:t>
      </w:r>
      <w:r w:rsidRPr="006055A6">
        <w:rPr>
          <w:sz w:val="28"/>
          <w:szCs w:val="28"/>
        </w:rPr>
        <w:t xml:space="preserve"> і стабільності економіки району.</w:t>
      </w:r>
    </w:p>
    <w:p w:rsidR="00907566" w:rsidRPr="00907566" w:rsidRDefault="0074086C" w:rsidP="002F136E">
      <w:pPr>
        <w:ind w:firstLine="720"/>
        <w:jc w:val="both"/>
        <w:rPr>
          <w:sz w:val="28"/>
          <w:szCs w:val="28"/>
        </w:rPr>
      </w:pPr>
      <w:r w:rsidRPr="006055A6">
        <w:rPr>
          <w:sz w:val="28"/>
          <w:szCs w:val="28"/>
        </w:rPr>
        <w:t>Вугледобувними підприємствами розроблен</w:t>
      </w:r>
      <w:r w:rsidR="00155186" w:rsidRPr="006055A6">
        <w:rPr>
          <w:sz w:val="28"/>
          <w:szCs w:val="28"/>
        </w:rPr>
        <w:t>о</w:t>
      </w:r>
      <w:r w:rsidRPr="006055A6">
        <w:rPr>
          <w:sz w:val="28"/>
          <w:szCs w:val="28"/>
        </w:rPr>
        <w:t xml:space="preserve"> програм</w:t>
      </w:r>
      <w:r w:rsidR="00155186" w:rsidRPr="006055A6">
        <w:rPr>
          <w:sz w:val="28"/>
          <w:szCs w:val="28"/>
        </w:rPr>
        <w:t>у</w:t>
      </w:r>
      <w:r w:rsidRPr="006055A6">
        <w:rPr>
          <w:sz w:val="28"/>
          <w:szCs w:val="28"/>
        </w:rPr>
        <w:t xml:space="preserve"> розвитку гірничих робіт,</w:t>
      </w:r>
      <w:r w:rsidR="002F136E" w:rsidRPr="006055A6">
        <w:rPr>
          <w:b/>
          <w:sz w:val="28"/>
          <w:szCs w:val="28"/>
        </w:rPr>
        <w:t xml:space="preserve"> </w:t>
      </w:r>
      <w:r w:rsidRPr="006055A6">
        <w:rPr>
          <w:sz w:val="28"/>
          <w:szCs w:val="28"/>
        </w:rPr>
        <w:t>однак проведення АТО внесло корективи в діяльність гірників. У 201</w:t>
      </w:r>
      <w:r w:rsidR="006055A6" w:rsidRPr="006055A6">
        <w:rPr>
          <w:sz w:val="28"/>
          <w:szCs w:val="28"/>
        </w:rPr>
        <w:t>8</w:t>
      </w:r>
      <w:r w:rsidRPr="006055A6">
        <w:rPr>
          <w:sz w:val="28"/>
          <w:szCs w:val="28"/>
        </w:rPr>
        <w:t xml:space="preserve"> році підприємства ДП «Первомайськвугілля» працювали в напруженому режимі, обсяги вироб</w:t>
      </w:r>
      <w:r w:rsidR="00BD52C6" w:rsidRPr="006055A6">
        <w:rPr>
          <w:sz w:val="28"/>
          <w:szCs w:val="28"/>
        </w:rPr>
        <w:t xml:space="preserve">леної товарної продукції за 9 місяців </w:t>
      </w:r>
      <w:r w:rsidR="005F29BD" w:rsidRPr="00907566">
        <w:rPr>
          <w:sz w:val="28"/>
          <w:szCs w:val="28"/>
        </w:rPr>
        <w:t xml:space="preserve">склали </w:t>
      </w:r>
      <w:r w:rsidR="006055A6" w:rsidRPr="00907566">
        <w:rPr>
          <w:sz w:val="28"/>
          <w:szCs w:val="28"/>
        </w:rPr>
        <w:t>293,3</w:t>
      </w:r>
      <w:r w:rsidR="00155186" w:rsidRPr="00907566">
        <w:rPr>
          <w:sz w:val="28"/>
          <w:szCs w:val="28"/>
        </w:rPr>
        <w:t>млн.грн.</w:t>
      </w:r>
      <w:r w:rsidR="007F1B2B">
        <w:rPr>
          <w:sz w:val="28"/>
          <w:szCs w:val="28"/>
        </w:rPr>
        <w:t xml:space="preserve"> (</w:t>
      </w:r>
      <w:r w:rsidR="007F1B2B" w:rsidRPr="00907566">
        <w:rPr>
          <w:sz w:val="28"/>
          <w:szCs w:val="28"/>
        </w:rPr>
        <w:t>120,8тис.т</w:t>
      </w:r>
      <w:r w:rsidR="007F1B2B">
        <w:rPr>
          <w:sz w:val="28"/>
          <w:szCs w:val="28"/>
        </w:rPr>
        <w:t>)</w:t>
      </w:r>
      <w:r w:rsidR="00155186" w:rsidRPr="00907566">
        <w:rPr>
          <w:sz w:val="28"/>
          <w:szCs w:val="28"/>
        </w:rPr>
        <w:t xml:space="preserve">, або </w:t>
      </w:r>
      <w:r w:rsidR="006055A6" w:rsidRPr="00907566">
        <w:rPr>
          <w:sz w:val="28"/>
          <w:szCs w:val="28"/>
        </w:rPr>
        <w:t>167,5%</w:t>
      </w:r>
      <w:r w:rsidR="00155186" w:rsidRPr="00907566">
        <w:rPr>
          <w:sz w:val="28"/>
          <w:szCs w:val="28"/>
        </w:rPr>
        <w:t xml:space="preserve"> до показник</w:t>
      </w:r>
      <w:r w:rsidR="006055A6" w:rsidRPr="00907566">
        <w:rPr>
          <w:sz w:val="28"/>
          <w:szCs w:val="28"/>
        </w:rPr>
        <w:t>а</w:t>
      </w:r>
      <w:r w:rsidR="00155186" w:rsidRPr="00907566">
        <w:rPr>
          <w:sz w:val="28"/>
          <w:szCs w:val="28"/>
        </w:rPr>
        <w:t xml:space="preserve"> </w:t>
      </w:r>
      <w:r w:rsidR="00BD52C6" w:rsidRPr="00907566">
        <w:rPr>
          <w:sz w:val="28"/>
          <w:szCs w:val="28"/>
        </w:rPr>
        <w:t xml:space="preserve">аналогічного періоду </w:t>
      </w:r>
      <w:r w:rsidR="00155186" w:rsidRPr="00907566">
        <w:rPr>
          <w:sz w:val="28"/>
          <w:szCs w:val="28"/>
        </w:rPr>
        <w:t>попереднього року</w:t>
      </w:r>
      <w:r w:rsidR="00BD52C6" w:rsidRPr="00907566">
        <w:rPr>
          <w:sz w:val="28"/>
          <w:szCs w:val="28"/>
        </w:rPr>
        <w:t xml:space="preserve"> (</w:t>
      </w:r>
      <w:r w:rsidR="007F1B2B">
        <w:rPr>
          <w:sz w:val="28"/>
          <w:szCs w:val="28"/>
        </w:rPr>
        <w:t>175,13</w:t>
      </w:r>
      <w:r w:rsidR="00BD52C6" w:rsidRPr="00907566">
        <w:rPr>
          <w:sz w:val="28"/>
          <w:szCs w:val="28"/>
        </w:rPr>
        <w:t>млн.грн.</w:t>
      </w:r>
      <w:r w:rsidR="007F1B2B">
        <w:rPr>
          <w:sz w:val="28"/>
          <w:szCs w:val="28"/>
        </w:rPr>
        <w:t xml:space="preserve"> 100,4тис.т</w:t>
      </w:r>
      <w:r w:rsidR="00BD52C6" w:rsidRPr="00907566">
        <w:rPr>
          <w:sz w:val="28"/>
          <w:szCs w:val="28"/>
        </w:rPr>
        <w:t>)</w:t>
      </w:r>
      <w:r w:rsidR="00155186" w:rsidRPr="00907566">
        <w:rPr>
          <w:sz w:val="28"/>
          <w:szCs w:val="28"/>
        </w:rPr>
        <w:t xml:space="preserve">. </w:t>
      </w:r>
    </w:p>
    <w:p w:rsidR="00907566" w:rsidRPr="00907566" w:rsidRDefault="007417FF" w:rsidP="002F136E">
      <w:pPr>
        <w:ind w:firstLine="720"/>
        <w:jc w:val="both"/>
        <w:rPr>
          <w:sz w:val="28"/>
          <w:szCs w:val="28"/>
        </w:rPr>
      </w:pPr>
      <w:r w:rsidRPr="00907566">
        <w:rPr>
          <w:sz w:val="28"/>
          <w:szCs w:val="28"/>
        </w:rPr>
        <w:t>З</w:t>
      </w:r>
      <w:r w:rsidR="002F136E" w:rsidRPr="00907566">
        <w:rPr>
          <w:sz w:val="28"/>
          <w:szCs w:val="28"/>
        </w:rPr>
        <w:t>а 201</w:t>
      </w:r>
      <w:r w:rsidR="006055A6" w:rsidRPr="00907566">
        <w:rPr>
          <w:sz w:val="28"/>
          <w:szCs w:val="28"/>
        </w:rPr>
        <w:t>8</w:t>
      </w:r>
      <w:r w:rsidR="002F136E" w:rsidRPr="00907566">
        <w:rPr>
          <w:sz w:val="28"/>
          <w:szCs w:val="28"/>
        </w:rPr>
        <w:t xml:space="preserve"> рік </w:t>
      </w:r>
      <w:r w:rsidR="00BD52C6" w:rsidRPr="00907566">
        <w:rPr>
          <w:sz w:val="28"/>
          <w:szCs w:val="28"/>
        </w:rPr>
        <w:t xml:space="preserve">очікується довести обсяг виробництва до </w:t>
      </w:r>
      <w:r w:rsidR="007F1B2B" w:rsidRPr="00907566">
        <w:rPr>
          <w:sz w:val="28"/>
          <w:szCs w:val="28"/>
        </w:rPr>
        <w:t>398,6млн.грн.</w:t>
      </w:r>
      <w:r w:rsidR="007F1B2B">
        <w:rPr>
          <w:sz w:val="28"/>
          <w:szCs w:val="28"/>
        </w:rPr>
        <w:t xml:space="preserve"> (</w:t>
      </w:r>
      <w:r w:rsidR="00BD52C6" w:rsidRPr="00907566">
        <w:rPr>
          <w:sz w:val="28"/>
          <w:szCs w:val="28"/>
        </w:rPr>
        <w:t>1</w:t>
      </w:r>
      <w:r w:rsidR="006055A6" w:rsidRPr="00907566">
        <w:rPr>
          <w:sz w:val="28"/>
          <w:szCs w:val="28"/>
        </w:rPr>
        <w:t>64,2</w:t>
      </w:r>
      <w:r w:rsidR="00BD52C6" w:rsidRPr="00907566">
        <w:rPr>
          <w:sz w:val="28"/>
          <w:szCs w:val="28"/>
        </w:rPr>
        <w:t>тис.т</w:t>
      </w:r>
      <w:r w:rsidR="007F1B2B">
        <w:rPr>
          <w:sz w:val="28"/>
          <w:szCs w:val="28"/>
        </w:rPr>
        <w:t>)</w:t>
      </w:r>
      <w:r w:rsidR="00251167">
        <w:rPr>
          <w:sz w:val="28"/>
          <w:szCs w:val="28"/>
        </w:rPr>
        <w:t>, або 178,7% показника минулого року (223,1млн.грн.</w:t>
      </w:r>
      <w:r w:rsidR="00847699">
        <w:rPr>
          <w:sz w:val="28"/>
          <w:szCs w:val="28"/>
        </w:rPr>
        <w:t xml:space="preserve"> 121,8тис.т</w:t>
      </w:r>
      <w:r w:rsidR="00251167">
        <w:rPr>
          <w:sz w:val="28"/>
          <w:szCs w:val="28"/>
        </w:rPr>
        <w:t>).</w:t>
      </w:r>
    </w:p>
    <w:p w:rsidR="00D26109" w:rsidRPr="0018117F" w:rsidRDefault="00907566" w:rsidP="002F136E">
      <w:pPr>
        <w:ind w:firstLine="720"/>
        <w:jc w:val="both"/>
        <w:rPr>
          <w:sz w:val="28"/>
          <w:szCs w:val="28"/>
        </w:rPr>
      </w:pPr>
      <w:r w:rsidRPr="00907566">
        <w:rPr>
          <w:sz w:val="28"/>
          <w:szCs w:val="28"/>
        </w:rPr>
        <w:t>Н</w:t>
      </w:r>
      <w:r w:rsidR="007417FF" w:rsidRPr="00907566">
        <w:rPr>
          <w:sz w:val="28"/>
          <w:szCs w:val="28"/>
        </w:rPr>
        <w:t>а 201</w:t>
      </w:r>
      <w:r w:rsidR="006055A6" w:rsidRPr="00907566">
        <w:rPr>
          <w:sz w:val="28"/>
          <w:szCs w:val="28"/>
        </w:rPr>
        <w:t>9</w:t>
      </w:r>
      <w:r w:rsidR="007417FF" w:rsidRPr="00907566">
        <w:rPr>
          <w:sz w:val="28"/>
          <w:szCs w:val="28"/>
        </w:rPr>
        <w:t xml:space="preserve"> рік </w:t>
      </w:r>
      <w:r w:rsidR="002F136E" w:rsidRPr="00907566">
        <w:rPr>
          <w:sz w:val="28"/>
          <w:szCs w:val="28"/>
        </w:rPr>
        <w:t>прогнозується зростання</w:t>
      </w:r>
      <w:r w:rsidR="00155186" w:rsidRPr="00907566">
        <w:rPr>
          <w:sz w:val="28"/>
          <w:szCs w:val="28"/>
        </w:rPr>
        <w:t xml:space="preserve"> обсягів виробництва </w:t>
      </w:r>
      <w:r w:rsidRPr="00907566">
        <w:rPr>
          <w:sz w:val="28"/>
          <w:szCs w:val="28"/>
        </w:rPr>
        <w:t>на 85%</w:t>
      </w:r>
      <w:r w:rsidR="007417FF" w:rsidRPr="00907566">
        <w:rPr>
          <w:sz w:val="28"/>
          <w:szCs w:val="28"/>
        </w:rPr>
        <w:t xml:space="preserve"> </w:t>
      </w:r>
      <w:r w:rsidR="00251167">
        <w:rPr>
          <w:sz w:val="28"/>
          <w:szCs w:val="28"/>
        </w:rPr>
        <w:t xml:space="preserve">(до очікуваного у 2018р.) </w:t>
      </w:r>
      <w:r w:rsidR="00155186" w:rsidRPr="00907566">
        <w:rPr>
          <w:sz w:val="28"/>
          <w:szCs w:val="28"/>
        </w:rPr>
        <w:t>та</w:t>
      </w:r>
      <w:r w:rsidR="002F136E" w:rsidRPr="00907566">
        <w:rPr>
          <w:sz w:val="28"/>
          <w:szCs w:val="28"/>
        </w:rPr>
        <w:t xml:space="preserve"> до</w:t>
      </w:r>
      <w:r w:rsidR="00155186" w:rsidRPr="00907566">
        <w:rPr>
          <w:sz w:val="28"/>
          <w:szCs w:val="28"/>
        </w:rPr>
        <w:t xml:space="preserve">ведення їх до </w:t>
      </w:r>
      <w:r w:rsidR="007F1B2B" w:rsidRPr="00907566">
        <w:rPr>
          <w:sz w:val="28"/>
          <w:szCs w:val="28"/>
        </w:rPr>
        <w:t xml:space="preserve">739,3млн.грн. </w:t>
      </w:r>
      <w:r w:rsidR="007F1B2B">
        <w:rPr>
          <w:sz w:val="28"/>
          <w:szCs w:val="28"/>
        </w:rPr>
        <w:t xml:space="preserve">(307,4тис.т). </w:t>
      </w:r>
      <w:r w:rsidR="007417FF" w:rsidRPr="00907566">
        <w:rPr>
          <w:sz w:val="28"/>
          <w:szCs w:val="28"/>
        </w:rPr>
        <w:t xml:space="preserve">Збільшення виробництва товарної вугільної продукції планується за рахунок </w:t>
      </w:r>
      <w:r w:rsidR="007417FF" w:rsidRPr="00907566">
        <w:rPr>
          <w:sz w:val="28"/>
          <w:szCs w:val="28"/>
        </w:rPr>
        <w:lastRenderedPageBreak/>
        <w:t xml:space="preserve">проходження </w:t>
      </w:r>
      <w:r w:rsidR="007417FF" w:rsidRPr="0018117F">
        <w:rPr>
          <w:sz w:val="28"/>
          <w:szCs w:val="28"/>
        </w:rPr>
        <w:t>нових гірничих виробок відповідно до Програми гірничих робіт на 201</w:t>
      </w:r>
      <w:r w:rsidRPr="0018117F">
        <w:rPr>
          <w:sz w:val="28"/>
          <w:szCs w:val="28"/>
        </w:rPr>
        <w:t>9</w:t>
      </w:r>
      <w:r w:rsidR="007417FF" w:rsidRPr="0018117F">
        <w:rPr>
          <w:sz w:val="28"/>
          <w:szCs w:val="28"/>
        </w:rPr>
        <w:t xml:space="preserve"> рік.</w:t>
      </w:r>
    </w:p>
    <w:p w:rsidR="00FA0F41" w:rsidRDefault="00FA0F41" w:rsidP="00B53327">
      <w:pPr>
        <w:jc w:val="both"/>
        <w:rPr>
          <w:b/>
          <w:sz w:val="28"/>
          <w:szCs w:val="28"/>
          <w:u w:val="single"/>
        </w:rPr>
      </w:pPr>
    </w:p>
    <w:p w:rsidR="0074086C" w:rsidRPr="0018117F" w:rsidRDefault="0074086C" w:rsidP="00B53327">
      <w:pPr>
        <w:jc w:val="both"/>
        <w:rPr>
          <w:b/>
          <w:sz w:val="28"/>
          <w:szCs w:val="28"/>
          <w:u w:val="single"/>
        </w:rPr>
      </w:pPr>
      <w:r w:rsidRPr="0018117F">
        <w:rPr>
          <w:b/>
          <w:sz w:val="28"/>
          <w:szCs w:val="28"/>
          <w:u w:val="single"/>
        </w:rPr>
        <w:t>Енергоефективність та енергозбереження</w:t>
      </w:r>
      <w:r w:rsidR="008825E1" w:rsidRPr="0018117F">
        <w:rPr>
          <w:b/>
          <w:sz w:val="28"/>
          <w:szCs w:val="28"/>
          <w:u w:val="single"/>
        </w:rPr>
        <w:t xml:space="preserve">   </w:t>
      </w:r>
    </w:p>
    <w:p w:rsidR="00316163" w:rsidRPr="0018117F" w:rsidRDefault="001C10E5" w:rsidP="00407B0E">
      <w:pPr>
        <w:pStyle w:val="ad"/>
        <w:spacing w:after="0"/>
        <w:ind w:firstLine="720"/>
        <w:jc w:val="both"/>
        <w:rPr>
          <w:sz w:val="28"/>
          <w:szCs w:val="28"/>
          <w:lang w:val="uk-UA"/>
        </w:rPr>
      </w:pPr>
      <w:r w:rsidRPr="0018117F">
        <w:rPr>
          <w:sz w:val="28"/>
          <w:szCs w:val="28"/>
          <w:lang w:val="uk-UA"/>
        </w:rPr>
        <w:t>З</w:t>
      </w:r>
      <w:r w:rsidR="00407B0E" w:rsidRPr="0018117F">
        <w:rPr>
          <w:sz w:val="28"/>
          <w:szCs w:val="28"/>
          <w:lang w:val="uk-UA"/>
        </w:rPr>
        <w:t>гідно Програми енергозбереження</w:t>
      </w:r>
      <w:r w:rsidR="00316163" w:rsidRPr="0018117F">
        <w:rPr>
          <w:sz w:val="28"/>
          <w:szCs w:val="28"/>
          <w:lang w:val="uk-UA"/>
        </w:rPr>
        <w:t xml:space="preserve"> </w:t>
      </w:r>
      <w:r w:rsidR="00407B0E" w:rsidRPr="0018117F">
        <w:rPr>
          <w:sz w:val="28"/>
          <w:szCs w:val="28"/>
          <w:lang w:val="uk-UA"/>
        </w:rPr>
        <w:t xml:space="preserve">та енергоефективності Попаснянського району на 2016-2020 роки </w:t>
      </w:r>
      <w:r w:rsidRPr="0018117F">
        <w:rPr>
          <w:sz w:val="28"/>
          <w:szCs w:val="28"/>
          <w:lang w:val="uk-UA"/>
        </w:rPr>
        <w:t>на впровадження заходів у 201</w:t>
      </w:r>
      <w:r w:rsidR="005A6505" w:rsidRPr="0018117F">
        <w:rPr>
          <w:sz w:val="28"/>
          <w:szCs w:val="28"/>
          <w:lang w:val="uk-UA"/>
        </w:rPr>
        <w:t>8</w:t>
      </w:r>
      <w:r w:rsidRPr="0018117F">
        <w:rPr>
          <w:sz w:val="28"/>
          <w:szCs w:val="28"/>
          <w:lang w:val="uk-UA"/>
        </w:rPr>
        <w:t xml:space="preserve"> році обсяг фінансування </w:t>
      </w:r>
      <w:r w:rsidR="005A6505" w:rsidRPr="0018117F">
        <w:rPr>
          <w:sz w:val="28"/>
          <w:szCs w:val="28"/>
          <w:lang w:val="uk-UA"/>
        </w:rPr>
        <w:t xml:space="preserve">заплановано </w:t>
      </w:r>
      <w:r w:rsidRPr="0018117F">
        <w:rPr>
          <w:sz w:val="28"/>
          <w:szCs w:val="28"/>
          <w:lang w:val="uk-UA"/>
        </w:rPr>
        <w:t xml:space="preserve">у розмірі </w:t>
      </w:r>
      <w:r w:rsidR="007624BC" w:rsidRPr="0018117F">
        <w:rPr>
          <w:sz w:val="28"/>
          <w:szCs w:val="28"/>
          <w:lang w:val="uk-UA"/>
        </w:rPr>
        <w:t>6</w:t>
      </w:r>
      <w:r w:rsidRPr="0018117F">
        <w:rPr>
          <w:sz w:val="28"/>
          <w:szCs w:val="28"/>
          <w:lang w:val="uk-UA"/>
        </w:rPr>
        <w:t>,4</w:t>
      </w:r>
      <w:r w:rsidR="007624BC" w:rsidRPr="0018117F">
        <w:rPr>
          <w:sz w:val="28"/>
          <w:szCs w:val="28"/>
          <w:lang w:val="uk-UA"/>
        </w:rPr>
        <w:t>6</w:t>
      </w:r>
      <w:r w:rsidRPr="0018117F">
        <w:rPr>
          <w:sz w:val="28"/>
          <w:szCs w:val="28"/>
          <w:lang w:val="uk-UA"/>
        </w:rPr>
        <w:t>млн.грн., на 201</w:t>
      </w:r>
      <w:r w:rsidR="007624BC" w:rsidRPr="0018117F">
        <w:rPr>
          <w:sz w:val="28"/>
          <w:szCs w:val="28"/>
          <w:lang w:val="uk-UA"/>
        </w:rPr>
        <w:t>9</w:t>
      </w:r>
      <w:r w:rsidRPr="0018117F">
        <w:rPr>
          <w:sz w:val="28"/>
          <w:szCs w:val="28"/>
          <w:lang w:val="uk-UA"/>
        </w:rPr>
        <w:t xml:space="preserve"> рік прогнозується </w:t>
      </w:r>
      <w:r w:rsidR="007624BC" w:rsidRPr="0018117F">
        <w:rPr>
          <w:sz w:val="28"/>
          <w:szCs w:val="28"/>
          <w:lang w:val="uk-UA"/>
        </w:rPr>
        <w:t>–</w:t>
      </w:r>
      <w:r w:rsidRPr="0018117F">
        <w:rPr>
          <w:sz w:val="28"/>
          <w:szCs w:val="28"/>
          <w:lang w:val="uk-UA"/>
        </w:rPr>
        <w:t xml:space="preserve"> </w:t>
      </w:r>
      <w:r w:rsidR="007624BC" w:rsidRPr="0018117F">
        <w:rPr>
          <w:sz w:val="28"/>
          <w:szCs w:val="28"/>
          <w:lang w:val="uk-UA"/>
        </w:rPr>
        <w:t>13,9</w:t>
      </w:r>
      <w:r w:rsidR="00407B0E" w:rsidRPr="0018117F">
        <w:rPr>
          <w:sz w:val="28"/>
          <w:szCs w:val="28"/>
          <w:lang w:val="uk-UA"/>
        </w:rPr>
        <w:t>млн.грн</w:t>
      </w:r>
      <w:r w:rsidR="00CA2A75" w:rsidRPr="0018117F">
        <w:rPr>
          <w:sz w:val="28"/>
          <w:szCs w:val="28"/>
          <w:lang w:val="uk-UA"/>
        </w:rPr>
        <w:t xml:space="preserve">. </w:t>
      </w:r>
      <w:r w:rsidR="00316163" w:rsidRPr="0018117F">
        <w:rPr>
          <w:sz w:val="28"/>
          <w:szCs w:val="28"/>
          <w:lang w:val="uk-UA"/>
        </w:rPr>
        <w:t xml:space="preserve"> Фінансування здійснюватиметься за рахунок інвестицій, власних коштів підприємств, коштів державного й місцевого бюджетів.</w:t>
      </w:r>
    </w:p>
    <w:p w:rsidR="0018117F" w:rsidRPr="0018117F" w:rsidRDefault="0018117F" w:rsidP="0018117F">
      <w:pPr>
        <w:pStyle w:val="ad"/>
        <w:spacing w:after="0"/>
        <w:ind w:firstLine="720"/>
        <w:jc w:val="both"/>
        <w:rPr>
          <w:sz w:val="28"/>
          <w:szCs w:val="28"/>
          <w:lang w:val="uk-UA"/>
        </w:rPr>
      </w:pPr>
      <w:r w:rsidRPr="0018117F">
        <w:rPr>
          <w:sz w:val="28"/>
          <w:szCs w:val="28"/>
          <w:lang w:val="uk-UA"/>
        </w:rPr>
        <w:t>Протягом 9 місяців 2018 року підприємствами та установами району реалізовувались енергозберігаючі заходи, деякі з них не потребували вкладення коштів, загальна сума витрат на проведення заходів з енергоефективності склала 27,05млн.грн., фінансування здійснювалося за рахунок власних коштів підприємств, коштів державного та місцевого бюджетів.</w:t>
      </w:r>
    </w:p>
    <w:p w:rsidR="003238EE" w:rsidRPr="0018117F" w:rsidRDefault="003238EE" w:rsidP="003238EE">
      <w:pPr>
        <w:pStyle w:val="ad"/>
        <w:spacing w:after="0"/>
        <w:ind w:firstLine="720"/>
        <w:jc w:val="both"/>
        <w:rPr>
          <w:sz w:val="28"/>
          <w:szCs w:val="28"/>
          <w:lang w:val="uk-UA"/>
        </w:rPr>
      </w:pPr>
      <w:r w:rsidRPr="0018117F">
        <w:rPr>
          <w:sz w:val="28"/>
          <w:szCs w:val="28"/>
          <w:lang w:val="uk-UA"/>
        </w:rPr>
        <w:t xml:space="preserve">В рамках </w:t>
      </w:r>
      <w:r w:rsidR="00816562" w:rsidRPr="0018117F">
        <w:rPr>
          <w:sz w:val="28"/>
          <w:szCs w:val="28"/>
          <w:lang w:val="uk-UA"/>
        </w:rPr>
        <w:t>Програм</w:t>
      </w:r>
      <w:r w:rsidRPr="0018117F">
        <w:rPr>
          <w:sz w:val="28"/>
          <w:szCs w:val="28"/>
          <w:lang w:val="uk-UA"/>
        </w:rPr>
        <w:t>и</w:t>
      </w:r>
      <w:r w:rsidR="00816562" w:rsidRPr="0018117F">
        <w:rPr>
          <w:sz w:val="28"/>
          <w:szCs w:val="28"/>
          <w:lang w:val="uk-UA"/>
        </w:rPr>
        <w:t xml:space="preserve"> енергозбереження для населення Попаснянського району на 201</w:t>
      </w:r>
      <w:r w:rsidR="001E72E6" w:rsidRPr="0018117F">
        <w:rPr>
          <w:sz w:val="28"/>
          <w:szCs w:val="28"/>
          <w:lang w:val="uk-UA"/>
        </w:rPr>
        <w:t>7</w:t>
      </w:r>
      <w:r w:rsidR="00816562" w:rsidRPr="0018117F">
        <w:rPr>
          <w:sz w:val="28"/>
          <w:szCs w:val="28"/>
          <w:lang w:val="uk-UA"/>
        </w:rPr>
        <w:t>-2020 роки</w:t>
      </w:r>
      <w:r w:rsidRPr="0018117F">
        <w:rPr>
          <w:sz w:val="28"/>
          <w:szCs w:val="28"/>
          <w:lang w:val="uk-UA"/>
        </w:rPr>
        <w:t>, яка орієнтована на підвищення енергоефективності в житлово-комунальному господарстві, зменшення фінансового навантаження на мешканців житлових будинків, обсягів використання енергетичних ресурсів населенням, у 2019 році  прогнозується кредитування фізичних осіб та об’єднань співвласників багатоквартирних будинків у заходах з енергозбереження в обсязі 50,0тис.грн.</w:t>
      </w:r>
    </w:p>
    <w:p w:rsidR="00316163" w:rsidRPr="0018117F" w:rsidRDefault="00316163" w:rsidP="007D2062">
      <w:pPr>
        <w:pStyle w:val="ad"/>
        <w:spacing w:after="0"/>
        <w:ind w:firstLine="720"/>
        <w:jc w:val="both"/>
        <w:rPr>
          <w:sz w:val="28"/>
          <w:szCs w:val="28"/>
          <w:lang w:val="uk-UA"/>
        </w:rPr>
      </w:pPr>
      <w:r w:rsidRPr="0018117F">
        <w:rPr>
          <w:sz w:val="28"/>
          <w:szCs w:val="28"/>
          <w:lang w:val="uk-UA"/>
        </w:rPr>
        <w:t xml:space="preserve">Економія енергоресурсів також буде </w:t>
      </w:r>
      <w:r w:rsidR="002C64FB" w:rsidRPr="0018117F">
        <w:rPr>
          <w:sz w:val="28"/>
          <w:szCs w:val="28"/>
          <w:lang w:val="uk-UA"/>
        </w:rPr>
        <w:t>здійснюватися</w:t>
      </w:r>
      <w:r w:rsidRPr="0018117F">
        <w:rPr>
          <w:sz w:val="28"/>
          <w:szCs w:val="28"/>
          <w:lang w:val="uk-UA"/>
        </w:rPr>
        <w:t xml:space="preserve"> за рахунок заходів щодо скорочення обсягу непродуктивних витрат та ефективного й економного використання енергетичних ресурсів в бюджетних установах району, переведення їх на індивідуальне опалення та моніторингу споживання енергоносіїв.</w:t>
      </w:r>
    </w:p>
    <w:p w:rsidR="00316163" w:rsidRPr="0018117F" w:rsidRDefault="00316163" w:rsidP="007D2062">
      <w:pPr>
        <w:pStyle w:val="ad"/>
        <w:spacing w:after="0"/>
        <w:ind w:firstLine="720"/>
        <w:jc w:val="both"/>
        <w:rPr>
          <w:sz w:val="28"/>
          <w:szCs w:val="28"/>
          <w:lang w:val="uk-UA"/>
        </w:rPr>
      </w:pPr>
      <w:r w:rsidRPr="0018117F">
        <w:rPr>
          <w:sz w:val="28"/>
          <w:szCs w:val="28"/>
          <w:lang w:val="uk-UA"/>
        </w:rPr>
        <w:t>До впровадження енергозберігаючих технологій у житловому фонді планується залучити населення району, а також суб’єктів малого бізнесу.</w:t>
      </w:r>
    </w:p>
    <w:p w:rsidR="00316163" w:rsidRPr="0018117F" w:rsidRDefault="00316163" w:rsidP="007D2062">
      <w:pPr>
        <w:pStyle w:val="ad"/>
        <w:spacing w:after="0"/>
        <w:jc w:val="both"/>
        <w:rPr>
          <w:b/>
          <w:sz w:val="28"/>
          <w:szCs w:val="28"/>
          <w:u w:val="single"/>
          <w:lang w:val="uk-UA"/>
        </w:rPr>
      </w:pPr>
      <w:r w:rsidRPr="0018117F">
        <w:rPr>
          <w:b/>
          <w:sz w:val="28"/>
          <w:szCs w:val="28"/>
          <w:u w:val="single"/>
          <w:lang w:val="uk-UA"/>
        </w:rPr>
        <w:t>Основні проблеми</w:t>
      </w:r>
      <w:r w:rsidR="007F2BA0" w:rsidRPr="0018117F">
        <w:rPr>
          <w:b/>
          <w:sz w:val="28"/>
          <w:szCs w:val="28"/>
          <w:u w:val="single"/>
          <w:lang w:val="uk-UA"/>
        </w:rPr>
        <w:t>:</w:t>
      </w:r>
    </w:p>
    <w:p w:rsidR="007D2062" w:rsidRPr="0018117F" w:rsidRDefault="007D2062" w:rsidP="007D2062">
      <w:pPr>
        <w:pStyle w:val="ad"/>
        <w:spacing w:after="0"/>
        <w:jc w:val="both"/>
        <w:rPr>
          <w:sz w:val="28"/>
          <w:szCs w:val="28"/>
          <w:lang w:val="uk-UA"/>
        </w:rPr>
      </w:pPr>
      <w:r w:rsidRPr="0018117F">
        <w:rPr>
          <w:sz w:val="28"/>
          <w:szCs w:val="28"/>
          <w:lang w:val="uk-UA"/>
        </w:rPr>
        <w:t xml:space="preserve">- напружена ситуація в районі через проведення бойових дій </w:t>
      </w:r>
    </w:p>
    <w:p w:rsidR="007F2BA0" w:rsidRPr="0018117F" w:rsidRDefault="007F2BA0" w:rsidP="007D2062">
      <w:pPr>
        <w:pStyle w:val="ad"/>
        <w:spacing w:after="0"/>
        <w:jc w:val="both"/>
        <w:rPr>
          <w:sz w:val="28"/>
          <w:szCs w:val="28"/>
          <w:lang w:val="uk-UA"/>
        </w:rPr>
      </w:pPr>
      <w:r w:rsidRPr="0018117F">
        <w:rPr>
          <w:sz w:val="28"/>
          <w:szCs w:val="28"/>
          <w:lang w:val="uk-UA"/>
        </w:rPr>
        <w:t>-  дефіцит фінансування капітального будівництва та технічного обладнання шахт;</w:t>
      </w:r>
    </w:p>
    <w:p w:rsidR="00BA3C47" w:rsidRPr="0018117F" w:rsidRDefault="00BA3C47" w:rsidP="007D2062">
      <w:pPr>
        <w:pStyle w:val="ad"/>
        <w:spacing w:after="0"/>
        <w:jc w:val="both"/>
        <w:rPr>
          <w:sz w:val="28"/>
          <w:szCs w:val="28"/>
          <w:lang w:val="uk-UA"/>
        </w:rPr>
      </w:pPr>
      <w:r w:rsidRPr="0018117F">
        <w:rPr>
          <w:sz w:val="28"/>
          <w:szCs w:val="28"/>
          <w:lang w:val="uk-UA"/>
        </w:rPr>
        <w:t>- загострення надзвичайної ситуації техногенного характеру у зв’язку із затопленням шахт Первомайсько-Стаханівського вугледобувного регіону;</w:t>
      </w:r>
    </w:p>
    <w:p w:rsidR="007F2BA0" w:rsidRPr="0018117F" w:rsidRDefault="007F2BA0" w:rsidP="007D2062">
      <w:pPr>
        <w:pStyle w:val="ad"/>
        <w:spacing w:after="0"/>
        <w:jc w:val="both"/>
        <w:rPr>
          <w:sz w:val="28"/>
          <w:szCs w:val="28"/>
          <w:lang w:val="uk-UA"/>
        </w:rPr>
      </w:pPr>
      <w:r w:rsidRPr="0018117F">
        <w:rPr>
          <w:sz w:val="28"/>
          <w:szCs w:val="28"/>
          <w:lang w:val="uk-UA"/>
        </w:rPr>
        <w:t xml:space="preserve">-  неефективне енергетичне устаткування, яке відпрацювало свій ресурс, фізичний знос машин та обладнання, що обумовлює високу енергоємність виробництва </w:t>
      </w:r>
      <w:r w:rsidR="00BA3C47" w:rsidRPr="0018117F">
        <w:rPr>
          <w:sz w:val="28"/>
          <w:szCs w:val="28"/>
          <w:lang w:val="uk-UA"/>
        </w:rPr>
        <w:t xml:space="preserve">(невиробничі втрати) </w:t>
      </w:r>
      <w:r w:rsidRPr="0018117F">
        <w:rPr>
          <w:sz w:val="28"/>
          <w:szCs w:val="28"/>
          <w:lang w:val="uk-UA"/>
        </w:rPr>
        <w:t>в промисловості;</w:t>
      </w:r>
    </w:p>
    <w:p w:rsidR="00BA3C47" w:rsidRPr="0018117F" w:rsidRDefault="00BA3C47" w:rsidP="007D2062">
      <w:pPr>
        <w:pStyle w:val="ad"/>
        <w:spacing w:after="0"/>
        <w:jc w:val="both"/>
        <w:rPr>
          <w:sz w:val="28"/>
          <w:szCs w:val="28"/>
          <w:lang w:val="uk-UA"/>
        </w:rPr>
      </w:pPr>
      <w:r w:rsidRPr="0018117F">
        <w:rPr>
          <w:sz w:val="28"/>
          <w:szCs w:val="28"/>
          <w:lang w:val="uk-UA"/>
        </w:rPr>
        <w:t xml:space="preserve">- низький рівень розрахунків за спожиту електричну енергію </w:t>
      </w:r>
      <w:r w:rsidR="006C64C7" w:rsidRPr="0018117F">
        <w:rPr>
          <w:sz w:val="28"/>
          <w:szCs w:val="28"/>
          <w:lang w:val="uk-UA"/>
        </w:rPr>
        <w:t xml:space="preserve">КП «Попаснянський районний водоканал»; </w:t>
      </w:r>
    </w:p>
    <w:p w:rsidR="00316163" w:rsidRPr="0018117F" w:rsidRDefault="00316163" w:rsidP="007D2062">
      <w:pPr>
        <w:pStyle w:val="ad"/>
        <w:spacing w:after="0"/>
        <w:jc w:val="both"/>
        <w:rPr>
          <w:sz w:val="28"/>
          <w:szCs w:val="28"/>
          <w:lang w:val="uk-UA"/>
        </w:rPr>
      </w:pPr>
      <w:r w:rsidRPr="0018117F">
        <w:rPr>
          <w:sz w:val="28"/>
          <w:szCs w:val="28"/>
          <w:lang w:val="uk-UA"/>
        </w:rPr>
        <w:t>- недостатній рівень оснащення споживачів приладами обліку споживання ПЕР, відсутність або неповнота бюджетного фінансування енергозберігаючих заходів та  програм оснащення споживачів приладами обліку;</w:t>
      </w:r>
    </w:p>
    <w:p w:rsidR="002F0548" w:rsidRPr="0018117F" w:rsidRDefault="00316163" w:rsidP="007D2062">
      <w:pPr>
        <w:pStyle w:val="ad"/>
        <w:spacing w:after="0"/>
        <w:jc w:val="both"/>
        <w:rPr>
          <w:sz w:val="28"/>
          <w:szCs w:val="28"/>
          <w:lang w:val="uk-UA"/>
        </w:rPr>
      </w:pPr>
      <w:r w:rsidRPr="0018117F">
        <w:rPr>
          <w:sz w:val="28"/>
          <w:szCs w:val="28"/>
          <w:lang w:val="uk-UA"/>
        </w:rPr>
        <w:t>- недостатність фінансових коштів у підприємств на впроваджен</w:t>
      </w:r>
      <w:r w:rsidR="002F0548" w:rsidRPr="0018117F">
        <w:rPr>
          <w:sz w:val="28"/>
          <w:szCs w:val="28"/>
          <w:lang w:val="uk-UA"/>
        </w:rPr>
        <w:t>ня енергозберігаючих технологій;</w:t>
      </w:r>
    </w:p>
    <w:p w:rsidR="007D2062" w:rsidRPr="0018117F" w:rsidRDefault="002F0548" w:rsidP="007D2062">
      <w:pPr>
        <w:pStyle w:val="ad"/>
        <w:spacing w:after="0"/>
        <w:jc w:val="both"/>
        <w:rPr>
          <w:sz w:val="28"/>
          <w:szCs w:val="28"/>
          <w:lang w:val="uk-UA"/>
        </w:rPr>
      </w:pPr>
      <w:r w:rsidRPr="0018117F">
        <w:rPr>
          <w:sz w:val="28"/>
          <w:szCs w:val="28"/>
          <w:lang w:val="uk-UA"/>
        </w:rPr>
        <w:t xml:space="preserve">- відсутність інвесторів. </w:t>
      </w:r>
    </w:p>
    <w:p w:rsidR="00407B0E" w:rsidRPr="0018117F" w:rsidRDefault="00407B0E" w:rsidP="007D2062">
      <w:pPr>
        <w:pStyle w:val="ad"/>
        <w:spacing w:after="0"/>
        <w:jc w:val="both"/>
        <w:rPr>
          <w:b/>
          <w:sz w:val="28"/>
          <w:szCs w:val="28"/>
          <w:u w:val="single"/>
          <w:lang w:val="uk-UA"/>
        </w:rPr>
      </w:pPr>
    </w:p>
    <w:p w:rsidR="00316163" w:rsidRPr="0018117F" w:rsidRDefault="007F2BA0" w:rsidP="007D2062">
      <w:pPr>
        <w:pStyle w:val="ad"/>
        <w:spacing w:after="0"/>
        <w:jc w:val="both"/>
        <w:rPr>
          <w:sz w:val="28"/>
          <w:szCs w:val="28"/>
          <w:lang w:val="uk-UA"/>
        </w:rPr>
      </w:pPr>
      <w:r w:rsidRPr="0018117F">
        <w:rPr>
          <w:b/>
          <w:sz w:val="28"/>
          <w:szCs w:val="28"/>
          <w:u w:val="single"/>
          <w:lang w:val="uk-UA"/>
        </w:rPr>
        <w:t>Пріоритети</w:t>
      </w:r>
      <w:r w:rsidR="00316163" w:rsidRPr="0018117F">
        <w:rPr>
          <w:b/>
          <w:sz w:val="28"/>
          <w:szCs w:val="28"/>
          <w:u w:val="single"/>
          <w:lang w:val="uk-UA"/>
        </w:rPr>
        <w:t>:</w:t>
      </w:r>
      <w:r w:rsidR="00316163" w:rsidRPr="0018117F">
        <w:rPr>
          <w:b/>
          <w:sz w:val="28"/>
          <w:szCs w:val="28"/>
          <w:lang w:val="uk-UA"/>
        </w:rPr>
        <w:t xml:space="preserve"> </w:t>
      </w:r>
      <w:r w:rsidR="00316163" w:rsidRPr="0018117F">
        <w:rPr>
          <w:sz w:val="28"/>
          <w:szCs w:val="28"/>
          <w:lang w:val="uk-UA"/>
        </w:rPr>
        <w:t xml:space="preserve">  </w:t>
      </w:r>
    </w:p>
    <w:p w:rsidR="00316163" w:rsidRPr="0018117F" w:rsidRDefault="00316163" w:rsidP="007D2062">
      <w:pPr>
        <w:pStyle w:val="ad"/>
        <w:spacing w:after="0"/>
        <w:jc w:val="both"/>
        <w:rPr>
          <w:sz w:val="28"/>
          <w:szCs w:val="28"/>
          <w:lang w:val="uk-UA"/>
        </w:rPr>
      </w:pPr>
      <w:r w:rsidRPr="0018117F">
        <w:rPr>
          <w:sz w:val="28"/>
          <w:szCs w:val="28"/>
          <w:lang w:val="uk-UA"/>
        </w:rPr>
        <w:t>- зниження енергоємності виробництва одиниці продукції;</w:t>
      </w:r>
    </w:p>
    <w:p w:rsidR="00316163" w:rsidRPr="0018117F" w:rsidRDefault="00316163" w:rsidP="007D2062">
      <w:pPr>
        <w:pStyle w:val="ad"/>
        <w:spacing w:after="0"/>
        <w:jc w:val="both"/>
        <w:rPr>
          <w:sz w:val="28"/>
          <w:szCs w:val="28"/>
          <w:lang w:val="uk-UA"/>
        </w:rPr>
      </w:pPr>
      <w:r w:rsidRPr="0018117F">
        <w:rPr>
          <w:sz w:val="28"/>
          <w:szCs w:val="28"/>
          <w:lang w:val="uk-UA"/>
        </w:rPr>
        <w:t xml:space="preserve">- зменшення невиробничих втрат паливно-енергетичних ресурсів та скорочення бюджетних видатків на фінансування енергоносіїв для бюджетних установ району. </w:t>
      </w:r>
    </w:p>
    <w:p w:rsidR="00947407" w:rsidRPr="0018117F" w:rsidRDefault="007F2BA0" w:rsidP="007D2062">
      <w:pPr>
        <w:pStyle w:val="ad"/>
        <w:spacing w:after="0"/>
        <w:jc w:val="both"/>
        <w:rPr>
          <w:sz w:val="28"/>
          <w:szCs w:val="28"/>
          <w:lang w:val="uk-UA"/>
        </w:rPr>
      </w:pPr>
      <w:r w:rsidRPr="0018117F">
        <w:rPr>
          <w:sz w:val="28"/>
          <w:szCs w:val="28"/>
          <w:lang w:val="uk-UA"/>
        </w:rPr>
        <w:t>-  з</w:t>
      </w:r>
      <w:r w:rsidR="00316163" w:rsidRPr="0018117F">
        <w:rPr>
          <w:sz w:val="28"/>
          <w:szCs w:val="28"/>
          <w:lang w:val="uk-UA"/>
        </w:rPr>
        <w:t>абезпечення ефективного використання паливно-енергетичних ресурсів в усіх галузях промисловості та запровадження новітн</w:t>
      </w:r>
      <w:r w:rsidR="007D2062" w:rsidRPr="0018117F">
        <w:rPr>
          <w:sz w:val="28"/>
          <w:szCs w:val="28"/>
          <w:lang w:val="uk-UA"/>
        </w:rPr>
        <w:t>іх енергозберігаючих технологій;</w:t>
      </w:r>
    </w:p>
    <w:p w:rsidR="007D2062" w:rsidRPr="0018117F" w:rsidRDefault="007D2062" w:rsidP="007D2062">
      <w:pPr>
        <w:pStyle w:val="ad"/>
        <w:spacing w:after="0"/>
        <w:jc w:val="both"/>
        <w:rPr>
          <w:sz w:val="28"/>
          <w:szCs w:val="28"/>
          <w:lang w:val="uk-UA"/>
        </w:rPr>
      </w:pPr>
      <w:r w:rsidRPr="0018117F">
        <w:rPr>
          <w:sz w:val="28"/>
          <w:szCs w:val="28"/>
          <w:lang w:val="uk-UA"/>
        </w:rPr>
        <w:t xml:space="preserve">- створення умов для залучення інвестицій на реалізацію проектів з </w:t>
      </w:r>
      <w:r w:rsidR="00947407" w:rsidRPr="0018117F">
        <w:rPr>
          <w:sz w:val="28"/>
          <w:szCs w:val="28"/>
          <w:lang w:val="uk-UA"/>
        </w:rPr>
        <w:t>реконструкції та модернізації виробничого устаткування з впровадженням енергозберігаючих технологій та обладнання.</w:t>
      </w:r>
    </w:p>
    <w:p w:rsidR="00C505E1" w:rsidRPr="0018117F" w:rsidRDefault="00C505E1" w:rsidP="007D2062">
      <w:pPr>
        <w:jc w:val="both"/>
        <w:rPr>
          <w:b/>
          <w:sz w:val="28"/>
          <w:szCs w:val="28"/>
          <w:u w:val="single"/>
        </w:rPr>
      </w:pPr>
    </w:p>
    <w:p w:rsidR="005E4068" w:rsidRPr="0018117F" w:rsidRDefault="00F3031A" w:rsidP="007D2062">
      <w:pPr>
        <w:jc w:val="both"/>
        <w:rPr>
          <w:b/>
          <w:sz w:val="28"/>
          <w:szCs w:val="28"/>
          <w:u w:val="single"/>
        </w:rPr>
      </w:pPr>
      <w:r w:rsidRPr="0018117F">
        <w:rPr>
          <w:b/>
          <w:sz w:val="28"/>
          <w:szCs w:val="28"/>
          <w:u w:val="single"/>
        </w:rPr>
        <w:t>З</w:t>
      </w:r>
      <w:r w:rsidR="00316163" w:rsidRPr="0018117F">
        <w:rPr>
          <w:b/>
          <w:sz w:val="28"/>
          <w:szCs w:val="28"/>
          <w:u w:val="single"/>
        </w:rPr>
        <w:t>авдання</w:t>
      </w:r>
      <w:r w:rsidR="007F2BA0" w:rsidRPr="0018117F">
        <w:rPr>
          <w:b/>
          <w:sz w:val="28"/>
          <w:szCs w:val="28"/>
          <w:u w:val="single"/>
        </w:rPr>
        <w:t>:</w:t>
      </w:r>
      <w:r w:rsidR="00316163" w:rsidRPr="0018117F">
        <w:rPr>
          <w:b/>
          <w:sz w:val="28"/>
          <w:szCs w:val="28"/>
          <w:u w:val="single"/>
        </w:rPr>
        <w:t xml:space="preserve"> </w:t>
      </w:r>
    </w:p>
    <w:p w:rsidR="00316163" w:rsidRPr="0018117F" w:rsidRDefault="007F2BA0" w:rsidP="007D2062">
      <w:pPr>
        <w:jc w:val="both"/>
        <w:rPr>
          <w:sz w:val="28"/>
          <w:szCs w:val="28"/>
        </w:rPr>
      </w:pPr>
      <w:r w:rsidRPr="0018117F">
        <w:rPr>
          <w:sz w:val="28"/>
          <w:szCs w:val="28"/>
        </w:rPr>
        <w:t>-</w:t>
      </w:r>
      <w:r w:rsidR="00316163" w:rsidRPr="0018117F">
        <w:rPr>
          <w:sz w:val="28"/>
          <w:szCs w:val="28"/>
        </w:rPr>
        <w:t xml:space="preserve"> розробка та впровадження плану заходів щодо залучення населення району до впровадження енергозберігаючих технологій у житловому фонді, у тому числі за рахунок мікрокредитування;</w:t>
      </w:r>
    </w:p>
    <w:p w:rsidR="00947407" w:rsidRPr="0018117F" w:rsidRDefault="00E749C3" w:rsidP="007D2062">
      <w:pPr>
        <w:jc w:val="both"/>
        <w:rPr>
          <w:sz w:val="28"/>
          <w:szCs w:val="28"/>
        </w:rPr>
      </w:pPr>
      <w:r w:rsidRPr="0018117F">
        <w:rPr>
          <w:sz w:val="28"/>
          <w:szCs w:val="28"/>
        </w:rPr>
        <w:t>- реалізація</w:t>
      </w:r>
      <w:r w:rsidR="00EB2DE8" w:rsidRPr="0018117F">
        <w:rPr>
          <w:sz w:val="28"/>
          <w:szCs w:val="28"/>
        </w:rPr>
        <w:t xml:space="preserve"> </w:t>
      </w:r>
      <w:r w:rsidRPr="0018117F">
        <w:rPr>
          <w:sz w:val="28"/>
          <w:szCs w:val="28"/>
        </w:rPr>
        <w:t xml:space="preserve">енергозберігаючих заходів шляхом </w:t>
      </w:r>
      <w:r w:rsidR="00316163" w:rsidRPr="0018117F">
        <w:rPr>
          <w:sz w:val="28"/>
          <w:szCs w:val="28"/>
        </w:rPr>
        <w:t xml:space="preserve">встановлення енергозберігаючих світильників </w:t>
      </w:r>
      <w:r w:rsidRPr="0018117F">
        <w:rPr>
          <w:sz w:val="28"/>
          <w:szCs w:val="28"/>
        </w:rPr>
        <w:t>у</w:t>
      </w:r>
      <w:r w:rsidR="00316163" w:rsidRPr="0018117F">
        <w:rPr>
          <w:sz w:val="28"/>
          <w:szCs w:val="28"/>
        </w:rPr>
        <w:t xml:space="preserve"> приміщеннях бюджетних установ; </w:t>
      </w:r>
    </w:p>
    <w:p w:rsidR="00316163" w:rsidRPr="0018117F" w:rsidRDefault="00947407" w:rsidP="007D2062">
      <w:pPr>
        <w:jc w:val="both"/>
        <w:rPr>
          <w:sz w:val="28"/>
          <w:szCs w:val="28"/>
        </w:rPr>
      </w:pPr>
      <w:r w:rsidRPr="0018117F">
        <w:rPr>
          <w:sz w:val="28"/>
          <w:szCs w:val="28"/>
        </w:rPr>
        <w:t>- сприяння реалізації державної політики щодо реструктуризації вуільної галузі;</w:t>
      </w:r>
      <w:r w:rsidR="00316163" w:rsidRPr="0018117F">
        <w:rPr>
          <w:sz w:val="28"/>
          <w:szCs w:val="28"/>
        </w:rPr>
        <w:t xml:space="preserve">   </w:t>
      </w:r>
    </w:p>
    <w:p w:rsidR="007D2062" w:rsidRPr="0018117F" w:rsidRDefault="00316163" w:rsidP="007D2062">
      <w:pPr>
        <w:jc w:val="both"/>
        <w:rPr>
          <w:sz w:val="28"/>
          <w:szCs w:val="28"/>
        </w:rPr>
      </w:pPr>
      <w:r w:rsidRPr="0018117F">
        <w:rPr>
          <w:sz w:val="28"/>
          <w:szCs w:val="28"/>
        </w:rPr>
        <w:t xml:space="preserve">- </w:t>
      </w:r>
      <w:r w:rsidR="00EB2DE8" w:rsidRPr="0018117F">
        <w:rPr>
          <w:sz w:val="28"/>
          <w:szCs w:val="28"/>
        </w:rPr>
        <w:t xml:space="preserve">реалізація заходів щодо забезпечення ефективного використання енергоресурсів шляхом </w:t>
      </w:r>
      <w:r w:rsidR="007D2062" w:rsidRPr="0018117F">
        <w:rPr>
          <w:sz w:val="28"/>
          <w:szCs w:val="28"/>
        </w:rPr>
        <w:t>впровадження новітніх розробок у сферах енергоз</w:t>
      </w:r>
      <w:r w:rsidR="00947407" w:rsidRPr="0018117F">
        <w:rPr>
          <w:sz w:val="28"/>
          <w:szCs w:val="28"/>
        </w:rPr>
        <w:t>береження та енергоефективності;</w:t>
      </w:r>
    </w:p>
    <w:p w:rsidR="00947407" w:rsidRPr="0018117F" w:rsidRDefault="00947407" w:rsidP="007D2062">
      <w:pPr>
        <w:jc w:val="both"/>
        <w:rPr>
          <w:sz w:val="28"/>
          <w:szCs w:val="28"/>
        </w:rPr>
      </w:pPr>
      <w:r w:rsidRPr="0018117F">
        <w:rPr>
          <w:sz w:val="28"/>
          <w:szCs w:val="28"/>
        </w:rPr>
        <w:t>- сприяння забезпеченню стабільного газопостачання всіх категорій споживачів за умов своєчасної оплати вартості використаного природного газу й послуг з його постачання і транспортування магістральними та розподільчими газопроводами.</w:t>
      </w:r>
    </w:p>
    <w:p w:rsidR="005E4068" w:rsidRPr="0018117F" w:rsidRDefault="005E4068" w:rsidP="007D2062">
      <w:pPr>
        <w:jc w:val="both"/>
        <w:rPr>
          <w:b/>
          <w:sz w:val="28"/>
          <w:szCs w:val="28"/>
          <w:u w:val="single"/>
        </w:rPr>
      </w:pPr>
      <w:r w:rsidRPr="0018117F">
        <w:rPr>
          <w:sz w:val="28"/>
          <w:szCs w:val="28"/>
        </w:rPr>
        <w:t xml:space="preserve"> </w:t>
      </w:r>
      <w:r w:rsidRPr="0018117F">
        <w:rPr>
          <w:b/>
          <w:sz w:val="28"/>
          <w:szCs w:val="28"/>
          <w:u w:val="single"/>
        </w:rPr>
        <w:t>Очікувані результати:</w:t>
      </w:r>
    </w:p>
    <w:p w:rsidR="00E749C3" w:rsidRPr="0018117F" w:rsidRDefault="00E749C3" w:rsidP="00E749C3">
      <w:pPr>
        <w:jc w:val="both"/>
        <w:rPr>
          <w:sz w:val="28"/>
          <w:szCs w:val="28"/>
        </w:rPr>
      </w:pPr>
      <w:r w:rsidRPr="0018117F">
        <w:rPr>
          <w:sz w:val="28"/>
          <w:szCs w:val="28"/>
        </w:rPr>
        <w:t>- з</w:t>
      </w:r>
      <w:r w:rsidR="005E4068" w:rsidRPr="0018117F">
        <w:rPr>
          <w:sz w:val="28"/>
          <w:szCs w:val="28"/>
        </w:rPr>
        <w:t>меншення використання паливно</w:t>
      </w:r>
      <w:r w:rsidR="00D32DC1" w:rsidRPr="0018117F">
        <w:rPr>
          <w:sz w:val="28"/>
          <w:szCs w:val="28"/>
        </w:rPr>
        <w:t xml:space="preserve"> енергетичних</w:t>
      </w:r>
      <w:r w:rsidR="005E4068" w:rsidRPr="0018117F">
        <w:rPr>
          <w:sz w:val="28"/>
          <w:szCs w:val="28"/>
        </w:rPr>
        <w:t xml:space="preserve"> ресурсів</w:t>
      </w:r>
      <w:r w:rsidRPr="0018117F">
        <w:rPr>
          <w:sz w:val="28"/>
          <w:szCs w:val="28"/>
        </w:rPr>
        <w:t xml:space="preserve">, </w:t>
      </w:r>
    </w:p>
    <w:p w:rsidR="007D2062" w:rsidRPr="0018117F" w:rsidRDefault="00E749C3" w:rsidP="007D2062">
      <w:pPr>
        <w:jc w:val="both"/>
        <w:rPr>
          <w:sz w:val="28"/>
          <w:szCs w:val="28"/>
        </w:rPr>
      </w:pPr>
      <w:r w:rsidRPr="0018117F">
        <w:rPr>
          <w:sz w:val="28"/>
          <w:szCs w:val="28"/>
        </w:rPr>
        <w:t>- е</w:t>
      </w:r>
      <w:r w:rsidR="007D2062" w:rsidRPr="0018117F">
        <w:rPr>
          <w:sz w:val="28"/>
          <w:szCs w:val="28"/>
        </w:rPr>
        <w:t>кономія бюджетних коштів.</w:t>
      </w:r>
    </w:p>
    <w:p w:rsidR="00D93A73" w:rsidRPr="0018117F" w:rsidRDefault="00D93A73" w:rsidP="00D26109">
      <w:pPr>
        <w:ind w:left="426"/>
        <w:rPr>
          <w:sz w:val="28"/>
          <w:szCs w:val="28"/>
          <w:highlight w:val="yellow"/>
        </w:rPr>
      </w:pPr>
    </w:p>
    <w:p w:rsidR="00D93A73" w:rsidRPr="001E10C3" w:rsidRDefault="005E4068" w:rsidP="005E4068">
      <w:pPr>
        <w:rPr>
          <w:b/>
          <w:sz w:val="28"/>
          <w:szCs w:val="28"/>
        </w:rPr>
      </w:pPr>
      <w:r w:rsidRPr="001E10C3">
        <w:rPr>
          <w:b/>
          <w:sz w:val="28"/>
          <w:szCs w:val="28"/>
        </w:rPr>
        <w:t>7</w:t>
      </w:r>
      <w:r w:rsidR="00D26109" w:rsidRPr="001E10C3">
        <w:rPr>
          <w:b/>
          <w:sz w:val="28"/>
          <w:szCs w:val="28"/>
        </w:rPr>
        <w:t xml:space="preserve">.3. Промисловість   </w:t>
      </w:r>
    </w:p>
    <w:p w:rsidR="00B1687B" w:rsidRDefault="00B1687B" w:rsidP="00E41D67">
      <w:pPr>
        <w:ind w:firstLine="720"/>
        <w:jc w:val="both"/>
        <w:rPr>
          <w:i/>
          <w:sz w:val="28"/>
          <w:szCs w:val="28"/>
        </w:rPr>
      </w:pPr>
    </w:p>
    <w:p w:rsidR="000D6BF5" w:rsidRPr="001E10C3" w:rsidRDefault="000D6BF5" w:rsidP="00E41D67">
      <w:pPr>
        <w:ind w:firstLine="720"/>
        <w:jc w:val="both"/>
        <w:rPr>
          <w:i/>
          <w:sz w:val="28"/>
          <w:szCs w:val="28"/>
        </w:rPr>
      </w:pPr>
      <w:r w:rsidRPr="001E10C3">
        <w:rPr>
          <w:i/>
          <w:sz w:val="28"/>
          <w:szCs w:val="28"/>
        </w:rPr>
        <w:t>Машинобудування.</w:t>
      </w:r>
    </w:p>
    <w:p w:rsidR="00091A7C" w:rsidRPr="001E10C3" w:rsidRDefault="000D6BF5" w:rsidP="000B4533">
      <w:pPr>
        <w:ind w:firstLine="720"/>
        <w:jc w:val="both"/>
        <w:rPr>
          <w:sz w:val="28"/>
          <w:szCs w:val="28"/>
        </w:rPr>
      </w:pPr>
      <w:r w:rsidRPr="001E10C3">
        <w:rPr>
          <w:sz w:val="28"/>
          <w:szCs w:val="28"/>
        </w:rPr>
        <w:t>У</w:t>
      </w:r>
      <w:r w:rsidR="00D93A73" w:rsidRPr="001E10C3">
        <w:rPr>
          <w:sz w:val="28"/>
          <w:szCs w:val="28"/>
        </w:rPr>
        <w:t xml:space="preserve"> 201</w:t>
      </w:r>
      <w:r w:rsidR="00251167" w:rsidRPr="001E10C3">
        <w:rPr>
          <w:sz w:val="28"/>
          <w:szCs w:val="28"/>
        </w:rPr>
        <w:t>8</w:t>
      </w:r>
      <w:r w:rsidR="00D93A73" w:rsidRPr="001E10C3">
        <w:rPr>
          <w:sz w:val="28"/>
          <w:szCs w:val="28"/>
        </w:rPr>
        <w:t xml:space="preserve"> році ТДВ «Попаснянський вагоноремонтний завод»</w:t>
      </w:r>
      <w:r w:rsidRPr="001E10C3">
        <w:rPr>
          <w:sz w:val="28"/>
          <w:szCs w:val="28"/>
        </w:rPr>
        <w:t>, який</w:t>
      </w:r>
      <w:r w:rsidR="00D93A73" w:rsidRPr="001E10C3">
        <w:rPr>
          <w:sz w:val="28"/>
          <w:szCs w:val="28"/>
        </w:rPr>
        <w:t xml:space="preserve"> спеціалізується на будівництві нових піввагонів</w:t>
      </w:r>
      <w:r w:rsidRPr="001E10C3">
        <w:rPr>
          <w:sz w:val="28"/>
          <w:szCs w:val="28"/>
        </w:rPr>
        <w:t xml:space="preserve"> (</w:t>
      </w:r>
      <w:r w:rsidR="00D93A73" w:rsidRPr="001E10C3">
        <w:rPr>
          <w:sz w:val="28"/>
          <w:szCs w:val="28"/>
        </w:rPr>
        <w:t>ремонт вагонів різних власників рухомого складу, випуск запасн</w:t>
      </w:r>
      <w:r w:rsidRPr="001E10C3">
        <w:rPr>
          <w:sz w:val="28"/>
          <w:szCs w:val="28"/>
        </w:rPr>
        <w:t xml:space="preserve">их частини для </w:t>
      </w:r>
      <w:r w:rsidR="00D93A73" w:rsidRPr="001E10C3">
        <w:rPr>
          <w:sz w:val="28"/>
          <w:szCs w:val="28"/>
        </w:rPr>
        <w:t>себе та підприємств залізничного транспорту</w:t>
      </w:r>
      <w:r w:rsidRPr="001E10C3">
        <w:rPr>
          <w:sz w:val="28"/>
          <w:szCs w:val="28"/>
        </w:rPr>
        <w:t>)</w:t>
      </w:r>
      <w:r w:rsidR="007747BF" w:rsidRPr="001E10C3">
        <w:rPr>
          <w:sz w:val="28"/>
          <w:szCs w:val="28"/>
        </w:rPr>
        <w:t>,</w:t>
      </w:r>
      <w:r w:rsidRPr="001E10C3">
        <w:rPr>
          <w:sz w:val="28"/>
          <w:szCs w:val="28"/>
        </w:rPr>
        <w:t xml:space="preserve"> за рахунок сталого розвитку підприємства </w:t>
      </w:r>
      <w:r w:rsidR="00251167" w:rsidRPr="001E10C3">
        <w:rPr>
          <w:sz w:val="28"/>
          <w:szCs w:val="28"/>
        </w:rPr>
        <w:t>очікується довести обсяг виробництва до 1675,5млн.грн., або 148,3% до показника 2017р. (1129,9млн.грн.)</w:t>
      </w:r>
      <w:r w:rsidR="00091A7C" w:rsidRPr="001E10C3">
        <w:rPr>
          <w:sz w:val="28"/>
          <w:szCs w:val="28"/>
        </w:rPr>
        <w:t>, в т.ч. виробництво 1</w:t>
      </w:r>
      <w:r w:rsidR="000C7334">
        <w:rPr>
          <w:sz w:val="28"/>
          <w:szCs w:val="28"/>
        </w:rPr>
        <w:t>187</w:t>
      </w:r>
      <w:r w:rsidR="00091A7C" w:rsidRPr="001E10C3">
        <w:rPr>
          <w:sz w:val="28"/>
          <w:szCs w:val="28"/>
        </w:rPr>
        <w:t xml:space="preserve"> нових 4-вісних напіввагонів на 1277,0млн.грн.</w:t>
      </w:r>
      <w:r w:rsidR="001E10C3" w:rsidRPr="001E10C3">
        <w:rPr>
          <w:sz w:val="28"/>
          <w:szCs w:val="28"/>
        </w:rPr>
        <w:t>, що на 3</w:t>
      </w:r>
      <w:r w:rsidR="000C7334">
        <w:rPr>
          <w:sz w:val="28"/>
          <w:szCs w:val="28"/>
        </w:rPr>
        <w:t>12</w:t>
      </w:r>
      <w:r w:rsidR="001E10C3" w:rsidRPr="001E10C3">
        <w:rPr>
          <w:sz w:val="28"/>
          <w:szCs w:val="28"/>
        </w:rPr>
        <w:t xml:space="preserve"> вагонів більше, ніж у 2017 році</w:t>
      </w:r>
      <w:r w:rsidR="002307E0">
        <w:rPr>
          <w:sz w:val="28"/>
          <w:szCs w:val="28"/>
        </w:rPr>
        <w:t>.</w:t>
      </w:r>
    </w:p>
    <w:p w:rsidR="001E10C3" w:rsidRPr="001E10C3" w:rsidRDefault="001E10C3" w:rsidP="000D6BF5">
      <w:pPr>
        <w:ind w:firstLine="720"/>
        <w:jc w:val="both"/>
        <w:rPr>
          <w:sz w:val="28"/>
          <w:szCs w:val="28"/>
        </w:rPr>
      </w:pPr>
      <w:r w:rsidRPr="001E10C3">
        <w:rPr>
          <w:sz w:val="28"/>
          <w:szCs w:val="28"/>
        </w:rPr>
        <w:t>На 2019 рік прогнозується зростання обсягів виробництва на 4,4% (до очікуваного у 2018р.) та доведення їх до 1750,0млн.грн. за рахунок підвищення обсягу виготовлення нового 4-</w:t>
      </w:r>
      <w:r w:rsidR="002307E0">
        <w:rPr>
          <w:sz w:val="28"/>
          <w:szCs w:val="28"/>
        </w:rPr>
        <w:t>вісного</w:t>
      </w:r>
      <w:r w:rsidRPr="001E10C3">
        <w:rPr>
          <w:sz w:val="28"/>
          <w:szCs w:val="28"/>
        </w:rPr>
        <w:t xml:space="preserve"> напіввагону</w:t>
      </w:r>
      <w:r w:rsidR="002307E0">
        <w:rPr>
          <w:sz w:val="28"/>
          <w:szCs w:val="28"/>
        </w:rPr>
        <w:t xml:space="preserve"> (на 380шт.</w:t>
      </w:r>
      <w:r w:rsidR="00FA0F41">
        <w:rPr>
          <w:sz w:val="28"/>
          <w:szCs w:val="28"/>
        </w:rPr>
        <w:t xml:space="preserve"> (з 1220 до 1600</w:t>
      </w:r>
      <w:r w:rsidR="002307E0">
        <w:rPr>
          <w:sz w:val="28"/>
          <w:szCs w:val="28"/>
        </w:rPr>
        <w:t>)</w:t>
      </w:r>
      <w:r w:rsidRPr="001E10C3">
        <w:rPr>
          <w:sz w:val="28"/>
          <w:szCs w:val="28"/>
        </w:rPr>
        <w:t xml:space="preserve"> та залучення нових контрагентів на ринках вагонобудування України.  </w:t>
      </w:r>
    </w:p>
    <w:p w:rsidR="001E10C3" w:rsidRPr="00E35549" w:rsidRDefault="001E10C3" w:rsidP="000D6BF5">
      <w:pPr>
        <w:ind w:firstLine="720"/>
        <w:jc w:val="both"/>
        <w:rPr>
          <w:sz w:val="28"/>
          <w:szCs w:val="28"/>
        </w:rPr>
      </w:pPr>
    </w:p>
    <w:p w:rsidR="000D6BF5" w:rsidRPr="00E35549" w:rsidRDefault="000D6BF5" w:rsidP="00F67F58">
      <w:pPr>
        <w:ind w:firstLine="709"/>
        <w:jc w:val="both"/>
        <w:rPr>
          <w:i/>
          <w:sz w:val="28"/>
          <w:szCs w:val="28"/>
        </w:rPr>
      </w:pPr>
      <w:r w:rsidRPr="00E35549">
        <w:rPr>
          <w:i/>
          <w:sz w:val="28"/>
          <w:szCs w:val="28"/>
        </w:rPr>
        <w:lastRenderedPageBreak/>
        <w:t>Харчова промисловість.</w:t>
      </w:r>
    </w:p>
    <w:p w:rsidR="00E41D67" w:rsidRPr="00E35549" w:rsidRDefault="005E4068" w:rsidP="00F67F58">
      <w:pPr>
        <w:ind w:firstLine="709"/>
        <w:jc w:val="both"/>
        <w:rPr>
          <w:sz w:val="28"/>
          <w:szCs w:val="28"/>
        </w:rPr>
      </w:pPr>
      <w:r w:rsidRPr="00E35549">
        <w:rPr>
          <w:sz w:val="28"/>
          <w:szCs w:val="28"/>
        </w:rPr>
        <w:t>Підприємств</w:t>
      </w:r>
      <w:r w:rsidR="002F0548" w:rsidRPr="00E35549">
        <w:rPr>
          <w:sz w:val="28"/>
          <w:szCs w:val="28"/>
        </w:rPr>
        <w:t xml:space="preserve">о </w:t>
      </w:r>
      <w:r w:rsidR="00D93A73" w:rsidRPr="00E35549">
        <w:rPr>
          <w:sz w:val="28"/>
          <w:szCs w:val="28"/>
        </w:rPr>
        <w:t xml:space="preserve">харчової та переробної промисловості ТОВ «Попаснянський хлібокомбінат» </w:t>
      </w:r>
      <w:r w:rsidR="00E35549" w:rsidRPr="00E35549">
        <w:rPr>
          <w:sz w:val="28"/>
          <w:szCs w:val="28"/>
        </w:rPr>
        <w:t xml:space="preserve">у </w:t>
      </w:r>
      <w:r w:rsidR="0031238A" w:rsidRPr="00E35549">
        <w:rPr>
          <w:sz w:val="28"/>
          <w:szCs w:val="28"/>
        </w:rPr>
        <w:t>201</w:t>
      </w:r>
      <w:r w:rsidR="00E35549" w:rsidRPr="00E35549">
        <w:rPr>
          <w:sz w:val="28"/>
          <w:szCs w:val="28"/>
        </w:rPr>
        <w:t>8</w:t>
      </w:r>
      <w:r w:rsidR="0031238A" w:rsidRPr="00E35549">
        <w:rPr>
          <w:sz w:val="28"/>
          <w:szCs w:val="28"/>
        </w:rPr>
        <w:t xml:space="preserve"> році працював у напруженому режимі</w:t>
      </w:r>
      <w:r w:rsidR="00E35549" w:rsidRPr="00E35549">
        <w:rPr>
          <w:sz w:val="28"/>
          <w:szCs w:val="28"/>
        </w:rPr>
        <w:t>, будівля підприємства постраждала в результаті бойових дій</w:t>
      </w:r>
      <w:r w:rsidR="0031238A" w:rsidRPr="00E35549">
        <w:rPr>
          <w:sz w:val="28"/>
          <w:szCs w:val="28"/>
        </w:rPr>
        <w:t xml:space="preserve">. </w:t>
      </w:r>
    </w:p>
    <w:p w:rsidR="00E41D67" w:rsidRPr="00E35549" w:rsidRDefault="00E35549" w:rsidP="00F67F58">
      <w:pPr>
        <w:ind w:firstLine="709"/>
        <w:jc w:val="both"/>
        <w:rPr>
          <w:sz w:val="28"/>
          <w:szCs w:val="28"/>
        </w:rPr>
      </w:pPr>
      <w:r w:rsidRPr="00E35549">
        <w:rPr>
          <w:sz w:val="28"/>
          <w:szCs w:val="28"/>
        </w:rPr>
        <w:t xml:space="preserve">Обсяг товарної продукції у 2018 році очікується в розмірі 4,8млн.грн., або 109,1% показника минулого року (4,4млн.грн.). </w:t>
      </w:r>
      <w:r w:rsidR="00E41D67" w:rsidRPr="00E35549">
        <w:rPr>
          <w:sz w:val="28"/>
          <w:szCs w:val="28"/>
        </w:rPr>
        <w:t>На 201</w:t>
      </w:r>
      <w:r w:rsidRPr="00E35549">
        <w:rPr>
          <w:sz w:val="28"/>
          <w:szCs w:val="28"/>
        </w:rPr>
        <w:t>9</w:t>
      </w:r>
      <w:r w:rsidR="00E41D67" w:rsidRPr="00E35549">
        <w:rPr>
          <w:sz w:val="28"/>
          <w:szCs w:val="28"/>
        </w:rPr>
        <w:t xml:space="preserve"> рік  прогнозується </w:t>
      </w:r>
      <w:r w:rsidR="00E73777" w:rsidRPr="00E35549">
        <w:rPr>
          <w:sz w:val="28"/>
          <w:szCs w:val="28"/>
        </w:rPr>
        <w:t>в обсязі</w:t>
      </w:r>
      <w:r w:rsidR="00E41D67" w:rsidRPr="00E35549">
        <w:rPr>
          <w:sz w:val="28"/>
          <w:szCs w:val="28"/>
        </w:rPr>
        <w:t xml:space="preserve"> </w:t>
      </w:r>
      <w:r w:rsidRPr="00E35549">
        <w:rPr>
          <w:sz w:val="28"/>
          <w:szCs w:val="28"/>
        </w:rPr>
        <w:t>5,0</w:t>
      </w:r>
      <w:r w:rsidR="00E41D67" w:rsidRPr="00E35549">
        <w:rPr>
          <w:sz w:val="28"/>
          <w:szCs w:val="28"/>
        </w:rPr>
        <w:t xml:space="preserve">млн.грн., </w:t>
      </w:r>
      <w:r w:rsidR="001A3644" w:rsidRPr="00E35549">
        <w:rPr>
          <w:sz w:val="28"/>
          <w:szCs w:val="28"/>
        </w:rPr>
        <w:t>або</w:t>
      </w:r>
      <w:r w:rsidR="00E41D67" w:rsidRPr="00E35549">
        <w:rPr>
          <w:sz w:val="28"/>
          <w:szCs w:val="28"/>
        </w:rPr>
        <w:t xml:space="preserve"> 1</w:t>
      </w:r>
      <w:r w:rsidR="000D6BF5" w:rsidRPr="00E35549">
        <w:rPr>
          <w:sz w:val="28"/>
          <w:szCs w:val="28"/>
        </w:rPr>
        <w:t>0</w:t>
      </w:r>
      <w:r w:rsidRPr="00E35549">
        <w:rPr>
          <w:sz w:val="28"/>
          <w:szCs w:val="28"/>
        </w:rPr>
        <w:t>4,2</w:t>
      </w:r>
      <w:r w:rsidR="00E41D67" w:rsidRPr="00E35549">
        <w:rPr>
          <w:sz w:val="28"/>
          <w:szCs w:val="28"/>
        </w:rPr>
        <w:t xml:space="preserve">% до </w:t>
      </w:r>
      <w:r w:rsidR="000D6BF5" w:rsidRPr="00E35549">
        <w:rPr>
          <w:sz w:val="28"/>
          <w:szCs w:val="28"/>
        </w:rPr>
        <w:t>очікуваного у 201</w:t>
      </w:r>
      <w:r w:rsidRPr="00E35549">
        <w:rPr>
          <w:sz w:val="28"/>
          <w:szCs w:val="28"/>
        </w:rPr>
        <w:t>8</w:t>
      </w:r>
      <w:r w:rsidR="00E41D67" w:rsidRPr="00E35549">
        <w:rPr>
          <w:sz w:val="28"/>
          <w:szCs w:val="28"/>
        </w:rPr>
        <w:t xml:space="preserve"> ро</w:t>
      </w:r>
      <w:r w:rsidR="000D6BF5" w:rsidRPr="00E35549">
        <w:rPr>
          <w:sz w:val="28"/>
          <w:szCs w:val="28"/>
        </w:rPr>
        <w:t>ці</w:t>
      </w:r>
      <w:r w:rsidR="00E41D67" w:rsidRPr="00E35549">
        <w:rPr>
          <w:sz w:val="28"/>
          <w:szCs w:val="28"/>
        </w:rPr>
        <w:t>.</w:t>
      </w:r>
    </w:p>
    <w:p w:rsidR="00B709DF" w:rsidRPr="00E35549" w:rsidRDefault="00B709DF" w:rsidP="002F0548">
      <w:pPr>
        <w:pStyle w:val="ad"/>
        <w:spacing w:after="0"/>
        <w:jc w:val="both"/>
        <w:rPr>
          <w:b/>
          <w:sz w:val="28"/>
          <w:szCs w:val="28"/>
          <w:u w:val="single"/>
          <w:lang w:val="uk-UA"/>
        </w:rPr>
      </w:pPr>
      <w:r w:rsidRPr="00E35549">
        <w:rPr>
          <w:b/>
          <w:sz w:val="28"/>
          <w:szCs w:val="28"/>
          <w:u w:val="single"/>
          <w:lang w:val="uk-UA"/>
        </w:rPr>
        <w:t>Основні проблеми:</w:t>
      </w:r>
    </w:p>
    <w:p w:rsidR="002F0548" w:rsidRPr="00E35549" w:rsidRDefault="00F3012F" w:rsidP="00F3012F">
      <w:pPr>
        <w:pStyle w:val="ad"/>
        <w:spacing w:after="0"/>
        <w:jc w:val="both"/>
        <w:rPr>
          <w:sz w:val="28"/>
          <w:szCs w:val="28"/>
          <w:lang w:val="uk-UA"/>
        </w:rPr>
      </w:pPr>
      <w:r w:rsidRPr="00E35549">
        <w:rPr>
          <w:sz w:val="28"/>
          <w:szCs w:val="28"/>
          <w:lang w:val="uk-UA"/>
        </w:rPr>
        <w:t xml:space="preserve">- </w:t>
      </w:r>
      <w:r w:rsidR="002F0548" w:rsidRPr="00E35549">
        <w:rPr>
          <w:sz w:val="28"/>
          <w:szCs w:val="28"/>
          <w:lang w:val="uk-UA"/>
        </w:rPr>
        <w:t>пошкодження підприємств в ході бойових дій на території району;</w:t>
      </w:r>
    </w:p>
    <w:p w:rsidR="00B32B5B" w:rsidRPr="00E35549" w:rsidRDefault="00B32B5B" w:rsidP="00F3012F">
      <w:pPr>
        <w:pStyle w:val="ad"/>
        <w:spacing w:after="0"/>
        <w:jc w:val="both"/>
        <w:rPr>
          <w:sz w:val="28"/>
          <w:szCs w:val="28"/>
          <w:lang w:val="uk-UA"/>
        </w:rPr>
      </w:pPr>
      <w:r w:rsidRPr="00E35549">
        <w:rPr>
          <w:sz w:val="28"/>
          <w:szCs w:val="28"/>
          <w:lang w:val="uk-UA"/>
        </w:rPr>
        <w:t>- постійне зростання тарифів на послуги залізничного транспорту, газ, електроенергію;</w:t>
      </w:r>
    </w:p>
    <w:p w:rsidR="00B32B5B" w:rsidRPr="00E35549" w:rsidRDefault="00B32B5B" w:rsidP="00F3012F">
      <w:pPr>
        <w:pStyle w:val="ad"/>
        <w:spacing w:after="0"/>
        <w:jc w:val="both"/>
        <w:rPr>
          <w:sz w:val="28"/>
          <w:szCs w:val="28"/>
          <w:lang w:val="uk-UA"/>
        </w:rPr>
      </w:pPr>
      <w:r w:rsidRPr="00E35549">
        <w:rPr>
          <w:sz w:val="28"/>
          <w:szCs w:val="28"/>
          <w:lang w:val="uk-UA"/>
        </w:rPr>
        <w:t>- несвоєчасне та не в повному обсязі відшкодування ПДВ;</w:t>
      </w:r>
    </w:p>
    <w:p w:rsidR="00D93A73" w:rsidRPr="00E35549" w:rsidRDefault="00F3012F" w:rsidP="00F3012F">
      <w:pPr>
        <w:jc w:val="both"/>
        <w:rPr>
          <w:sz w:val="28"/>
          <w:szCs w:val="28"/>
        </w:rPr>
      </w:pPr>
      <w:r w:rsidRPr="00E35549">
        <w:rPr>
          <w:sz w:val="28"/>
          <w:szCs w:val="28"/>
        </w:rPr>
        <w:t xml:space="preserve">- </w:t>
      </w:r>
      <w:r w:rsidR="00B709DF" w:rsidRPr="00E35549">
        <w:rPr>
          <w:sz w:val="28"/>
          <w:szCs w:val="28"/>
        </w:rPr>
        <w:t>нестача власних коштів на підприємствах для проведення модернізації;</w:t>
      </w:r>
    </w:p>
    <w:p w:rsidR="00B709DF" w:rsidRPr="00E35549" w:rsidRDefault="00F3012F" w:rsidP="00F3012F">
      <w:pPr>
        <w:jc w:val="both"/>
        <w:rPr>
          <w:sz w:val="28"/>
          <w:szCs w:val="28"/>
        </w:rPr>
      </w:pPr>
      <w:r w:rsidRPr="00E35549">
        <w:rPr>
          <w:sz w:val="28"/>
          <w:szCs w:val="28"/>
        </w:rPr>
        <w:t xml:space="preserve">- </w:t>
      </w:r>
      <w:r w:rsidR="00B709DF" w:rsidRPr="00E35549">
        <w:rPr>
          <w:sz w:val="28"/>
          <w:szCs w:val="28"/>
        </w:rPr>
        <w:t>відсутність ефективних інвесторів</w:t>
      </w:r>
      <w:r w:rsidR="004812F2" w:rsidRPr="00E35549">
        <w:rPr>
          <w:sz w:val="28"/>
          <w:szCs w:val="28"/>
        </w:rPr>
        <w:t>;</w:t>
      </w:r>
    </w:p>
    <w:p w:rsidR="004812F2" w:rsidRPr="00E35549" w:rsidRDefault="00F3012F" w:rsidP="00F3012F">
      <w:pPr>
        <w:jc w:val="both"/>
        <w:rPr>
          <w:sz w:val="28"/>
          <w:szCs w:val="28"/>
        </w:rPr>
      </w:pPr>
      <w:r w:rsidRPr="00E35549">
        <w:rPr>
          <w:sz w:val="28"/>
          <w:szCs w:val="28"/>
        </w:rPr>
        <w:t xml:space="preserve">- </w:t>
      </w:r>
      <w:r w:rsidR="00E35549" w:rsidRPr="00E35549">
        <w:rPr>
          <w:sz w:val="28"/>
          <w:szCs w:val="28"/>
        </w:rPr>
        <w:t>втрата замовників</w:t>
      </w:r>
      <w:r w:rsidR="002F0548" w:rsidRPr="00E35549">
        <w:rPr>
          <w:sz w:val="28"/>
          <w:szCs w:val="28"/>
        </w:rPr>
        <w:t xml:space="preserve"> </w:t>
      </w:r>
      <w:r w:rsidR="004812F2" w:rsidRPr="00E35549">
        <w:rPr>
          <w:sz w:val="28"/>
          <w:szCs w:val="28"/>
        </w:rPr>
        <w:t>на будівництво нового рухомого складу по ТДВ «ПВРЗ».</w:t>
      </w:r>
    </w:p>
    <w:p w:rsidR="00B709DF" w:rsidRPr="00E35549" w:rsidRDefault="00D26109" w:rsidP="002F0548">
      <w:pPr>
        <w:pStyle w:val="ad"/>
        <w:spacing w:after="0"/>
        <w:jc w:val="both"/>
        <w:rPr>
          <w:sz w:val="28"/>
          <w:szCs w:val="28"/>
          <w:lang w:val="uk-UA"/>
        </w:rPr>
      </w:pPr>
      <w:r w:rsidRPr="00E35549">
        <w:rPr>
          <w:b/>
          <w:sz w:val="28"/>
          <w:szCs w:val="28"/>
          <w:lang w:val="uk-UA"/>
        </w:rPr>
        <w:t xml:space="preserve"> </w:t>
      </w:r>
      <w:r w:rsidR="00B709DF" w:rsidRPr="00E35549">
        <w:rPr>
          <w:b/>
          <w:sz w:val="28"/>
          <w:szCs w:val="28"/>
          <w:u w:val="single"/>
          <w:lang w:val="uk-UA"/>
        </w:rPr>
        <w:t>Пріоритети:</w:t>
      </w:r>
      <w:r w:rsidR="00B709DF" w:rsidRPr="00E35549">
        <w:rPr>
          <w:b/>
          <w:sz w:val="28"/>
          <w:szCs w:val="28"/>
          <w:lang w:val="uk-UA"/>
        </w:rPr>
        <w:t xml:space="preserve"> </w:t>
      </w:r>
      <w:r w:rsidR="00B709DF" w:rsidRPr="00E35549">
        <w:rPr>
          <w:sz w:val="28"/>
          <w:szCs w:val="28"/>
          <w:lang w:val="uk-UA"/>
        </w:rPr>
        <w:t xml:space="preserve">  </w:t>
      </w:r>
    </w:p>
    <w:p w:rsidR="00F3031A" w:rsidRPr="00E35549" w:rsidRDefault="00B32B5B" w:rsidP="002F0548">
      <w:pPr>
        <w:jc w:val="both"/>
        <w:rPr>
          <w:sz w:val="28"/>
          <w:szCs w:val="28"/>
        </w:rPr>
      </w:pPr>
      <w:r w:rsidRPr="00E35549">
        <w:rPr>
          <w:b/>
          <w:sz w:val="28"/>
          <w:szCs w:val="28"/>
        </w:rPr>
        <w:t xml:space="preserve">- </w:t>
      </w:r>
      <w:r w:rsidR="00B709DF" w:rsidRPr="00E35549">
        <w:rPr>
          <w:sz w:val="28"/>
          <w:szCs w:val="28"/>
        </w:rPr>
        <w:t>сприяння нарощуванню</w:t>
      </w:r>
      <w:r w:rsidR="00D26109" w:rsidRPr="00E35549">
        <w:rPr>
          <w:b/>
          <w:sz w:val="28"/>
          <w:szCs w:val="28"/>
        </w:rPr>
        <w:t xml:space="preserve"> </w:t>
      </w:r>
      <w:r w:rsidR="00B709DF" w:rsidRPr="00E35549">
        <w:rPr>
          <w:sz w:val="28"/>
          <w:szCs w:val="28"/>
        </w:rPr>
        <w:t>обсягів виробництва на</w:t>
      </w:r>
      <w:r w:rsidR="00D26109" w:rsidRPr="00E35549">
        <w:rPr>
          <w:b/>
          <w:sz w:val="28"/>
          <w:szCs w:val="28"/>
        </w:rPr>
        <w:t xml:space="preserve">  </w:t>
      </w:r>
      <w:r w:rsidR="00B709DF" w:rsidRPr="00E35549">
        <w:rPr>
          <w:sz w:val="28"/>
          <w:szCs w:val="28"/>
        </w:rPr>
        <w:t>підприємствах</w:t>
      </w:r>
      <w:r w:rsidR="00D26109" w:rsidRPr="00E35549">
        <w:rPr>
          <w:b/>
          <w:sz w:val="28"/>
          <w:szCs w:val="28"/>
        </w:rPr>
        <w:t xml:space="preserve"> </w:t>
      </w:r>
      <w:r w:rsidR="00B709DF" w:rsidRPr="00E35549">
        <w:rPr>
          <w:sz w:val="28"/>
          <w:szCs w:val="28"/>
        </w:rPr>
        <w:t>усіх форм власності та підвищення якості продукції</w:t>
      </w:r>
      <w:r w:rsidR="00F3031A" w:rsidRPr="00E35549">
        <w:rPr>
          <w:sz w:val="28"/>
          <w:szCs w:val="28"/>
        </w:rPr>
        <w:t>;</w:t>
      </w:r>
    </w:p>
    <w:p w:rsidR="00B32B5B" w:rsidRPr="00E35549" w:rsidRDefault="00B32B5B" w:rsidP="002F0548">
      <w:pPr>
        <w:jc w:val="both"/>
        <w:rPr>
          <w:sz w:val="28"/>
          <w:szCs w:val="28"/>
        </w:rPr>
      </w:pPr>
      <w:r w:rsidRPr="00E35549">
        <w:rPr>
          <w:sz w:val="28"/>
          <w:szCs w:val="28"/>
        </w:rPr>
        <w:t>- збільшення надходжень до бюджетів усіх рівнів;</w:t>
      </w:r>
    </w:p>
    <w:p w:rsidR="00F3031A" w:rsidRPr="00E35549" w:rsidRDefault="00F3031A" w:rsidP="002F0548">
      <w:pPr>
        <w:jc w:val="both"/>
        <w:rPr>
          <w:sz w:val="28"/>
          <w:szCs w:val="28"/>
        </w:rPr>
      </w:pPr>
      <w:r w:rsidRPr="00E35549">
        <w:rPr>
          <w:sz w:val="28"/>
          <w:szCs w:val="28"/>
        </w:rPr>
        <w:t xml:space="preserve">- </w:t>
      </w:r>
      <w:r w:rsidR="00D26109" w:rsidRPr="00E35549">
        <w:rPr>
          <w:sz w:val="28"/>
          <w:szCs w:val="28"/>
        </w:rPr>
        <w:t xml:space="preserve">  </w:t>
      </w:r>
      <w:r w:rsidRPr="00E35549">
        <w:rPr>
          <w:sz w:val="28"/>
          <w:szCs w:val="28"/>
        </w:rPr>
        <w:t>створення умов для розширення внутрішньо обласної кооперації.</w:t>
      </w:r>
    </w:p>
    <w:p w:rsidR="00F3031A" w:rsidRPr="00E35549" w:rsidRDefault="00F3031A" w:rsidP="002F0548">
      <w:pPr>
        <w:rPr>
          <w:b/>
          <w:sz w:val="28"/>
          <w:szCs w:val="28"/>
        </w:rPr>
      </w:pPr>
      <w:r w:rsidRPr="00E35549">
        <w:rPr>
          <w:b/>
          <w:sz w:val="28"/>
          <w:szCs w:val="28"/>
          <w:u w:val="single"/>
        </w:rPr>
        <w:t>Завдання:</w:t>
      </w:r>
      <w:r w:rsidR="00D26109" w:rsidRPr="00E35549">
        <w:rPr>
          <w:b/>
          <w:sz w:val="28"/>
          <w:szCs w:val="28"/>
          <w:u w:val="single"/>
        </w:rPr>
        <w:t xml:space="preserve">    </w:t>
      </w:r>
    </w:p>
    <w:p w:rsidR="00B32B5B" w:rsidRPr="00E35549" w:rsidRDefault="00B32B5B" w:rsidP="00F3012F">
      <w:pPr>
        <w:jc w:val="both"/>
        <w:rPr>
          <w:sz w:val="28"/>
          <w:szCs w:val="28"/>
        </w:rPr>
      </w:pPr>
      <w:r w:rsidRPr="00E35549">
        <w:rPr>
          <w:sz w:val="28"/>
          <w:szCs w:val="28"/>
        </w:rPr>
        <w:t>- модернізація виробництв всіх галузей промисловості;</w:t>
      </w:r>
    </w:p>
    <w:p w:rsidR="00B32B5B" w:rsidRPr="00E35549" w:rsidRDefault="00B32B5B" w:rsidP="00F3012F">
      <w:pPr>
        <w:jc w:val="both"/>
        <w:rPr>
          <w:sz w:val="28"/>
          <w:szCs w:val="28"/>
        </w:rPr>
      </w:pPr>
      <w:r w:rsidRPr="00E35549">
        <w:rPr>
          <w:sz w:val="28"/>
          <w:szCs w:val="28"/>
        </w:rPr>
        <w:t>- сприяння впровадженню новітніх розробок у сферах енергозбереження та енергоефективності;</w:t>
      </w:r>
    </w:p>
    <w:p w:rsidR="00F3031A" w:rsidRPr="00E35549" w:rsidRDefault="00B32B5B" w:rsidP="00F3012F">
      <w:pPr>
        <w:jc w:val="both"/>
        <w:rPr>
          <w:sz w:val="28"/>
          <w:szCs w:val="28"/>
        </w:rPr>
      </w:pPr>
      <w:r w:rsidRPr="00E35549">
        <w:rPr>
          <w:sz w:val="28"/>
          <w:szCs w:val="28"/>
        </w:rPr>
        <w:t>-</w:t>
      </w:r>
      <w:r w:rsidR="00F3031A" w:rsidRPr="00E35549">
        <w:rPr>
          <w:sz w:val="28"/>
          <w:szCs w:val="28"/>
        </w:rPr>
        <w:t xml:space="preserve"> створення умов для збільшення обсягів </w:t>
      </w:r>
      <w:r w:rsidRPr="00E35549">
        <w:rPr>
          <w:sz w:val="28"/>
          <w:szCs w:val="28"/>
        </w:rPr>
        <w:t xml:space="preserve">промислового </w:t>
      </w:r>
      <w:r w:rsidR="00F3031A" w:rsidRPr="00E35549">
        <w:rPr>
          <w:sz w:val="28"/>
          <w:szCs w:val="28"/>
        </w:rPr>
        <w:t>виробництва і як наслідок покращення фінансово-економічного стану підприємств;</w:t>
      </w:r>
    </w:p>
    <w:p w:rsidR="00F3031A" w:rsidRPr="00E35549" w:rsidRDefault="00F3031A" w:rsidP="00B709DF">
      <w:pPr>
        <w:rPr>
          <w:sz w:val="28"/>
          <w:szCs w:val="28"/>
        </w:rPr>
      </w:pPr>
      <w:r w:rsidRPr="00E35549">
        <w:rPr>
          <w:sz w:val="28"/>
          <w:szCs w:val="28"/>
        </w:rPr>
        <w:t>-</w:t>
      </w:r>
      <w:r w:rsidR="00D26109" w:rsidRPr="00E35549">
        <w:rPr>
          <w:sz w:val="28"/>
          <w:szCs w:val="28"/>
        </w:rPr>
        <w:t xml:space="preserve">  </w:t>
      </w:r>
      <w:r w:rsidR="004812F2" w:rsidRPr="00E35549">
        <w:rPr>
          <w:sz w:val="28"/>
          <w:szCs w:val="28"/>
        </w:rPr>
        <w:t>розвит</w:t>
      </w:r>
      <w:r w:rsidRPr="00E35549">
        <w:rPr>
          <w:sz w:val="28"/>
          <w:szCs w:val="28"/>
        </w:rPr>
        <w:t>ок внутрішньо обласної та міжгалузевої кооперації.</w:t>
      </w:r>
      <w:r w:rsidR="00D26109" w:rsidRPr="00E35549">
        <w:rPr>
          <w:sz w:val="28"/>
          <w:szCs w:val="28"/>
        </w:rPr>
        <w:t xml:space="preserve"> </w:t>
      </w:r>
    </w:p>
    <w:p w:rsidR="00F3031A" w:rsidRPr="00E35549" w:rsidRDefault="00F3031A" w:rsidP="00B709DF">
      <w:pPr>
        <w:rPr>
          <w:sz w:val="28"/>
          <w:szCs w:val="28"/>
        </w:rPr>
      </w:pPr>
      <w:r w:rsidRPr="00E35549">
        <w:rPr>
          <w:b/>
          <w:sz w:val="28"/>
          <w:szCs w:val="28"/>
          <w:u w:val="single"/>
        </w:rPr>
        <w:t>Очікувані результати:</w:t>
      </w:r>
      <w:r w:rsidR="00D26109" w:rsidRPr="00E35549">
        <w:rPr>
          <w:sz w:val="28"/>
          <w:szCs w:val="28"/>
        </w:rPr>
        <w:t xml:space="preserve"> </w:t>
      </w:r>
    </w:p>
    <w:p w:rsidR="00B32B5B" w:rsidRPr="00E35549" w:rsidRDefault="00B32B5B" w:rsidP="00B709DF">
      <w:pPr>
        <w:rPr>
          <w:sz w:val="28"/>
          <w:szCs w:val="28"/>
        </w:rPr>
      </w:pPr>
      <w:r w:rsidRPr="00E35549">
        <w:rPr>
          <w:sz w:val="28"/>
          <w:szCs w:val="28"/>
        </w:rPr>
        <w:t>- налагодження стабільної роботи підприємств промислового комплексу;</w:t>
      </w:r>
    </w:p>
    <w:p w:rsidR="00B32B5B" w:rsidRPr="00E35549" w:rsidRDefault="00B32B5B" w:rsidP="00B709DF">
      <w:pPr>
        <w:rPr>
          <w:sz w:val="28"/>
          <w:szCs w:val="28"/>
        </w:rPr>
      </w:pPr>
      <w:r w:rsidRPr="00E35549">
        <w:rPr>
          <w:sz w:val="28"/>
          <w:szCs w:val="28"/>
        </w:rPr>
        <w:t>- отримання прибуткового фінансового результату;</w:t>
      </w:r>
    </w:p>
    <w:p w:rsidR="00B32B5B" w:rsidRPr="009250B9" w:rsidRDefault="00B32B5B" w:rsidP="00B709DF">
      <w:pPr>
        <w:rPr>
          <w:sz w:val="28"/>
          <w:szCs w:val="28"/>
        </w:rPr>
      </w:pPr>
      <w:r w:rsidRPr="00E35549">
        <w:rPr>
          <w:sz w:val="28"/>
          <w:szCs w:val="28"/>
        </w:rPr>
        <w:t xml:space="preserve">- підвищення рівня </w:t>
      </w:r>
      <w:r w:rsidRPr="009250B9">
        <w:rPr>
          <w:sz w:val="28"/>
          <w:szCs w:val="28"/>
        </w:rPr>
        <w:t>заробітної плати.</w:t>
      </w:r>
    </w:p>
    <w:p w:rsidR="00D94439" w:rsidRPr="009250B9" w:rsidRDefault="00D94439" w:rsidP="00D26348">
      <w:pPr>
        <w:ind w:firstLine="709"/>
        <w:jc w:val="both"/>
        <w:rPr>
          <w:sz w:val="28"/>
          <w:szCs w:val="28"/>
        </w:rPr>
      </w:pPr>
      <w:r w:rsidRPr="009250B9">
        <w:rPr>
          <w:sz w:val="28"/>
          <w:szCs w:val="28"/>
        </w:rPr>
        <w:t xml:space="preserve">За прогнозом на 2018 рік індекси промислової </w:t>
      </w:r>
      <w:r w:rsidR="00D26348" w:rsidRPr="009250B9">
        <w:rPr>
          <w:sz w:val="28"/>
          <w:szCs w:val="28"/>
        </w:rPr>
        <w:t xml:space="preserve">товарної </w:t>
      </w:r>
      <w:r w:rsidRPr="009250B9">
        <w:rPr>
          <w:sz w:val="28"/>
          <w:szCs w:val="28"/>
        </w:rPr>
        <w:t>продукції наведені у таблиці.</w:t>
      </w:r>
    </w:p>
    <w:p w:rsidR="00B32B5B" w:rsidRPr="009250B9" w:rsidRDefault="00B32B5B" w:rsidP="00B709DF">
      <w:pPr>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91"/>
        <w:gridCol w:w="3008"/>
        <w:gridCol w:w="2846"/>
      </w:tblGrid>
      <w:tr w:rsidR="009250B9" w:rsidRPr="009250B9">
        <w:tc>
          <w:tcPr>
            <w:tcW w:w="3528" w:type="dxa"/>
          </w:tcPr>
          <w:p w:rsidR="00F3031A" w:rsidRPr="009250B9" w:rsidRDefault="00FB6EE0" w:rsidP="00B709DF">
            <w:pPr>
              <w:rPr>
                <w:sz w:val="28"/>
                <w:szCs w:val="28"/>
              </w:rPr>
            </w:pPr>
            <w:r w:rsidRPr="009250B9">
              <w:rPr>
                <w:sz w:val="28"/>
                <w:szCs w:val="28"/>
              </w:rPr>
              <w:t>Галузь промисловості</w:t>
            </w:r>
          </w:p>
        </w:tc>
        <w:tc>
          <w:tcPr>
            <w:tcW w:w="3060" w:type="dxa"/>
          </w:tcPr>
          <w:p w:rsidR="00F3031A" w:rsidRPr="009250B9" w:rsidRDefault="00F3012F" w:rsidP="00E35549">
            <w:pPr>
              <w:rPr>
                <w:sz w:val="28"/>
                <w:szCs w:val="28"/>
              </w:rPr>
            </w:pPr>
            <w:r w:rsidRPr="009250B9">
              <w:rPr>
                <w:sz w:val="28"/>
                <w:szCs w:val="28"/>
              </w:rPr>
              <w:t xml:space="preserve">     </w:t>
            </w:r>
            <w:r w:rsidR="00FB6EE0" w:rsidRPr="009250B9">
              <w:rPr>
                <w:sz w:val="28"/>
                <w:szCs w:val="28"/>
              </w:rPr>
              <w:t>201</w:t>
            </w:r>
            <w:r w:rsidR="00E35549" w:rsidRPr="009250B9">
              <w:rPr>
                <w:sz w:val="28"/>
                <w:szCs w:val="28"/>
              </w:rPr>
              <w:t>8</w:t>
            </w:r>
            <w:r w:rsidR="00FB6EE0" w:rsidRPr="009250B9">
              <w:rPr>
                <w:sz w:val="28"/>
                <w:szCs w:val="28"/>
              </w:rPr>
              <w:t xml:space="preserve"> рік</w:t>
            </w:r>
            <w:r w:rsidR="00E35549" w:rsidRPr="009250B9">
              <w:rPr>
                <w:sz w:val="28"/>
                <w:szCs w:val="28"/>
              </w:rPr>
              <w:t xml:space="preserve"> (очікуване)</w:t>
            </w:r>
            <w:r w:rsidR="004812F2" w:rsidRPr="009250B9">
              <w:rPr>
                <w:sz w:val="28"/>
                <w:szCs w:val="28"/>
              </w:rPr>
              <w:t xml:space="preserve"> до 201</w:t>
            </w:r>
            <w:r w:rsidR="00E35549" w:rsidRPr="009250B9">
              <w:rPr>
                <w:sz w:val="28"/>
                <w:szCs w:val="28"/>
              </w:rPr>
              <w:t>7</w:t>
            </w:r>
            <w:r w:rsidR="004812F2" w:rsidRPr="009250B9">
              <w:rPr>
                <w:sz w:val="28"/>
                <w:szCs w:val="28"/>
              </w:rPr>
              <w:t>р.</w:t>
            </w:r>
            <w:r w:rsidR="00E35549" w:rsidRPr="009250B9">
              <w:rPr>
                <w:sz w:val="28"/>
                <w:szCs w:val="28"/>
              </w:rPr>
              <w:t xml:space="preserve">, </w:t>
            </w:r>
            <w:r w:rsidR="00FB6EE0" w:rsidRPr="009250B9">
              <w:rPr>
                <w:sz w:val="28"/>
                <w:szCs w:val="28"/>
              </w:rPr>
              <w:t>%</w:t>
            </w:r>
            <w:r w:rsidRPr="009250B9">
              <w:rPr>
                <w:sz w:val="28"/>
                <w:szCs w:val="28"/>
              </w:rPr>
              <w:t xml:space="preserve"> </w:t>
            </w:r>
          </w:p>
        </w:tc>
        <w:tc>
          <w:tcPr>
            <w:tcW w:w="2880" w:type="dxa"/>
          </w:tcPr>
          <w:p w:rsidR="00FB6EE0" w:rsidRPr="009250B9" w:rsidRDefault="00F3012F" w:rsidP="00E35549">
            <w:pPr>
              <w:rPr>
                <w:sz w:val="28"/>
                <w:szCs w:val="28"/>
              </w:rPr>
            </w:pPr>
            <w:r w:rsidRPr="009250B9">
              <w:rPr>
                <w:sz w:val="28"/>
                <w:szCs w:val="28"/>
              </w:rPr>
              <w:t xml:space="preserve">     </w:t>
            </w:r>
            <w:r w:rsidR="00FB6EE0" w:rsidRPr="009250B9">
              <w:rPr>
                <w:sz w:val="28"/>
                <w:szCs w:val="28"/>
              </w:rPr>
              <w:t>201</w:t>
            </w:r>
            <w:r w:rsidR="00332ED9">
              <w:rPr>
                <w:sz w:val="28"/>
                <w:szCs w:val="28"/>
              </w:rPr>
              <w:t>9</w:t>
            </w:r>
            <w:r w:rsidR="00FB6EE0" w:rsidRPr="009250B9">
              <w:rPr>
                <w:sz w:val="28"/>
                <w:szCs w:val="28"/>
              </w:rPr>
              <w:t xml:space="preserve"> рік</w:t>
            </w:r>
            <w:r w:rsidR="00E35549" w:rsidRPr="009250B9">
              <w:rPr>
                <w:sz w:val="28"/>
                <w:szCs w:val="28"/>
              </w:rPr>
              <w:t xml:space="preserve"> (прогноз) </w:t>
            </w:r>
            <w:r w:rsidR="004812F2" w:rsidRPr="009250B9">
              <w:rPr>
                <w:sz w:val="28"/>
                <w:szCs w:val="28"/>
              </w:rPr>
              <w:t xml:space="preserve"> до 201</w:t>
            </w:r>
            <w:r w:rsidR="00E35549" w:rsidRPr="009250B9">
              <w:rPr>
                <w:sz w:val="28"/>
                <w:szCs w:val="28"/>
              </w:rPr>
              <w:t>8</w:t>
            </w:r>
            <w:r w:rsidR="004812F2" w:rsidRPr="009250B9">
              <w:rPr>
                <w:sz w:val="28"/>
                <w:szCs w:val="28"/>
              </w:rPr>
              <w:t>р.</w:t>
            </w:r>
            <w:r w:rsidR="00E35549" w:rsidRPr="009250B9">
              <w:rPr>
                <w:sz w:val="28"/>
                <w:szCs w:val="28"/>
              </w:rPr>
              <w:t xml:space="preserve"> (очікуваного), </w:t>
            </w:r>
            <w:r w:rsidR="00FB6EE0" w:rsidRPr="009250B9">
              <w:rPr>
                <w:sz w:val="28"/>
                <w:szCs w:val="28"/>
              </w:rPr>
              <w:t>%</w:t>
            </w:r>
          </w:p>
        </w:tc>
      </w:tr>
      <w:tr w:rsidR="009250B9" w:rsidRPr="009250B9">
        <w:tc>
          <w:tcPr>
            <w:tcW w:w="3528" w:type="dxa"/>
          </w:tcPr>
          <w:p w:rsidR="00F3031A" w:rsidRPr="009250B9" w:rsidRDefault="00FB6EE0" w:rsidP="00B709DF">
            <w:pPr>
              <w:rPr>
                <w:sz w:val="28"/>
                <w:szCs w:val="28"/>
              </w:rPr>
            </w:pPr>
            <w:r w:rsidRPr="009250B9">
              <w:rPr>
                <w:sz w:val="28"/>
                <w:szCs w:val="28"/>
              </w:rPr>
              <w:t>Добувна промисловість</w:t>
            </w:r>
          </w:p>
        </w:tc>
        <w:tc>
          <w:tcPr>
            <w:tcW w:w="3060" w:type="dxa"/>
          </w:tcPr>
          <w:p w:rsidR="00F3031A" w:rsidRPr="009250B9" w:rsidRDefault="00E35549" w:rsidP="005D4185">
            <w:pPr>
              <w:jc w:val="center"/>
              <w:rPr>
                <w:sz w:val="28"/>
                <w:szCs w:val="28"/>
              </w:rPr>
            </w:pPr>
            <w:r w:rsidRPr="009250B9">
              <w:rPr>
                <w:sz w:val="28"/>
                <w:szCs w:val="28"/>
              </w:rPr>
              <w:t>178,7</w:t>
            </w:r>
          </w:p>
        </w:tc>
        <w:tc>
          <w:tcPr>
            <w:tcW w:w="2880" w:type="dxa"/>
          </w:tcPr>
          <w:p w:rsidR="00F3031A" w:rsidRPr="009250B9" w:rsidRDefault="00E35549" w:rsidP="00A94B28">
            <w:pPr>
              <w:jc w:val="center"/>
              <w:rPr>
                <w:sz w:val="28"/>
                <w:szCs w:val="28"/>
              </w:rPr>
            </w:pPr>
            <w:r w:rsidRPr="009250B9">
              <w:rPr>
                <w:sz w:val="28"/>
                <w:szCs w:val="28"/>
              </w:rPr>
              <w:t>185,5</w:t>
            </w:r>
          </w:p>
        </w:tc>
      </w:tr>
      <w:tr w:rsidR="009250B9" w:rsidRPr="009250B9">
        <w:tc>
          <w:tcPr>
            <w:tcW w:w="3528" w:type="dxa"/>
          </w:tcPr>
          <w:p w:rsidR="00F3031A" w:rsidRPr="009250B9" w:rsidRDefault="00FB6EE0" w:rsidP="00B709DF">
            <w:pPr>
              <w:rPr>
                <w:sz w:val="28"/>
                <w:szCs w:val="28"/>
              </w:rPr>
            </w:pPr>
            <w:r w:rsidRPr="009250B9">
              <w:rPr>
                <w:sz w:val="28"/>
                <w:szCs w:val="28"/>
              </w:rPr>
              <w:t>Машинобудування</w:t>
            </w:r>
          </w:p>
        </w:tc>
        <w:tc>
          <w:tcPr>
            <w:tcW w:w="3060" w:type="dxa"/>
          </w:tcPr>
          <w:p w:rsidR="00F3031A" w:rsidRPr="009250B9" w:rsidRDefault="00E35549" w:rsidP="00A94B28">
            <w:pPr>
              <w:jc w:val="center"/>
              <w:rPr>
                <w:sz w:val="28"/>
                <w:szCs w:val="28"/>
              </w:rPr>
            </w:pPr>
            <w:r w:rsidRPr="009250B9">
              <w:rPr>
                <w:sz w:val="28"/>
                <w:szCs w:val="28"/>
              </w:rPr>
              <w:t>148,3</w:t>
            </w:r>
          </w:p>
        </w:tc>
        <w:tc>
          <w:tcPr>
            <w:tcW w:w="2880" w:type="dxa"/>
          </w:tcPr>
          <w:p w:rsidR="00F3031A" w:rsidRPr="009250B9" w:rsidRDefault="00E35549" w:rsidP="00C3207C">
            <w:pPr>
              <w:jc w:val="center"/>
              <w:rPr>
                <w:sz w:val="28"/>
                <w:szCs w:val="28"/>
              </w:rPr>
            </w:pPr>
            <w:r w:rsidRPr="009250B9">
              <w:rPr>
                <w:sz w:val="28"/>
                <w:szCs w:val="28"/>
              </w:rPr>
              <w:t>104,4</w:t>
            </w:r>
          </w:p>
        </w:tc>
      </w:tr>
      <w:tr w:rsidR="009250B9" w:rsidRPr="009250B9">
        <w:tc>
          <w:tcPr>
            <w:tcW w:w="3528" w:type="dxa"/>
          </w:tcPr>
          <w:p w:rsidR="00F3031A" w:rsidRPr="009250B9" w:rsidRDefault="00FB6EE0" w:rsidP="00B709DF">
            <w:pPr>
              <w:rPr>
                <w:sz w:val="28"/>
                <w:szCs w:val="28"/>
              </w:rPr>
            </w:pPr>
            <w:r w:rsidRPr="009250B9">
              <w:rPr>
                <w:sz w:val="28"/>
                <w:szCs w:val="28"/>
              </w:rPr>
              <w:t>Харчова промисловість</w:t>
            </w:r>
          </w:p>
        </w:tc>
        <w:tc>
          <w:tcPr>
            <w:tcW w:w="3060" w:type="dxa"/>
          </w:tcPr>
          <w:p w:rsidR="00F3031A" w:rsidRPr="009250B9" w:rsidRDefault="00E35549" w:rsidP="005D4185">
            <w:pPr>
              <w:jc w:val="center"/>
              <w:rPr>
                <w:sz w:val="28"/>
                <w:szCs w:val="28"/>
              </w:rPr>
            </w:pPr>
            <w:r w:rsidRPr="009250B9">
              <w:rPr>
                <w:sz w:val="28"/>
                <w:szCs w:val="28"/>
              </w:rPr>
              <w:t>109,1</w:t>
            </w:r>
          </w:p>
        </w:tc>
        <w:tc>
          <w:tcPr>
            <w:tcW w:w="2880" w:type="dxa"/>
          </w:tcPr>
          <w:p w:rsidR="00F3031A" w:rsidRPr="009250B9" w:rsidRDefault="00E35549" w:rsidP="005D4185">
            <w:pPr>
              <w:jc w:val="center"/>
              <w:rPr>
                <w:sz w:val="28"/>
                <w:szCs w:val="28"/>
              </w:rPr>
            </w:pPr>
            <w:r w:rsidRPr="009250B9">
              <w:rPr>
                <w:sz w:val="28"/>
                <w:szCs w:val="28"/>
              </w:rPr>
              <w:t>104,2</w:t>
            </w:r>
          </w:p>
        </w:tc>
      </w:tr>
      <w:tr w:rsidR="009250B9" w:rsidRPr="009250B9">
        <w:tc>
          <w:tcPr>
            <w:tcW w:w="3528" w:type="dxa"/>
          </w:tcPr>
          <w:p w:rsidR="00F3031A" w:rsidRPr="009250B9" w:rsidRDefault="00FB6EE0" w:rsidP="00FB6EE0">
            <w:pPr>
              <w:rPr>
                <w:sz w:val="28"/>
                <w:szCs w:val="28"/>
              </w:rPr>
            </w:pPr>
            <w:r w:rsidRPr="009250B9">
              <w:rPr>
                <w:sz w:val="28"/>
                <w:szCs w:val="28"/>
              </w:rPr>
              <w:t>Всього  по району</w:t>
            </w:r>
          </w:p>
        </w:tc>
        <w:tc>
          <w:tcPr>
            <w:tcW w:w="3060" w:type="dxa"/>
          </w:tcPr>
          <w:p w:rsidR="00F3031A" w:rsidRPr="009250B9" w:rsidRDefault="009250B9" w:rsidP="00A94B28">
            <w:pPr>
              <w:jc w:val="center"/>
              <w:rPr>
                <w:sz w:val="28"/>
                <w:szCs w:val="28"/>
              </w:rPr>
            </w:pPr>
            <w:r w:rsidRPr="009250B9">
              <w:rPr>
                <w:sz w:val="28"/>
                <w:szCs w:val="28"/>
              </w:rPr>
              <w:t>153,1</w:t>
            </w:r>
          </w:p>
        </w:tc>
        <w:tc>
          <w:tcPr>
            <w:tcW w:w="2880" w:type="dxa"/>
          </w:tcPr>
          <w:p w:rsidR="00F3031A" w:rsidRPr="009250B9" w:rsidRDefault="00A94B28" w:rsidP="009250B9">
            <w:pPr>
              <w:jc w:val="center"/>
              <w:rPr>
                <w:sz w:val="28"/>
                <w:szCs w:val="28"/>
              </w:rPr>
            </w:pPr>
            <w:r w:rsidRPr="009250B9">
              <w:rPr>
                <w:sz w:val="28"/>
                <w:szCs w:val="28"/>
              </w:rPr>
              <w:t>1</w:t>
            </w:r>
            <w:r w:rsidR="009250B9" w:rsidRPr="009250B9">
              <w:rPr>
                <w:sz w:val="28"/>
                <w:szCs w:val="28"/>
              </w:rPr>
              <w:t>20,0</w:t>
            </w:r>
            <w:r w:rsidR="004E17DD" w:rsidRPr="009250B9">
              <w:rPr>
                <w:sz w:val="28"/>
                <w:szCs w:val="28"/>
              </w:rPr>
              <w:t xml:space="preserve"> </w:t>
            </w:r>
          </w:p>
        </w:tc>
      </w:tr>
    </w:tbl>
    <w:p w:rsidR="00D32DC1" w:rsidRPr="008801C9" w:rsidRDefault="00D32DC1" w:rsidP="00D32DC1">
      <w:pPr>
        <w:rPr>
          <w:b/>
          <w:color w:val="FF0000"/>
          <w:sz w:val="28"/>
          <w:szCs w:val="28"/>
        </w:rPr>
      </w:pPr>
    </w:p>
    <w:p w:rsidR="00F33632" w:rsidRDefault="004812F2" w:rsidP="00B4510A">
      <w:pPr>
        <w:rPr>
          <w:sz w:val="28"/>
          <w:szCs w:val="28"/>
        </w:rPr>
      </w:pPr>
      <w:r w:rsidRPr="00D345BC">
        <w:rPr>
          <w:b/>
          <w:sz w:val="28"/>
          <w:szCs w:val="28"/>
        </w:rPr>
        <w:t>7.4. Агропромисловий комплекс</w:t>
      </w:r>
      <w:r w:rsidRPr="00D345BC">
        <w:rPr>
          <w:sz w:val="28"/>
          <w:szCs w:val="28"/>
        </w:rPr>
        <w:t xml:space="preserve">   </w:t>
      </w:r>
    </w:p>
    <w:p w:rsidR="00D345BC" w:rsidRPr="00882D07" w:rsidRDefault="00F33632" w:rsidP="00B4510A">
      <w:pPr>
        <w:ind w:firstLine="709"/>
        <w:jc w:val="both"/>
        <w:rPr>
          <w:sz w:val="28"/>
          <w:szCs w:val="28"/>
        </w:rPr>
      </w:pPr>
      <w:r>
        <w:rPr>
          <w:sz w:val="28"/>
          <w:szCs w:val="28"/>
        </w:rPr>
        <w:t xml:space="preserve">Валова продукція сільського господарства по району у 2018 році очікується у розмірі 107,4млн.грн. </w:t>
      </w:r>
      <w:r w:rsidR="00D345BC" w:rsidRPr="00882D07">
        <w:rPr>
          <w:sz w:val="28"/>
          <w:szCs w:val="28"/>
        </w:rPr>
        <w:t>(в т.ч.: рослинництво – 96,1млн.грн. та тваринництво – 11,3млн.грн.), на 2019 рік прогнозується – 109,2млн.грн. (в т.ч.: рослинництво – 97,7млн.грн. та тваринництво – 11,5млн.грн.).</w:t>
      </w:r>
    </w:p>
    <w:p w:rsidR="00D345BC" w:rsidRPr="00C056F0" w:rsidRDefault="00D345BC" w:rsidP="00D345BC">
      <w:pPr>
        <w:ind w:firstLine="709"/>
        <w:jc w:val="both"/>
        <w:rPr>
          <w:sz w:val="28"/>
          <w:szCs w:val="28"/>
        </w:rPr>
      </w:pPr>
      <w:r w:rsidRPr="00C056F0">
        <w:rPr>
          <w:sz w:val="28"/>
          <w:szCs w:val="28"/>
        </w:rPr>
        <w:lastRenderedPageBreak/>
        <w:t>У 2019 році прогнозується отримати:</w:t>
      </w:r>
    </w:p>
    <w:p w:rsidR="00D345BC" w:rsidRPr="00C056F0" w:rsidRDefault="00D345BC" w:rsidP="00D345BC">
      <w:pPr>
        <w:ind w:firstLine="709"/>
        <w:jc w:val="both"/>
        <w:rPr>
          <w:sz w:val="28"/>
          <w:szCs w:val="28"/>
        </w:rPr>
      </w:pPr>
      <w:r w:rsidRPr="00C056F0">
        <w:rPr>
          <w:sz w:val="28"/>
          <w:szCs w:val="28"/>
        </w:rPr>
        <w:t xml:space="preserve">- валовий збір </w:t>
      </w:r>
      <w:r w:rsidRPr="00C056F0">
        <w:rPr>
          <w:i/>
          <w:sz w:val="28"/>
          <w:szCs w:val="28"/>
        </w:rPr>
        <w:t>зерна</w:t>
      </w:r>
      <w:r w:rsidRPr="00C056F0">
        <w:rPr>
          <w:sz w:val="28"/>
          <w:szCs w:val="28"/>
        </w:rPr>
        <w:t xml:space="preserve"> у кількості 28,1тис.т, або 105,6% до очікуваного у 2018р. (26,6тис.т)</w:t>
      </w:r>
    </w:p>
    <w:p w:rsidR="00612A08" w:rsidRPr="00C056F0" w:rsidRDefault="00D345BC" w:rsidP="006D3E25">
      <w:pPr>
        <w:ind w:firstLine="709"/>
        <w:jc w:val="both"/>
        <w:rPr>
          <w:sz w:val="28"/>
          <w:szCs w:val="28"/>
        </w:rPr>
      </w:pPr>
      <w:r w:rsidRPr="00C056F0">
        <w:rPr>
          <w:sz w:val="28"/>
          <w:szCs w:val="28"/>
        </w:rPr>
        <w:t>- в</w:t>
      </w:r>
      <w:r w:rsidR="00612A08" w:rsidRPr="00C056F0">
        <w:rPr>
          <w:sz w:val="28"/>
          <w:szCs w:val="28"/>
        </w:rPr>
        <w:t xml:space="preserve">аловий збір </w:t>
      </w:r>
      <w:r w:rsidR="00612A08" w:rsidRPr="00C056F0">
        <w:rPr>
          <w:i/>
          <w:sz w:val="28"/>
          <w:szCs w:val="28"/>
        </w:rPr>
        <w:t>овочів</w:t>
      </w:r>
      <w:r w:rsidR="00612A08" w:rsidRPr="00C056F0">
        <w:rPr>
          <w:sz w:val="28"/>
          <w:szCs w:val="28"/>
        </w:rPr>
        <w:t xml:space="preserve"> </w:t>
      </w:r>
      <w:r w:rsidRPr="00C056F0">
        <w:rPr>
          <w:sz w:val="28"/>
          <w:szCs w:val="28"/>
        </w:rPr>
        <w:t>-</w:t>
      </w:r>
      <w:r w:rsidR="00612A08" w:rsidRPr="00C056F0">
        <w:rPr>
          <w:sz w:val="28"/>
          <w:szCs w:val="28"/>
        </w:rPr>
        <w:t xml:space="preserve"> </w:t>
      </w:r>
      <w:r w:rsidR="006D3E25" w:rsidRPr="00C056F0">
        <w:rPr>
          <w:sz w:val="28"/>
          <w:szCs w:val="28"/>
        </w:rPr>
        <w:t>на рівні</w:t>
      </w:r>
      <w:r w:rsidR="00612A08" w:rsidRPr="00C056F0">
        <w:rPr>
          <w:sz w:val="28"/>
          <w:szCs w:val="28"/>
        </w:rPr>
        <w:t xml:space="preserve"> </w:t>
      </w:r>
      <w:r w:rsidR="0020547D" w:rsidRPr="00C056F0">
        <w:rPr>
          <w:sz w:val="28"/>
          <w:szCs w:val="28"/>
        </w:rPr>
        <w:t xml:space="preserve">показника </w:t>
      </w:r>
      <w:r w:rsidR="006D3E25" w:rsidRPr="00C056F0">
        <w:rPr>
          <w:sz w:val="28"/>
          <w:szCs w:val="28"/>
        </w:rPr>
        <w:t>201</w:t>
      </w:r>
      <w:r w:rsidRPr="00C056F0">
        <w:rPr>
          <w:sz w:val="28"/>
          <w:szCs w:val="28"/>
        </w:rPr>
        <w:t>8 року - 9,06</w:t>
      </w:r>
      <w:r w:rsidR="006D3E25" w:rsidRPr="00C056F0">
        <w:rPr>
          <w:sz w:val="28"/>
          <w:szCs w:val="28"/>
        </w:rPr>
        <w:t xml:space="preserve">тис.т. </w:t>
      </w:r>
    </w:p>
    <w:p w:rsidR="00D345BC" w:rsidRPr="00C056F0" w:rsidRDefault="00D345BC" w:rsidP="00D345BC">
      <w:pPr>
        <w:jc w:val="both"/>
        <w:rPr>
          <w:sz w:val="28"/>
          <w:szCs w:val="28"/>
        </w:rPr>
      </w:pPr>
      <w:r w:rsidRPr="00C056F0">
        <w:rPr>
          <w:sz w:val="28"/>
          <w:szCs w:val="28"/>
        </w:rPr>
        <w:t xml:space="preserve">          - реалізація </w:t>
      </w:r>
      <w:r w:rsidRPr="00C056F0">
        <w:rPr>
          <w:i/>
          <w:sz w:val="28"/>
          <w:szCs w:val="28"/>
        </w:rPr>
        <w:t>худоби та птиці</w:t>
      </w:r>
      <w:r w:rsidRPr="00C056F0">
        <w:rPr>
          <w:sz w:val="28"/>
          <w:szCs w:val="28"/>
        </w:rPr>
        <w:t xml:space="preserve"> у живій вазі по господарствам населення 0,25тис.т, або 102,9% до очікуваного у 2018 році (0,24тис.т),</w:t>
      </w:r>
    </w:p>
    <w:p w:rsidR="00D345BC" w:rsidRPr="00882D07" w:rsidRDefault="00D345BC" w:rsidP="00D345BC">
      <w:pPr>
        <w:jc w:val="both"/>
        <w:rPr>
          <w:b/>
          <w:sz w:val="28"/>
          <w:szCs w:val="28"/>
          <w:u w:val="single"/>
        </w:rPr>
      </w:pPr>
      <w:r w:rsidRPr="00C056F0">
        <w:rPr>
          <w:sz w:val="28"/>
          <w:szCs w:val="28"/>
        </w:rPr>
        <w:t xml:space="preserve">          - виробництво </w:t>
      </w:r>
      <w:r w:rsidRPr="00C056F0">
        <w:rPr>
          <w:i/>
          <w:sz w:val="28"/>
          <w:szCs w:val="28"/>
        </w:rPr>
        <w:t>молока</w:t>
      </w:r>
      <w:r w:rsidRPr="00C056F0">
        <w:rPr>
          <w:sz w:val="28"/>
          <w:szCs w:val="28"/>
        </w:rPr>
        <w:t xml:space="preserve"> та </w:t>
      </w:r>
      <w:r w:rsidRPr="00C056F0">
        <w:rPr>
          <w:i/>
          <w:sz w:val="28"/>
          <w:szCs w:val="28"/>
        </w:rPr>
        <w:t>яєць</w:t>
      </w:r>
      <w:r w:rsidRPr="00C056F0">
        <w:rPr>
          <w:sz w:val="28"/>
          <w:szCs w:val="28"/>
        </w:rPr>
        <w:t>, відповідно 1,94</w:t>
      </w:r>
      <w:r w:rsidR="00C056F0">
        <w:rPr>
          <w:sz w:val="28"/>
          <w:szCs w:val="28"/>
        </w:rPr>
        <w:t>тис.т та 1,64</w:t>
      </w:r>
      <w:r w:rsidRPr="00C056F0">
        <w:rPr>
          <w:sz w:val="28"/>
          <w:szCs w:val="28"/>
        </w:rPr>
        <w:t>млн.шт., або на 1,0% та на 2,9% більше проти очікуваного у 2018 р. (1,92тис.т, 1,594млн.шт.).</w:t>
      </w:r>
      <w:r w:rsidRPr="00882D07">
        <w:rPr>
          <w:b/>
          <w:sz w:val="28"/>
          <w:szCs w:val="28"/>
          <w:u w:val="single"/>
        </w:rPr>
        <w:t xml:space="preserve"> </w:t>
      </w:r>
    </w:p>
    <w:p w:rsidR="0019352F" w:rsidRPr="008801C9" w:rsidRDefault="0019352F" w:rsidP="003C3448">
      <w:pPr>
        <w:rPr>
          <w:b/>
          <w:color w:val="FF0000"/>
          <w:sz w:val="28"/>
          <w:szCs w:val="28"/>
          <w:u w:val="single"/>
        </w:rPr>
      </w:pPr>
    </w:p>
    <w:p w:rsidR="003C3448" w:rsidRPr="00D345BC" w:rsidRDefault="003C3448" w:rsidP="003C3448">
      <w:pPr>
        <w:rPr>
          <w:b/>
          <w:sz w:val="28"/>
          <w:szCs w:val="28"/>
          <w:u w:val="single"/>
        </w:rPr>
      </w:pPr>
      <w:r w:rsidRPr="00D345BC">
        <w:rPr>
          <w:b/>
          <w:sz w:val="28"/>
          <w:szCs w:val="28"/>
          <w:u w:val="single"/>
        </w:rPr>
        <w:t>Основні проблеми :</w:t>
      </w:r>
    </w:p>
    <w:p w:rsidR="003C3448" w:rsidRPr="00D345BC" w:rsidRDefault="00C505E1" w:rsidP="00C505E1">
      <w:pPr>
        <w:tabs>
          <w:tab w:val="left" w:pos="0"/>
        </w:tabs>
        <w:autoSpaceDN w:val="0"/>
        <w:jc w:val="both"/>
        <w:rPr>
          <w:sz w:val="28"/>
          <w:szCs w:val="28"/>
        </w:rPr>
      </w:pPr>
      <w:r w:rsidRPr="00D345BC">
        <w:rPr>
          <w:sz w:val="28"/>
          <w:szCs w:val="28"/>
        </w:rPr>
        <w:t xml:space="preserve">- </w:t>
      </w:r>
      <w:r w:rsidR="000554EC" w:rsidRPr="00D345BC">
        <w:rPr>
          <w:sz w:val="28"/>
          <w:szCs w:val="28"/>
        </w:rPr>
        <w:t xml:space="preserve">відсутність </w:t>
      </w:r>
      <w:r w:rsidR="003C3448" w:rsidRPr="00D345BC">
        <w:rPr>
          <w:sz w:val="28"/>
          <w:szCs w:val="28"/>
        </w:rPr>
        <w:t>розвит</w:t>
      </w:r>
      <w:r w:rsidR="000554EC" w:rsidRPr="00D345BC">
        <w:rPr>
          <w:sz w:val="28"/>
          <w:szCs w:val="28"/>
        </w:rPr>
        <w:t>ку</w:t>
      </w:r>
      <w:r w:rsidR="003C3448" w:rsidRPr="00D345BC">
        <w:rPr>
          <w:sz w:val="28"/>
          <w:szCs w:val="28"/>
        </w:rPr>
        <w:t xml:space="preserve"> інфраструктури збуту аграрної продукції;</w:t>
      </w:r>
    </w:p>
    <w:p w:rsidR="003C3448" w:rsidRPr="00D345BC" w:rsidRDefault="00C505E1" w:rsidP="00C505E1">
      <w:pPr>
        <w:tabs>
          <w:tab w:val="left" w:pos="0"/>
        </w:tabs>
        <w:autoSpaceDN w:val="0"/>
        <w:jc w:val="both"/>
        <w:rPr>
          <w:sz w:val="28"/>
          <w:szCs w:val="28"/>
        </w:rPr>
      </w:pPr>
      <w:r w:rsidRPr="00D345BC">
        <w:rPr>
          <w:sz w:val="28"/>
          <w:szCs w:val="28"/>
        </w:rPr>
        <w:t xml:space="preserve">- </w:t>
      </w:r>
      <w:r w:rsidR="00F0347C" w:rsidRPr="00D345BC">
        <w:rPr>
          <w:sz w:val="28"/>
          <w:szCs w:val="28"/>
        </w:rPr>
        <w:t xml:space="preserve">недостатній розвиток тваринницької галузі в сільському господарстві (відсутність </w:t>
      </w:r>
      <w:r w:rsidR="003C3448" w:rsidRPr="00D345BC">
        <w:rPr>
          <w:sz w:val="28"/>
          <w:szCs w:val="28"/>
        </w:rPr>
        <w:t>великотоварних багатогалузевих господарств</w:t>
      </w:r>
      <w:r w:rsidR="00F0347C" w:rsidRPr="00D345BC">
        <w:rPr>
          <w:sz w:val="28"/>
          <w:szCs w:val="28"/>
        </w:rPr>
        <w:t>)</w:t>
      </w:r>
      <w:r w:rsidR="003C3448" w:rsidRPr="00D345BC">
        <w:rPr>
          <w:sz w:val="28"/>
          <w:szCs w:val="28"/>
        </w:rPr>
        <w:t>;</w:t>
      </w:r>
    </w:p>
    <w:p w:rsidR="003C3448" w:rsidRPr="00D345BC" w:rsidRDefault="00C505E1" w:rsidP="00C505E1">
      <w:pPr>
        <w:tabs>
          <w:tab w:val="left" w:pos="0"/>
        </w:tabs>
        <w:autoSpaceDN w:val="0"/>
        <w:jc w:val="both"/>
        <w:rPr>
          <w:sz w:val="28"/>
          <w:szCs w:val="28"/>
        </w:rPr>
      </w:pPr>
      <w:r w:rsidRPr="00D345BC">
        <w:rPr>
          <w:sz w:val="28"/>
          <w:szCs w:val="28"/>
        </w:rPr>
        <w:t xml:space="preserve">- </w:t>
      </w:r>
      <w:r w:rsidR="000554EC" w:rsidRPr="00D345BC">
        <w:rPr>
          <w:sz w:val="28"/>
          <w:szCs w:val="28"/>
        </w:rPr>
        <w:t xml:space="preserve">застаріла матеріально-технічна база </w:t>
      </w:r>
      <w:r w:rsidR="00F0347C" w:rsidRPr="00D345BC">
        <w:rPr>
          <w:sz w:val="28"/>
          <w:szCs w:val="28"/>
        </w:rPr>
        <w:t>(</w:t>
      </w:r>
      <w:r w:rsidR="003C3448" w:rsidRPr="00D345BC">
        <w:rPr>
          <w:sz w:val="28"/>
          <w:szCs w:val="28"/>
        </w:rPr>
        <w:t>значна зношеність основних фондів</w:t>
      </w:r>
      <w:r w:rsidR="00F0347C" w:rsidRPr="00D345BC">
        <w:rPr>
          <w:sz w:val="28"/>
          <w:szCs w:val="28"/>
        </w:rPr>
        <w:t>)</w:t>
      </w:r>
      <w:r w:rsidR="003C3448" w:rsidRPr="00D345BC">
        <w:rPr>
          <w:sz w:val="28"/>
          <w:szCs w:val="28"/>
        </w:rPr>
        <w:t xml:space="preserve"> у фермерських господарств</w:t>
      </w:r>
      <w:r w:rsidR="000554EC" w:rsidRPr="00D345BC">
        <w:rPr>
          <w:sz w:val="28"/>
          <w:szCs w:val="28"/>
        </w:rPr>
        <w:t>,</w:t>
      </w:r>
      <w:r w:rsidR="003C3448" w:rsidRPr="00D345BC">
        <w:rPr>
          <w:sz w:val="28"/>
          <w:szCs w:val="28"/>
        </w:rPr>
        <w:t xml:space="preserve"> в </w:t>
      </w:r>
      <w:r w:rsidR="000554EC" w:rsidRPr="00D345BC">
        <w:rPr>
          <w:sz w:val="28"/>
          <w:szCs w:val="28"/>
        </w:rPr>
        <w:t xml:space="preserve">обробці </w:t>
      </w:r>
      <w:r w:rsidR="003C3448" w:rsidRPr="00D345BC">
        <w:rPr>
          <w:sz w:val="28"/>
          <w:szCs w:val="28"/>
        </w:rPr>
        <w:t>яких до 100 га землі</w:t>
      </w:r>
      <w:r w:rsidR="0032412A" w:rsidRPr="00D345BC">
        <w:rPr>
          <w:sz w:val="28"/>
          <w:szCs w:val="28"/>
        </w:rPr>
        <w:t>;</w:t>
      </w:r>
    </w:p>
    <w:p w:rsidR="00D93BF0" w:rsidRPr="00D345BC" w:rsidRDefault="00C505E1" w:rsidP="00C505E1">
      <w:pPr>
        <w:pStyle w:val="af6"/>
        <w:spacing w:after="0" w:line="240" w:lineRule="auto"/>
        <w:ind w:left="0"/>
        <w:jc w:val="both"/>
        <w:rPr>
          <w:rFonts w:ascii="Times New Roman" w:hAnsi="Times New Roman"/>
          <w:sz w:val="28"/>
          <w:szCs w:val="28"/>
          <w:shd w:val="clear" w:color="auto" w:fill="FFFFFF"/>
        </w:rPr>
      </w:pPr>
      <w:r w:rsidRPr="00D345BC">
        <w:rPr>
          <w:rFonts w:ascii="Times New Roman" w:hAnsi="Times New Roman"/>
          <w:sz w:val="28"/>
          <w:szCs w:val="28"/>
          <w:shd w:val="clear" w:color="auto" w:fill="FFFFFF"/>
        </w:rPr>
        <w:t xml:space="preserve">- </w:t>
      </w:r>
      <w:r w:rsidR="006910D9">
        <w:rPr>
          <w:rFonts w:ascii="Times New Roman" w:hAnsi="Times New Roman"/>
          <w:sz w:val="28"/>
          <w:szCs w:val="28"/>
          <w:shd w:val="clear" w:color="auto" w:fill="FFFFFF"/>
        </w:rPr>
        <w:t xml:space="preserve">обмежений </w:t>
      </w:r>
      <w:r w:rsidR="00D93BF0" w:rsidRPr="00D345BC">
        <w:rPr>
          <w:rFonts w:ascii="Times New Roman" w:hAnsi="Times New Roman"/>
          <w:sz w:val="28"/>
          <w:szCs w:val="28"/>
          <w:shd w:val="clear" w:color="auto" w:fill="FFFFFF"/>
        </w:rPr>
        <w:t xml:space="preserve">вихід дрібних агровиробників на регіональні та зовнішні ринки збуту, </w:t>
      </w:r>
      <w:r w:rsidR="006910D9">
        <w:rPr>
          <w:rFonts w:ascii="Times New Roman" w:hAnsi="Times New Roman"/>
          <w:sz w:val="28"/>
          <w:szCs w:val="28"/>
          <w:shd w:val="clear" w:color="auto" w:fill="FFFFFF"/>
        </w:rPr>
        <w:t xml:space="preserve">в зв’язку </w:t>
      </w:r>
      <w:r w:rsidR="00D93BF0" w:rsidRPr="00D345BC">
        <w:rPr>
          <w:rFonts w:ascii="Times New Roman" w:hAnsi="Times New Roman"/>
          <w:sz w:val="28"/>
          <w:szCs w:val="28"/>
          <w:shd w:val="clear" w:color="auto" w:fill="FFFFFF"/>
        </w:rPr>
        <w:t>з чим значні потреби району в місцевій сільськогосподарській продукції забезпечуються за рахунок імпорту;</w:t>
      </w:r>
    </w:p>
    <w:p w:rsidR="003C3448" w:rsidRPr="00D345BC" w:rsidRDefault="000554EC" w:rsidP="003C38DC">
      <w:pPr>
        <w:tabs>
          <w:tab w:val="num" w:pos="0"/>
        </w:tabs>
        <w:jc w:val="both"/>
        <w:rPr>
          <w:b/>
          <w:sz w:val="28"/>
          <w:szCs w:val="28"/>
          <w:u w:val="single"/>
        </w:rPr>
      </w:pPr>
      <w:r w:rsidRPr="00D345BC">
        <w:rPr>
          <w:sz w:val="28"/>
          <w:szCs w:val="28"/>
        </w:rPr>
        <w:t>- наявність умовно замінованих територій та місць невибухлих боєприпасів (сільськогосподарські поля, лісопосадки)</w:t>
      </w:r>
    </w:p>
    <w:p w:rsidR="00C47577" w:rsidRDefault="00C47577" w:rsidP="003C3448">
      <w:pPr>
        <w:jc w:val="both"/>
        <w:rPr>
          <w:b/>
          <w:sz w:val="28"/>
          <w:szCs w:val="28"/>
          <w:u w:val="single"/>
        </w:rPr>
      </w:pPr>
    </w:p>
    <w:p w:rsidR="003C3448" w:rsidRPr="00D345BC" w:rsidRDefault="003C3448" w:rsidP="003C3448">
      <w:pPr>
        <w:jc w:val="both"/>
        <w:rPr>
          <w:b/>
          <w:sz w:val="28"/>
          <w:szCs w:val="28"/>
          <w:u w:val="single"/>
        </w:rPr>
      </w:pPr>
      <w:r w:rsidRPr="00D345BC">
        <w:rPr>
          <w:b/>
          <w:sz w:val="28"/>
          <w:szCs w:val="28"/>
          <w:u w:val="single"/>
        </w:rPr>
        <w:t xml:space="preserve">Пріоритети:    </w:t>
      </w:r>
    </w:p>
    <w:p w:rsidR="00D93BF0" w:rsidRPr="00D345BC" w:rsidRDefault="003C38DC" w:rsidP="003C38DC">
      <w:pPr>
        <w:jc w:val="both"/>
        <w:rPr>
          <w:sz w:val="28"/>
          <w:szCs w:val="28"/>
        </w:rPr>
      </w:pPr>
      <w:r w:rsidRPr="00D345BC">
        <w:rPr>
          <w:rFonts w:ascii="inherit" w:hAnsi="inherit"/>
          <w:sz w:val="28"/>
          <w:szCs w:val="28"/>
        </w:rPr>
        <w:t xml:space="preserve">- </w:t>
      </w:r>
      <w:r w:rsidR="00D93BF0" w:rsidRPr="00D345BC">
        <w:rPr>
          <w:rFonts w:ascii="inherit" w:hAnsi="inherit"/>
          <w:sz w:val="28"/>
          <w:szCs w:val="28"/>
        </w:rPr>
        <w:t>удосконалення структури господарств і прискорення процесу об’єднання землі у великі господарства, секторально зосереджених на товарному виробництві,;</w:t>
      </w:r>
    </w:p>
    <w:p w:rsidR="003C3448" w:rsidRPr="00D345BC" w:rsidRDefault="003C3448" w:rsidP="00BC7776">
      <w:pPr>
        <w:numPr>
          <w:ilvl w:val="0"/>
          <w:numId w:val="7"/>
        </w:numPr>
        <w:tabs>
          <w:tab w:val="clear" w:pos="1080"/>
          <w:tab w:val="num" w:pos="0"/>
        </w:tabs>
        <w:ind w:left="0" w:firstLine="0"/>
        <w:jc w:val="both"/>
        <w:rPr>
          <w:sz w:val="28"/>
          <w:szCs w:val="28"/>
        </w:rPr>
      </w:pPr>
      <w:r w:rsidRPr="00D345BC">
        <w:rPr>
          <w:sz w:val="28"/>
          <w:szCs w:val="28"/>
        </w:rPr>
        <w:t>підвищення ефективності та конкурентоспроможності агропромислового виробництва;</w:t>
      </w:r>
    </w:p>
    <w:p w:rsidR="003C3448" w:rsidRPr="00D345BC" w:rsidRDefault="003C3448" w:rsidP="003C38DC">
      <w:pPr>
        <w:tabs>
          <w:tab w:val="num" w:pos="0"/>
        </w:tabs>
        <w:jc w:val="both"/>
        <w:rPr>
          <w:sz w:val="28"/>
          <w:szCs w:val="28"/>
        </w:rPr>
      </w:pPr>
      <w:r w:rsidRPr="00D345BC">
        <w:rPr>
          <w:sz w:val="28"/>
          <w:szCs w:val="28"/>
        </w:rPr>
        <w:t xml:space="preserve">-   забезпечення потреб населення </w:t>
      </w:r>
      <w:r w:rsidR="00C47577">
        <w:rPr>
          <w:sz w:val="28"/>
          <w:szCs w:val="28"/>
        </w:rPr>
        <w:t>району в продовольстві</w:t>
      </w:r>
    </w:p>
    <w:p w:rsidR="00C47577" w:rsidRDefault="00C47577" w:rsidP="003C3448">
      <w:pPr>
        <w:jc w:val="both"/>
        <w:rPr>
          <w:b/>
          <w:sz w:val="28"/>
          <w:szCs w:val="28"/>
          <w:u w:val="single"/>
        </w:rPr>
      </w:pPr>
    </w:p>
    <w:p w:rsidR="003C3448" w:rsidRPr="00D345BC" w:rsidRDefault="003C3448" w:rsidP="003C3448">
      <w:pPr>
        <w:jc w:val="both"/>
        <w:rPr>
          <w:b/>
          <w:sz w:val="28"/>
          <w:szCs w:val="28"/>
          <w:u w:val="single"/>
        </w:rPr>
      </w:pPr>
      <w:r w:rsidRPr="00D345BC">
        <w:rPr>
          <w:b/>
          <w:sz w:val="28"/>
          <w:szCs w:val="28"/>
          <w:u w:val="single"/>
        </w:rPr>
        <w:t>Основні завдання:</w:t>
      </w:r>
    </w:p>
    <w:p w:rsidR="00C47577" w:rsidRDefault="003C38DC" w:rsidP="003C38DC">
      <w:pPr>
        <w:tabs>
          <w:tab w:val="left" w:pos="0"/>
        </w:tabs>
        <w:autoSpaceDN w:val="0"/>
        <w:jc w:val="both"/>
        <w:rPr>
          <w:sz w:val="28"/>
          <w:szCs w:val="28"/>
        </w:rPr>
      </w:pPr>
      <w:r w:rsidRPr="00D345BC">
        <w:rPr>
          <w:sz w:val="28"/>
          <w:szCs w:val="28"/>
        </w:rPr>
        <w:t xml:space="preserve">- </w:t>
      </w:r>
      <w:r w:rsidR="003C3448" w:rsidRPr="00D345BC">
        <w:rPr>
          <w:sz w:val="28"/>
          <w:szCs w:val="28"/>
        </w:rPr>
        <w:t xml:space="preserve">підвищення </w:t>
      </w:r>
      <w:r w:rsidR="00C47577">
        <w:rPr>
          <w:sz w:val="28"/>
          <w:szCs w:val="28"/>
        </w:rPr>
        <w:t>продуктивності та ефективності галузі тваринництва шляхом впровадження державних програм підтримки</w:t>
      </w:r>
      <w:r w:rsidR="0022726B">
        <w:rPr>
          <w:sz w:val="28"/>
          <w:szCs w:val="28"/>
        </w:rPr>
        <w:t>, залучення коштів міжнародних благодійних організацій;</w:t>
      </w:r>
    </w:p>
    <w:p w:rsidR="003C3448" w:rsidRPr="00D345BC" w:rsidRDefault="003C38DC" w:rsidP="003C38DC">
      <w:pPr>
        <w:tabs>
          <w:tab w:val="left" w:pos="0"/>
        </w:tabs>
        <w:autoSpaceDN w:val="0"/>
        <w:jc w:val="both"/>
        <w:rPr>
          <w:sz w:val="28"/>
          <w:szCs w:val="28"/>
        </w:rPr>
      </w:pPr>
      <w:r w:rsidRPr="00D345BC">
        <w:rPr>
          <w:sz w:val="28"/>
          <w:szCs w:val="28"/>
        </w:rPr>
        <w:t xml:space="preserve">- </w:t>
      </w:r>
      <w:r w:rsidR="003C3448" w:rsidRPr="00D345BC">
        <w:rPr>
          <w:sz w:val="28"/>
          <w:szCs w:val="28"/>
        </w:rPr>
        <w:t>забезпечення ефективного використання земель;</w:t>
      </w:r>
    </w:p>
    <w:p w:rsidR="003C3448" w:rsidRPr="00D345BC" w:rsidRDefault="003C38DC" w:rsidP="003C38DC">
      <w:pPr>
        <w:tabs>
          <w:tab w:val="left" w:pos="0"/>
        </w:tabs>
        <w:autoSpaceDN w:val="0"/>
        <w:jc w:val="both"/>
        <w:rPr>
          <w:sz w:val="28"/>
          <w:szCs w:val="28"/>
        </w:rPr>
      </w:pPr>
      <w:r w:rsidRPr="00D345BC">
        <w:rPr>
          <w:sz w:val="28"/>
          <w:szCs w:val="28"/>
        </w:rPr>
        <w:t xml:space="preserve">- </w:t>
      </w:r>
      <w:r w:rsidR="003C3448" w:rsidRPr="00D345BC">
        <w:rPr>
          <w:sz w:val="28"/>
          <w:szCs w:val="28"/>
        </w:rPr>
        <w:t>сприяння розвитку аграрного сектору, підвищення його матеріально-технічної бази;</w:t>
      </w:r>
    </w:p>
    <w:p w:rsidR="003C3448" w:rsidRPr="00D345BC" w:rsidRDefault="003C38DC" w:rsidP="003C38DC">
      <w:pPr>
        <w:tabs>
          <w:tab w:val="left" w:pos="0"/>
        </w:tabs>
        <w:autoSpaceDN w:val="0"/>
        <w:jc w:val="both"/>
        <w:rPr>
          <w:sz w:val="28"/>
          <w:szCs w:val="28"/>
        </w:rPr>
      </w:pPr>
      <w:r w:rsidRPr="00D345BC">
        <w:rPr>
          <w:sz w:val="28"/>
          <w:szCs w:val="28"/>
        </w:rPr>
        <w:t xml:space="preserve">- </w:t>
      </w:r>
      <w:r w:rsidR="003C3448" w:rsidRPr="00D345BC">
        <w:rPr>
          <w:sz w:val="28"/>
          <w:szCs w:val="28"/>
        </w:rPr>
        <w:t>впровадження механізмів стимулювання розви</w:t>
      </w:r>
      <w:r w:rsidR="00C47577">
        <w:rPr>
          <w:sz w:val="28"/>
          <w:szCs w:val="28"/>
        </w:rPr>
        <w:t>тку овочівництва та садівництва</w:t>
      </w:r>
    </w:p>
    <w:p w:rsidR="003C3448" w:rsidRPr="00D345BC" w:rsidRDefault="003C38DC" w:rsidP="003C38DC">
      <w:pPr>
        <w:tabs>
          <w:tab w:val="left" w:pos="0"/>
        </w:tabs>
        <w:autoSpaceDN w:val="0"/>
        <w:jc w:val="both"/>
        <w:rPr>
          <w:sz w:val="28"/>
          <w:szCs w:val="28"/>
        </w:rPr>
      </w:pPr>
      <w:r w:rsidRPr="00D345BC">
        <w:rPr>
          <w:sz w:val="28"/>
          <w:szCs w:val="28"/>
        </w:rPr>
        <w:t xml:space="preserve">- </w:t>
      </w:r>
      <w:r w:rsidR="003C3448" w:rsidRPr="00D345BC">
        <w:rPr>
          <w:sz w:val="28"/>
          <w:szCs w:val="28"/>
        </w:rPr>
        <w:t>створення механізмів стимулювання власної переробної бази;</w:t>
      </w:r>
    </w:p>
    <w:p w:rsidR="00217591" w:rsidRPr="00D345BC" w:rsidRDefault="00217591" w:rsidP="003C38DC">
      <w:pPr>
        <w:tabs>
          <w:tab w:val="left" w:pos="0"/>
        </w:tabs>
        <w:autoSpaceDN w:val="0"/>
        <w:jc w:val="both"/>
        <w:rPr>
          <w:b/>
          <w:sz w:val="28"/>
          <w:szCs w:val="28"/>
          <w:u w:val="single"/>
        </w:rPr>
      </w:pPr>
      <w:r w:rsidRPr="00D345BC">
        <w:rPr>
          <w:bCs/>
          <w:sz w:val="28"/>
          <w:szCs w:val="28"/>
        </w:rPr>
        <w:t>- розвиток  аквакультури в районі.</w:t>
      </w:r>
    </w:p>
    <w:p w:rsidR="00217591" w:rsidRPr="00D345BC" w:rsidRDefault="00217591" w:rsidP="003C38DC">
      <w:pPr>
        <w:tabs>
          <w:tab w:val="left" w:pos="0"/>
        </w:tabs>
        <w:autoSpaceDN w:val="0"/>
        <w:jc w:val="both"/>
        <w:rPr>
          <w:b/>
          <w:sz w:val="28"/>
          <w:szCs w:val="28"/>
          <w:u w:val="single"/>
        </w:rPr>
      </w:pPr>
    </w:p>
    <w:p w:rsidR="003C3448" w:rsidRPr="00D345BC" w:rsidRDefault="003C3448" w:rsidP="003C3448">
      <w:pPr>
        <w:tabs>
          <w:tab w:val="left" w:pos="1080"/>
        </w:tabs>
        <w:autoSpaceDN w:val="0"/>
        <w:jc w:val="both"/>
        <w:rPr>
          <w:b/>
          <w:sz w:val="28"/>
          <w:szCs w:val="28"/>
          <w:u w:val="single"/>
        </w:rPr>
      </w:pPr>
      <w:r w:rsidRPr="00D345BC">
        <w:rPr>
          <w:b/>
          <w:sz w:val="28"/>
          <w:szCs w:val="28"/>
          <w:u w:val="single"/>
        </w:rPr>
        <w:t>Очікувані результати:</w:t>
      </w:r>
    </w:p>
    <w:p w:rsidR="003C3448" w:rsidRDefault="0099357A" w:rsidP="00C063EA">
      <w:pPr>
        <w:tabs>
          <w:tab w:val="left" w:pos="1080"/>
        </w:tabs>
        <w:autoSpaceDN w:val="0"/>
        <w:jc w:val="both"/>
        <w:rPr>
          <w:sz w:val="28"/>
          <w:szCs w:val="28"/>
        </w:rPr>
      </w:pPr>
      <w:r w:rsidRPr="00D345BC">
        <w:rPr>
          <w:sz w:val="28"/>
          <w:szCs w:val="28"/>
        </w:rPr>
        <w:t xml:space="preserve">- </w:t>
      </w:r>
      <w:r w:rsidR="003C3448" w:rsidRPr="00D345BC">
        <w:rPr>
          <w:sz w:val="28"/>
          <w:szCs w:val="28"/>
        </w:rPr>
        <w:t xml:space="preserve">збільшення обсягів виробництва </w:t>
      </w:r>
      <w:r w:rsidR="006910D9">
        <w:rPr>
          <w:sz w:val="28"/>
          <w:szCs w:val="28"/>
        </w:rPr>
        <w:t>сільськогосподарської</w:t>
      </w:r>
      <w:r w:rsidR="003C3448" w:rsidRPr="00D345BC">
        <w:rPr>
          <w:sz w:val="28"/>
          <w:szCs w:val="28"/>
        </w:rPr>
        <w:t xml:space="preserve"> продукції </w:t>
      </w:r>
      <w:r w:rsidR="006910D9">
        <w:rPr>
          <w:sz w:val="28"/>
          <w:szCs w:val="28"/>
        </w:rPr>
        <w:t xml:space="preserve">всіма категоріями господарств до </w:t>
      </w:r>
      <w:r w:rsidR="002E297F">
        <w:rPr>
          <w:sz w:val="28"/>
          <w:szCs w:val="28"/>
        </w:rPr>
        <w:t>1</w:t>
      </w:r>
      <w:r w:rsidR="00A61CF9">
        <w:rPr>
          <w:sz w:val="28"/>
          <w:szCs w:val="28"/>
        </w:rPr>
        <w:t>30,4</w:t>
      </w:r>
      <w:r w:rsidR="003C3448" w:rsidRPr="00D345BC">
        <w:rPr>
          <w:sz w:val="28"/>
          <w:szCs w:val="28"/>
        </w:rPr>
        <w:t xml:space="preserve">млн.грн.; </w:t>
      </w:r>
    </w:p>
    <w:p w:rsidR="006910D9" w:rsidRPr="00D345BC" w:rsidRDefault="006910D9" w:rsidP="00C063EA">
      <w:pPr>
        <w:tabs>
          <w:tab w:val="left" w:pos="1080"/>
        </w:tabs>
        <w:autoSpaceDN w:val="0"/>
        <w:jc w:val="both"/>
        <w:rPr>
          <w:sz w:val="28"/>
          <w:szCs w:val="28"/>
        </w:rPr>
      </w:pPr>
      <w:r>
        <w:rPr>
          <w:rFonts w:ascii="inherit" w:hAnsi="inherit"/>
          <w:sz w:val="28"/>
          <w:szCs w:val="28"/>
        </w:rPr>
        <w:t>-</w:t>
      </w:r>
      <w:r w:rsidRPr="00D345BC">
        <w:rPr>
          <w:rFonts w:ascii="inherit" w:hAnsi="inherit"/>
          <w:sz w:val="28"/>
          <w:szCs w:val="28"/>
        </w:rPr>
        <w:t xml:space="preserve"> підвищення рентабельності сільськогосподарського виробництва в районі та продуктивності фермерів</w:t>
      </w:r>
      <w:r>
        <w:rPr>
          <w:rFonts w:ascii="inherit" w:hAnsi="inherit"/>
          <w:sz w:val="28"/>
          <w:szCs w:val="28"/>
        </w:rPr>
        <w:t>;</w:t>
      </w:r>
    </w:p>
    <w:p w:rsidR="00E347B5" w:rsidRPr="00D345BC" w:rsidRDefault="00E347B5" w:rsidP="00C063EA">
      <w:pPr>
        <w:pStyle w:val="HTML"/>
        <w:shd w:val="clear" w:color="auto" w:fill="FFFFFF"/>
        <w:jc w:val="both"/>
        <w:rPr>
          <w:rFonts w:ascii="Times New Roman" w:hAnsi="Times New Roman"/>
          <w:color w:val="auto"/>
          <w:sz w:val="28"/>
          <w:szCs w:val="28"/>
        </w:rPr>
      </w:pPr>
      <w:r w:rsidRPr="00D345BC">
        <w:rPr>
          <w:rFonts w:ascii="Times New Roman" w:hAnsi="Times New Roman"/>
          <w:color w:val="auto"/>
          <w:sz w:val="28"/>
          <w:szCs w:val="28"/>
        </w:rPr>
        <w:lastRenderedPageBreak/>
        <w:t>- задоволення попиту населення на рибу шляхом зариблення водних об’єктів;</w:t>
      </w:r>
    </w:p>
    <w:p w:rsidR="00E347B5" w:rsidRPr="00D345BC" w:rsidRDefault="00E347B5" w:rsidP="00C063EA">
      <w:pPr>
        <w:tabs>
          <w:tab w:val="left" w:pos="993"/>
        </w:tabs>
        <w:autoSpaceDN w:val="0"/>
        <w:jc w:val="both"/>
        <w:rPr>
          <w:rFonts w:ascii="inherit" w:hAnsi="inherit"/>
          <w:sz w:val="28"/>
          <w:szCs w:val="28"/>
        </w:rPr>
      </w:pPr>
      <w:r w:rsidRPr="00D345BC">
        <w:rPr>
          <w:sz w:val="28"/>
          <w:szCs w:val="28"/>
        </w:rPr>
        <w:t>- р</w:t>
      </w:r>
      <w:r w:rsidRPr="00D345BC">
        <w:rPr>
          <w:rFonts w:ascii="inherit" w:hAnsi="inherit"/>
          <w:sz w:val="28"/>
          <w:szCs w:val="28"/>
        </w:rPr>
        <w:t xml:space="preserve">аціоналізація виробництва, постачання і збуту сільськогосподарської продукції, </w:t>
      </w:r>
    </w:p>
    <w:p w:rsidR="0022726B" w:rsidRDefault="00E347B5" w:rsidP="00C47577">
      <w:pPr>
        <w:pStyle w:val="HTML"/>
        <w:shd w:val="clear" w:color="auto" w:fill="FFFFFF"/>
        <w:jc w:val="both"/>
        <w:rPr>
          <w:rFonts w:ascii="inherit" w:hAnsi="inherit"/>
          <w:color w:val="auto"/>
          <w:sz w:val="28"/>
          <w:szCs w:val="28"/>
        </w:rPr>
      </w:pPr>
      <w:r w:rsidRPr="00D345BC">
        <w:rPr>
          <w:rFonts w:ascii="inherit" w:hAnsi="inherit"/>
          <w:color w:val="auto"/>
          <w:sz w:val="28"/>
          <w:szCs w:val="28"/>
        </w:rPr>
        <w:t>- підвищення ринкової конкурентоспроможності господарств;</w:t>
      </w:r>
    </w:p>
    <w:p w:rsidR="00E347B5" w:rsidRPr="00D345BC" w:rsidRDefault="0022726B" w:rsidP="00C47577">
      <w:pPr>
        <w:pStyle w:val="HTML"/>
        <w:shd w:val="clear" w:color="auto" w:fill="FFFFFF"/>
        <w:jc w:val="both"/>
        <w:rPr>
          <w:rFonts w:ascii="inherit" w:hAnsi="inherit"/>
          <w:color w:val="auto"/>
          <w:sz w:val="28"/>
          <w:szCs w:val="28"/>
        </w:rPr>
      </w:pPr>
      <w:r>
        <w:rPr>
          <w:rFonts w:ascii="inherit" w:hAnsi="inherit"/>
          <w:color w:val="auto"/>
          <w:sz w:val="28"/>
          <w:szCs w:val="28"/>
        </w:rPr>
        <w:t>-</w:t>
      </w:r>
      <w:r w:rsidR="00E347B5" w:rsidRPr="00D345BC">
        <w:rPr>
          <w:rFonts w:ascii="Times New Roman" w:hAnsi="Times New Roman"/>
          <w:color w:val="auto"/>
          <w:sz w:val="28"/>
          <w:szCs w:val="28"/>
          <w:shd w:val="clear" w:color="auto" w:fill="FFFFFF"/>
          <w:lang w:eastAsia="ru-RU"/>
        </w:rPr>
        <w:t xml:space="preserve"> поліпшення доступу сільгоспвиробників до ринків збуту продукції</w:t>
      </w:r>
    </w:p>
    <w:p w:rsidR="00E347B5" w:rsidRPr="00D345BC" w:rsidRDefault="0022726B" w:rsidP="00C063EA">
      <w:pPr>
        <w:jc w:val="both"/>
        <w:rPr>
          <w:b/>
          <w:bCs/>
          <w:sz w:val="28"/>
          <w:szCs w:val="28"/>
        </w:rPr>
      </w:pPr>
      <w:r>
        <w:rPr>
          <w:rFonts w:ascii="inherit" w:hAnsi="inherit" w:cs="Courier New"/>
          <w:sz w:val="28"/>
          <w:szCs w:val="28"/>
        </w:rPr>
        <w:t>- підвищення</w:t>
      </w:r>
      <w:r w:rsidR="00E347B5" w:rsidRPr="00D345BC">
        <w:rPr>
          <w:rFonts w:ascii="inherit" w:hAnsi="inherit" w:cs="Courier New"/>
          <w:sz w:val="28"/>
          <w:szCs w:val="28"/>
        </w:rPr>
        <w:t xml:space="preserve"> рів</w:t>
      </w:r>
      <w:r>
        <w:rPr>
          <w:rFonts w:ascii="inherit" w:hAnsi="inherit" w:cs="Courier New"/>
          <w:sz w:val="28"/>
          <w:szCs w:val="28"/>
        </w:rPr>
        <w:t>ня</w:t>
      </w:r>
      <w:r w:rsidR="00E347B5" w:rsidRPr="00D345BC">
        <w:rPr>
          <w:rFonts w:ascii="inherit" w:hAnsi="inherit" w:cs="Courier New"/>
          <w:sz w:val="28"/>
          <w:szCs w:val="28"/>
        </w:rPr>
        <w:t xml:space="preserve"> підприємництва в регіоні, </w:t>
      </w:r>
      <w:r>
        <w:rPr>
          <w:rFonts w:ascii="inherit" w:hAnsi="inherit" w:cs="Courier New"/>
          <w:sz w:val="28"/>
          <w:szCs w:val="28"/>
        </w:rPr>
        <w:t>збільшення</w:t>
      </w:r>
      <w:r w:rsidR="00E347B5" w:rsidRPr="00D345BC">
        <w:rPr>
          <w:rFonts w:ascii="inherit" w:hAnsi="inherit" w:cs="Courier New"/>
          <w:sz w:val="28"/>
          <w:szCs w:val="28"/>
        </w:rPr>
        <w:t xml:space="preserve"> доход</w:t>
      </w:r>
      <w:r>
        <w:rPr>
          <w:rFonts w:ascii="inherit" w:hAnsi="inherit" w:cs="Courier New"/>
          <w:sz w:val="28"/>
          <w:szCs w:val="28"/>
        </w:rPr>
        <w:t>і</w:t>
      </w:r>
      <w:r w:rsidR="000044C7">
        <w:rPr>
          <w:rFonts w:ascii="inherit" w:hAnsi="inherit" w:cs="Courier New"/>
          <w:sz w:val="28"/>
          <w:szCs w:val="28"/>
        </w:rPr>
        <w:t>в</w:t>
      </w:r>
      <w:r w:rsidR="00E347B5" w:rsidRPr="00D345BC">
        <w:rPr>
          <w:rFonts w:ascii="inherit" w:hAnsi="inherit" w:cs="Courier New"/>
          <w:sz w:val="28"/>
          <w:szCs w:val="28"/>
        </w:rPr>
        <w:t xml:space="preserve"> населення і місцевої податкової бази.</w:t>
      </w:r>
    </w:p>
    <w:p w:rsidR="003C3448" w:rsidRPr="008801C9" w:rsidRDefault="003C3448" w:rsidP="003C3448">
      <w:pPr>
        <w:rPr>
          <w:color w:val="FF0000"/>
          <w:sz w:val="28"/>
          <w:szCs w:val="28"/>
        </w:rPr>
      </w:pPr>
    </w:p>
    <w:p w:rsidR="00C2491E" w:rsidRPr="008801C9" w:rsidRDefault="00C2491E" w:rsidP="00C2491E">
      <w:pPr>
        <w:rPr>
          <w:color w:val="FF0000"/>
          <w:sz w:val="28"/>
          <w:szCs w:val="28"/>
        </w:rPr>
      </w:pPr>
    </w:p>
    <w:p w:rsidR="00097ED7" w:rsidRPr="004962A7" w:rsidRDefault="00097ED7" w:rsidP="00097ED7">
      <w:pPr>
        <w:rPr>
          <w:b/>
          <w:sz w:val="28"/>
          <w:szCs w:val="28"/>
        </w:rPr>
      </w:pPr>
      <w:r w:rsidRPr="004962A7">
        <w:rPr>
          <w:b/>
          <w:sz w:val="28"/>
          <w:szCs w:val="28"/>
        </w:rPr>
        <w:t xml:space="preserve">7.5 Транспорт і зв’язок </w:t>
      </w:r>
    </w:p>
    <w:p w:rsidR="00097ED7" w:rsidRPr="004962A7" w:rsidRDefault="00097ED7" w:rsidP="00097ED7">
      <w:pPr>
        <w:pStyle w:val="af2"/>
        <w:spacing w:after="0"/>
        <w:ind w:left="0" w:firstLine="709"/>
        <w:jc w:val="both"/>
        <w:rPr>
          <w:sz w:val="28"/>
          <w:szCs w:val="28"/>
        </w:rPr>
      </w:pPr>
    </w:p>
    <w:p w:rsidR="0020028F" w:rsidRPr="001808C1" w:rsidRDefault="0020028F" w:rsidP="0020028F">
      <w:pPr>
        <w:pStyle w:val="af2"/>
        <w:spacing w:after="0"/>
        <w:ind w:left="0" w:firstLine="709"/>
        <w:jc w:val="both"/>
        <w:rPr>
          <w:sz w:val="28"/>
          <w:szCs w:val="28"/>
        </w:rPr>
      </w:pPr>
      <w:r w:rsidRPr="004962A7">
        <w:rPr>
          <w:sz w:val="28"/>
          <w:szCs w:val="28"/>
        </w:rPr>
        <w:t xml:space="preserve">Для досягнення більш повного, безпечного, якісного задоволення потреб населення району у послугах </w:t>
      </w:r>
      <w:r w:rsidRPr="004962A7">
        <w:rPr>
          <w:b/>
          <w:sz w:val="28"/>
          <w:szCs w:val="28"/>
        </w:rPr>
        <w:t>транспорту</w:t>
      </w:r>
      <w:r w:rsidRPr="004962A7">
        <w:rPr>
          <w:sz w:val="28"/>
          <w:szCs w:val="28"/>
        </w:rPr>
        <w:t xml:space="preserve"> здійснюватимуться заходи щодо </w:t>
      </w:r>
      <w:r w:rsidRPr="001808C1">
        <w:rPr>
          <w:sz w:val="28"/>
          <w:szCs w:val="28"/>
        </w:rPr>
        <w:t>створення умов для поліпшення транспортного обслуговування.</w:t>
      </w:r>
    </w:p>
    <w:p w:rsidR="0067490B" w:rsidRPr="001808C1" w:rsidRDefault="004962A7" w:rsidP="0020028F">
      <w:pPr>
        <w:pStyle w:val="af2"/>
        <w:spacing w:after="0"/>
        <w:ind w:left="0" w:firstLine="709"/>
        <w:jc w:val="both"/>
        <w:rPr>
          <w:sz w:val="28"/>
          <w:szCs w:val="28"/>
        </w:rPr>
      </w:pPr>
      <w:r w:rsidRPr="001808C1">
        <w:rPr>
          <w:sz w:val="28"/>
          <w:szCs w:val="28"/>
        </w:rPr>
        <w:t xml:space="preserve">У 2019 році прогнозується перевезення пасажирів в кількості </w:t>
      </w:r>
      <w:r w:rsidR="00D0618B" w:rsidRPr="001808C1">
        <w:rPr>
          <w:sz w:val="28"/>
          <w:szCs w:val="28"/>
        </w:rPr>
        <w:t>2</w:t>
      </w:r>
      <w:r w:rsidR="001808C1" w:rsidRPr="001808C1">
        <w:rPr>
          <w:sz w:val="28"/>
          <w:szCs w:val="28"/>
        </w:rPr>
        <w:t>46,5</w:t>
      </w:r>
      <w:r w:rsidR="00D0618B" w:rsidRPr="001808C1">
        <w:rPr>
          <w:sz w:val="28"/>
          <w:szCs w:val="28"/>
        </w:rPr>
        <w:t xml:space="preserve">тис. осіб, </w:t>
      </w:r>
      <w:r w:rsidR="00723147" w:rsidRPr="001808C1">
        <w:rPr>
          <w:sz w:val="28"/>
          <w:szCs w:val="28"/>
        </w:rPr>
        <w:t>або 10</w:t>
      </w:r>
      <w:r w:rsidR="001808C1" w:rsidRPr="001808C1">
        <w:rPr>
          <w:sz w:val="28"/>
          <w:szCs w:val="28"/>
        </w:rPr>
        <w:t>2,3</w:t>
      </w:r>
      <w:r w:rsidR="00723147" w:rsidRPr="001808C1">
        <w:rPr>
          <w:sz w:val="28"/>
          <w:szCs w:val="28"/>
        </w:rPr>
        <w:t>% до очікуваного у 201</w:t>
      </w:r>
      <w:r w:rsidR="001808C1" w:rsidRPr="001808C1">
        <w:rPr>
          <w:sz w:val="28"/>
          <w:szCs w:val="28"/>
        </w:rPr>
        <w:t>8</w:t>
      </w:r>
      <w:r w:rsidR="00723147" w:rsidRPr="001808C1">
        <w:rPr>
          <w:sz w:val="28"/>
          <w:szCs w:val="28"/>
        </w:rPr>
        <w:t xml:space="preserve"> році (24</w:t>
      </w:r>
      <w:r w:rsidR="001808C1" w:rsidRPr="001808C1">
        <w:rPr>
          <w:sz w:val="28"/>
          <w:szCs w:val="28"/>
        </w:rPr>
        <w:t>1</w:t>
      </w:r>
      <w:r w:rsidR="00723147" w:rsidRPr="001808C1">
        <w:rPr>
          <w:sz w:val="28"/>
          <w:szCs w:val="28"/>
        </w:rPr>
        <w:t>тис. осіб),</w:t>
      </w:r>
      <w:r w:rsidR="001808C1" w:rsidRPr="001808C1">
        <w:rPr>
          <w:sz w:val="28"/>
          <w:szCs w:val="28"/>
        </w:rPr>
        <w:t xml:space="preserve"> </w:t>
      </w:r>
      <w:r w:rsidR="0067490B" w:rsidRPr="001808C1">
        <w:rPr>
          <w:sz w:val="28"/>
          <w:szCs w:val="28"/>
        </w:rPr>
        <w:t xml:space="preserve">в т.ч.: </w:t>
      </w:r>
    </w:p>
    <w:p w:rsidR="0067490B" w:rsidRPr="001808C1" w:rsidRDefault="0067490B" w:rsidP="0067490B">
      <w:pPr>
        <w:pStyle w:val="af2"/>
        <w:spacing w:after="0"/>
        <w:ind w:left="0"/>
        <w:jc w:val="both"/>
        <w:rPr>
          <w:sz w:val="28"/>
          <w:szCs w:val="28"/>
        </w:rPr>
      </w:pPr>
      <w:r w:rsidRPr="001808C1">
        <w:rPr>
          <w:sz w:val="28"/>
          <w:szCs w:val="28"/>
        </w:rPr>
        <w:t>- автотранспортом</w:t>
      </w:r>
      <w:r w:rsidR="00A8662F" w:rsidRPr="001808C1">
        <w:rPr>
          <w:sz w:val="28"/>
          <w:szCs w:val="28"/>
        </w:rPr>
        <w:t xml:space="preserve"> - </w:t>
      </w:r>
      <w:r w:rsidR="00752F29" w:rsidRPr="001808C1">
        <w:rPr>
          <w:sz w:val="28"/>
          <w:szCs w:val="28"/>
        </w:rPr>
        <w:t>205</w:t>
      </w:r>
      <w:r w:rsidR="00A8662F" w:rsidRPr="001808C1">
        <w:rPr>
          <w:sz w:val="28"/>
          <w:szCs w:val="28"/>
        </w:rPr>
        <w:t>тис. осіб, або 10</w:t>
      </w:r>
      <w:r w:rsidR="00752F29" w:rsidRPr="001808C1">
        <w:rPr>
          <w:sz w:val="28"/>
          <w:szCs w:val="28"/>
        </w:rPr>
        <w:t>2,5</w:t>
      </w:r>
      <w:r w:rsidR="00A8662F" w:rsidRPr="001808C1">
        <w:rPr>
          <w:sz w:val="28"/>
          <w:szCs w:val="28"/>
        </w:rPr>
        <w:t xml:space="preserve">% до очікуваного </w:t>
      </w:r>
      <w:r w:rsidR="00D0618B" w:rsidRPr="001808C1">
        <w:rPr>
          <w:sz w:val="28"/>
          <w:szCs w:val="28"/>
        </w:rPr>
        <w:t>у</w:t>
      </w:r>
      <w:r w:rsidR="00A8662F" w:rsidRPr="001808C1">
        <w:rPr>
          <w:sz w:val="28"/>
          <w:szCs w:val="28"/>
        </w:rPr>
        <w:t xml:space="preserve"> 201</w:t>
      </w:r>
      <w:r w:rsidR="00752F29" w:rsidRPr="001808C1">
        <w:rPr>
          <w:sz w:val="28"/>
          <w:szCs w:val="28"/>
        </w:rPr>
        <w:t>8</w:t>
      </w:r>
      <w:r w:rsidR="00A8662F" w:rsidRPr="001808C1">
        <w:rPr>
          <w:sz w:val="28"/>
          <w:szCs w:val="28"/>
        </w:rPr>
        <w:t xml:space="preserve"> ро</w:t>
      </w:r>
      <w:r w:rsidR="00D0618B" w:rsidRPr="001808C1">
        <w:rPr>
          <w:sz w:val="28"/>
          <w:szCs w:val="28"/>
        </w:rPr>
        <w:t>ці</w:t>
      </w:r>
      <w:r w:rsidR="00A8662F" w:rsidRPr="001808C1">
        <w:rPr>
          <w:sz w:val="28"/>
          <w:szCs w:val="28"/>
        </w:rPr>
        <w:t xml:space="preserve"> (2</w:t>
      </w:r>
      <w:r w:rsidR="00752F29" w:rsidRPr="001808C1">
        <w:rPr>
          <w:sz w:val="28"/>
          <w:szCs w:val="28"/>
        </w:rPr>
        <w:t>00</w:t>
      </w:r>
      <w:r w:rsidR="00A8662F" w:rsidRPr="001808C1">
        <w:rPr>
          <w:sz w:val="28"/>
          <w:szCs w:val="28"/>
        </w:rPr>
        <w:t>тис.</w:t>
      </w:r>
      <w:r w:rsidR="00D0618B" w:rsidRPr="001808C1">
        <w:rPr>
          <w:sz w:val="28"/>
          <w:szCs w:val="28"/>
        </w:rPr>
        <w:t xml:space="preserve"> </w:t>
      </w:r>
      <w:r w:rsidR="00A8662F" w:rsidRPr="001808C1">
        <w:rPr>
          <w:sz w:val="28"/>
          <w:szCs w:val="28"/>
        </w:rPr>
        <w:t>осіб)</w:t>
      </w:r>
      <w:r w:rsidR="006A30AF" w:rsidRPr="001808C1">
        <w:rPr>
          <w:sz w:val="28"/>
          <w:szCs w:val="28"/>
        </w:rPr>
        <w:t>,</w:t>
      </w:r>
    </w:p>
    <w:p w:rsidR="00D0618B" w:rsidRPr="001808C1" w:rsidRDefault="0067490B" w:rsidP="00D0618B">
      <w:pPr>
        <w:pStyle w:val="af2"/>
        <w:spacing w:after="0"/>
        <w:ind w:left="0"/>
        <w:jc w:val="both"/>
        <w:rPr>
          <w:sz w:val="28"/>
          <w:szCs w:val="28"/>
        </w:rPr>
      </w:pPr>
      <w:r w:rsidRPr="001808C1">
        <w:rPr>
          <w:sz w:val="28"/>
          <w:szCs w:val="28"/>
        </w:rPr>
        <w:t>- залізничним транспортом</w:t>
      </w:r>
      <w:r w:rsidR="00A8662F" w:rsidRPr="001808C1">
        <w:rPr>
          <w:sz w:val="28"/>
          <w:szCs w:val="28"/>
        </w:rPr>
        <w:t xml:space="preserve"> </w:t>
      </w:r>
      <w:r w:rsidR="00752F29" w:rsidRPr="001808C1">
        <w:rPr>
          <w:sz w:val="28"/>
          <w:szCs w:val="28"/>
        </w:rPr>
        <w:t>41,5</w:t>
      </w:r>
      <w:r w:rsidR="00D0618B" w:rsidRPr="001808C1">
        <w:rPr>
          <w:sz w:val="28"/>
          <w:szCs w:val="28"/>
        </w:rPr>
        <w:t>тис. осіб, або 10</w:t>
      </w:r>
      <w:r w:rsidR="00723147" w:rsidRPr="001808C1">
        <w:rPr>
          <w:sz w:val="28"/>
          <w:szCs w:val="28"/>
        </w:rPr>
        <w:t>1,</w:t>
      </w:r>
      <w:r w:rsidR="001808C1" w:rsidRPr="001808C1">
        <w:rPr>
          <w:sz w:val="28"/>
          <w:szCs w:val="28"/>
        </w:rPr>
        <w:t>2</w:t>
      </w:r>
      <w:r w:rsidR="00D0618B" w:rsidRPr="001808C1">
        <w:rPr>
          <w:sz w:val="28"/>
          <w:szCs w:val="28"/>
        </w:rPr>
        <w:t>% до очікуваного у 201</w:t>
      </w:r>
      <w:r w:rsidR="001808C1" w:rsidRPr="001808C1">
        <w:rPr>
          <w:sz w:val="28"/>
          <w:szCs w:val="28"/>
        </w:rPr>
        <w:t>8</w:t>
      </w:r>
      <w:r w:rsidR="00D0618B" w:rsidRPr="001808C1">
        <w:rPr>
          <w:sz w:val="28"/>
          <w:szCs w:val="28"/>
        </w:rPr>
        <w:t xml:space="preserve"> році (</w:t>
      </w:r>
      <w:r w:rsidR="001808C1" w:rsidRPr="001808C1">
        <w:rPr>
          <w:sz w:val="28"/>
          <w:szCs w:val="28"/>
        </w:rPr>
        <w:t>41</w:t>
      </w:r>
      <w:r w:rsidR="00D0618B" w:rsidRPr="001808C1">
        <w:rPr>
          <w:sz w:val="28"/>
          <w:szCs w:val="28"/>
        </w:rPr>
        <w:t>тис. осіб)</w:t>
      </w:r>
      <w:r w:rsidR="006A30AF" w:rsidRPr="001808C1">
        <w:rPr>
          <w:sz w:val="28"/>
          <w:szCs w:val="28"/>
        </w:rPr>
        <w:t>.</w:t>
      </w:r>
    </w:p>
    <w:p w:rsidR="00DB372B" w:rsidRPr="00E7772C" w:rsidRDefault="006A30AF" w:rsidP="0020028F">
      <w:pPr>
        <w:pStyle w:val="af2"/>
        <w:spacing w:after="0"/>
        <w:ind w:left="0" w:firstLine="709"/>
        <w:jc w:val="both"/>
        <w:rPr>
          <w:sz w:val="28"/>
          <w:szCs w:val="28"/>
        </w:rPr>
      </w:pPr>
      <w:r w:rsidRPr="001808C1">
        <w:rPr>
          <w:sz w:val="28"/>
          <w:szCs w:val="28"/>
        </w:rPr>
        <w:t xml:space="preserve">Збільшення обсягів </w:t>
      </w:r>
      <w:r w:rsidRPr="00E7772C">
        <w:rPr>
          <w:sz w:val="28"/>
          <w:szCs w:val="28"/>
        </w:rPr>
        <w:t>перевезень зумовлено стабілізацією ситуації в районі. Крім того, планується відкриття КПВВ «Золоте», що також вплине на збільшення пасажирообігу автомобільним транспортом.</w:t>
      </w:r>
    </w:p>
    <w:p w:rsidR="006A30AF" w:rsidRPr="00E7772C" w:rsidRDefault="006A30AF" w:rsidP="0020028F">
      <w:pPr>
        <w:pStyle w:val="af2"/>
        <w:spacing w:after="0"/>
        <w:ind w:left="0" w:firstLine="709"/>
        <w:jc w:val="both"/>
        <w:rPr>
          <w:b/>
          <w:sz w:val="28"/>
          <w:szCs w:val="28"/>
        </w:rPr>
      </w:pPr>
    </w:p>
    <w:p w:rsidR="0020028F" w:rsidRPr="008C1915" w:rsidRDefault="0020028F" w:rsidP="008C1915">
      <w:pPr>
        <w:ind w:firstLine="709"/>
        <w:jc w:val="both"/>
        <w:rPr>
          <w:sz w:val="28"/>
          <w:szCs w:val="28"/>
          <w:highlight w:val="yellow"/>
        </w:rPr>
      </w:pPr>
      <w:r w:rsidRPr="00E7772C">
        <w:rPr>
          <w:sz w:val="28"/>
          <w:szCs w:val="28"/>
        </w:rPr>
        <w:t xml:space="preserve">Інфраструктура підприємств, які забезпечують </w:t>
      </w:r>
      <w:r w:rsidRPr="00E7772C">
        <w:rPr>
          <w:b/>
          <w:sz w:val="28"/>
          <w:szCs w:val="28"/>
        </w:rPr>
        <w:t>зв'язок</w:t>
      </w:r>
      <w:r w:rsidRPr="00E7772C">
        <w:rPr>
          <w:sz w:val="28"/>
          <w:szCs w:val="28"/>
        </w:rPr>
        <w:t>, у 201</w:t>
      </w:r>
      <w:r w:rsidR="009B06D3" w:rsidRPr="00E7772C">
        <w:rPr>
          <w:sz w:val="28"/>
          <w:szCs w:val="28"/>
        </w:rPr>
        <w:t>9</w:t>
      </w:r>
      <w:r w:rsidRPr="00E7772C">
        <w:rPr>
          <w:sz w:val="28"/>
          <w:szCs w:val="28"/>
        </w:rPr>
        <w:t xml:space="preserve"> році залишиться на рівні 201</w:t>
      </w:r>
      <w:r w:rsidR="009B06D3" w:rsidRPr="00E7772C">
        <w:rPr>
          <w:sz w:val="28"/>
          <w:szCs w:val="28"/>
        </w:rPr>
        <w:t>8</w:t>
      </w:r>
      <w:r w:rsidRPr="00E7772C">
        <w:rPr>
          <w:sz w:val="28"/>
          <w:szCs w:val="28"/>
        </w:rPr>
        <w:t xml:space="preserve"> року. Обслуговуючі компанії докладатимуть максимум зусиль щодо забезпечення обслуговування населення якісними </w:t>
      </w:r>
      <w:r w:rsidRPr="008C1915">
        <w:rPr>
          <w:sz w:val="28"/>
          <w:szCs w:val="28"/>
        </w:rPr>
        <w:t>послугами зв’язку та перевезень.</w:t>
      </w:r>
    </w:p>
    <w:p w:rsidR="003642A2" w:rsidRPr="008C1915" w:rsidRDefault="003642A2" w:rsidP="008C1915">
      <w:pPr>
        <w:pStyle w:val="af2"/>
        <w:spacing w:after="0"/>
        <w:ind w:left="0"/>
        <w:jc w:val="both"/>
        <w:rPr>
          <w:b/>
          <w:sz w:val="28"/>
          <w:szCs w:val="28"/>
          <w:u w:val="single"/>
        </w:rPr>
      </w:pPr>
    </w:p>
    <w:p w:rsidR="00097ED7" w:rsidRPr="008C1915" w:rsidRDefault="00097ED7" w:rsidP="008C1915">
      <w:pPr>
        <w:pStyle w:val="af2"/>
        <w:spacing w:after="0"/>
        <w:ind w:left="0"/>
        <w:jc w:val="both"/>
        <w:rPr>
          <w:sz w:val="28"/>
          <w:szCs w:val="28"/>
        </w:rPr>
      </w:pPr>
      <w:r w:rsidRPr="008C1915">
        <w:rPr>
          <w:b/>
          <w:sz w:val="28"/>
          <w:szCs w:val="28"/>
          <w:u w:val="single"/>
        </w:rPr>
        <w:t>Основні проблеми:</w:t>
      </w:r>
    </w:p>
    <w:p w:rsidR="00097ED7" w:rsidRPr="008C1915" w:rsidRDefault="008F6EFF" w:rsidP="008F6EFF">
      <w:pPr>
        <w:pStyle w:val="af2"/>
        <w:spacing w:after="0"/>
        <w:ind w:left="0"/>
        <w:jc w:val="both"/>
        <w:rPr>
          <w:sz w:val="28"/>
          <w:szCs w:val="28"/>
        </w:rPr>
      </w:pPr>
      <w:r>
        <w:rPr>
          <w:sz w:val="28"/>
          <w:szCs w:val="28"/>
        </w:rPr>
        <w:t xml:space="preserve">- </w:t>
      </w:r>
      <w:r w:rsidR="00E0152C" w:rsidRPr="008C1915">
        <w:rPr>
          <w:sz w:val="28"/>
          <w:szCs w:val="28"/>
        </w:rPr>
        <w:t>невідповідність транспортної інфраструктури сучасним вимогам;</w:t>
      </w:r>
    </w:p>
    <w:p w:rsidR="00E0152C" w:rsidRPr="008C1915" w:rsidRDefault="008F6EFF" w:rsidP="008F6EFF">
      <w:pPr>
        <w:pStyle w:val="af2"/>
        <w:spacing w:after="0"/>
        <w:ind w:left="0"/>
        <w:jc w:val="both"/>
        <w:rPr>
          <w:sz w:val="28"/>
          <w:szCs w:val="28"/>
        </w:rPr>
      </w:pPr>
      <w:r>
        <w:rPr>
          <w:sz w:val="28"/>
          <w:szCs w:val="28"/>
        </w:rPr>
        <w:t xml:space="preserve">- </w:t>
      </w:r>
      <w:r w:rsidR="00E0152C" w:rsidRPr="008C1915">
        <w:rPr>
          <w:sz w:val="28"/>
          <w:szCs w:val="28"/>
        </w:rPr>
        <w:t>незадовільний транспортно-експлуатаційний стан доріг;</w:t>
      </w:r>
    </w:p>
    <w:p w:rsidR="00E0152C" w:rsidRPr="008C1915" w:rsidRDefault="008F6EFF" w:rsidP="008F6EFF">
      <w:pPr>
        <w:pStyle w:val="af2"/>
        <w:spacing w:after="0"/>
        <w:ind w:left="0"/>
        <w:jc w:val="both"/>
        <w:rPr>
          <w:sz w:val="28"/>
          <w:szCs w:val="28"/>
        </w:rPr>
      </w:pPr>
      <w:r>
        <w:rPr>
          <w:sz w:val="28"/>
          <w:szCs w:val="28"/>
        </w:rPr>
        <w:t xml:space="preserve">- </w:t>
      </w:r>
      <w:r w:rsidR="00E0152C" w:rsidRPr="008C1915">
        <w:rPr>
          <w:sz w:val="28"/>
          <w:szCs w:val="28"/>
        </w:rPr>
        <w:t>застарілий рухомий склад пасажирського транспорту;</w:t>
      </w:r>
    </w:p>
    <w:p w:rsidR="00097ED7" w:rsidRPr="008C1915" w:rsidRDefault="008F6EFF" w:rsidP="008F6EFF">
      <w:pPr>
        <w:pStyle w:val="af2"/>
        <w:spacing w:after="0"/>
        <w:ind w:left="0"/>
        <w:jc w:val="both"/>
        <w:rPr>
          <w:sz w:val="28"/>
          <w:szCs w:val="28"/>
        </w:rPr>
      </w:pPr>
      <w:r>
        <w:rPr>
          <w:sz w:val="28"/>
          <w:szCs w:val="28"/>
        </w:rPr>
        <w:t xml:space="preserve">- </w:t>
      </w:r>
      <w:r w:rsidR="00E0152C" w:rsidRPr="008C1915">
        <w:rPr>
          <w:sz w:val="28"/>
          <w:szCs w:val="28"/>
        </w:rPr>
        <w:t>збитковість транспортних підприємств</w:t>
      </w:r>
      <w:r w:rsidR="00097ED7" w:rsidRPr="008C1915">
        <w:rPr>
          <w:sz w:val="28"/>
          <w:szCs w:val="28"/>
        </w:rPr>
        <w:t xml:space="preserve">, </w:t>
      </w:r>
      <w:r w:rsidR="00E0152C" w:rsidRPr="008C1915">
        <w:rPr>
          <w:sz w:val="28"/>
          <w:szCs w:val="28"/>
        </w:rPr>
        <w:t xml:space="preserve">через надання пільг на проїзд та </w:t>
      </w:r>
      <w:r w:rsidR="00097ED7" w:rsidRPr="008C1915">
        <w:rPr>
          <w:sz w:val="28"/>
          <w:szCs w:val="28"/>
        </w:rPr>
        <w:t xml:space="preserve">несвоєчасний </w:t>
      </w:r>
      <w:r w:rsidR="00E0152C" w:rsidRPr="008C1915">
        <w:rPr>
          <w:sz w:val="28"/>
          <w:szCs w:val="28"/>
        </w:rPr>
        <w:t>і</w:t>
      </w:r>
      <w:r w:rsidR="00097ED7" w:rsidRPr="008C1915">
        <w:rPr>
          <w:sz w:val="28"/>
          <w:szCs w:val="28"/>
        </w:rPr>
        <w:t xml:space="preserve"> низький рівень компенсаці</w:t>
      </w:r>
      <w:r w:rsidR="00E0152C" w:rsidRPr="008C1915">
        <w:rPr>
          <w:sz w:val="28"/>
          <w:szCs w:val="28"/>
        </w:rPr>
        <w:t>йних виплат</w:t>
      </w:r>
      <w:r w:rsidR="00097ED7" w:rsidRPr="008C1915">
        <w:rPr>
          <w:sz w:val="28"/>
          <w:szCs w:val="28"/>
        </w:rPr>
        <w:t xml:space="preserve"> перевізникам</w:t>
      </w:r>
      <w:r w:rsidR="00E0152C" w:rsidRPr="008C1915">
        <w:rPr>
          <w:sz w:val="28"/>
          <w:szCs w:val="28"/>
        </w:rPr>
        <w:t>;</w:t>
      </w:r>
    </w:p>
    <w:p w:rsidR="00E0152C" w:rsidRDefault="008F6EFF" w:rsidP="008F6EFF">
      <w:pPr>
        <w:pStyle w:val="af2"/>
        <w:spacing w:after="0"/>
        <w:ind w:left="0"/>
        <w:jc w:val="both"/>
        <w:rPr>
          <w:sz w:val="28"/>
          <w:szCs w:val="28"/>
        </w:rPr>
      </w:pPr>
      <w:r>
        <w:rPr>
          <w:sz w:val="28"/>
          <w:szCs w:val="28"/>
        </w:rPr>
        <w:t xml:space="preserve">- </w:t>
      </w:r>
      <w:r w:rsidR="00E0152C" w:rsidRPr="008C1915">
        <w:rPr>
          <w:sz w:val="28"/>
          <w:szCs w:val="28"/>
        </w:rPr>
        <w:t>обмеженість доступу населення до мережі Інтернет у сільській місцевості.</w:t>
      </w:r>
    </w:p>
    <w:p w:rsidR="008F6EFF" w:rsidRPr="008C1915" w:rsidRDefault="008F6EFF" w:rsidP="008F6EFF">
      <w:pPr>
        <w:pStyle w:val="af2"/>
        <w:spacing w:after="0"/>
        <w:ind w:left="0"/>
        <w:jc w:val="both"/>
        <w:rPr>
          <w:sz w:val="28"/>
          <w:szCs w:val="28"/>
        </w:rPr>
      </w:pPr>
    </w:p>
    <w:p w:rsidR="00097ED7" w:rsidRPr="008C1915" w:rsidRDefault="00097ED7" w:rsidP="008C1915">
      <w:pPr>
        <w:pStyle w:val="af2"/>
        <w:spacing w:after="0"/>
        <w:ind w:left="0"/>
        <w:jc w:val="both"/>
        <w:rPr>
          <w:sz w:val="28"/>
          <w:szCs w:val="28"/>
        </w:rPr>
      </w:pPr>
      <w:r w:rsidRPr="008C1915">
        <w:rPr>
          <w:b/>
          <w:sz w:val="28"/>
          <w:szCs w:val="28"/>
          <w:u w:val="single"/>
        </w:rPr>
        <w:t>Пріоритети:</w:t>
      </w:r>
    </w:p>
    <w:p w:rsidR="00E0152C" w:rsidRPr="008C1915" w:rsidRDefault="008F6EFF" w:rsidP="008F6EFF">
      <w:pPr>
        <w:pStyle w:val="af2"/>
        <w:spacing w:after="0"/>
        <w:ind w:left="0"/>
        <w:jc w:val="both"/>
        <w:rPr>
          <w:sz w:val="28"/>
          <w:szCs w:val="28"/>
        </w:rPr>
      </w:pPr>
      <w:r>
        <w:rPr>
          <w:sz w:val="28"/>
          <w:szCs w:val="28"/>
        </w:rPr>
        <w:t xml:space="preserve">- </w:t>
      </w:r>
      <w:r w:rsidR="00E0152C" w:rsidRPr="008C1915">
        <w:rPr>
          <w:sz w:val="28"/>
          <w:szCs w:val="28"/>
        </w:rPr>
        <w:t>збереження, покращення існуючої мережі автомобільних доріг загального користування;</w:t>
      </w:r>
    </w:p>
    <w:p w:rsidR="00097ED7" w:rsidRPr="008C1915" w:rsidRDefault="008F6EFF" w:rsidP="008F6EFF">
      <w:pPr>
        <w:pStyle w:val="af2"/>
        <w:spacing w:after="0"/>
        <w:ind w:left="0"/>
        <w:jc w:val="both"/>
        <w:rPr>
          <w:sz w:val="28"/>
          <w:szCs w:val="28"/>
        </w:rPr>
      </w:pPr>
      <w:r>
        <w:rPr>
          <w:sz w:val="28"/>
          <w:szCs w:val="28"/>
        </w:rPr>
        <w:t xml:space="preserve">- </w:t>
      </w:r>
      <w:r w:rsidR="00097ED7" w:rsidRPr="008C1915">
        <w:rPr>
          <w:sz w:val="28"/>
          <w:szCs w:val="28"/>
        </w:rPr>
        <w:t>повн</w:t>
      </w:r>
      <w:r w:rsidR="00E0152C" w:rsidRPr="008C1915">
        <w:rPr>
          <w:sz w:val="28"/>
          <w:szCs w:val="28"/>
        </w:rPr>
        <w:t>е</w:t>
      </w:r>
      <w:r w:rsidR="00097ED7" w:rsidRPr="008C1915">
        <w:rPr>
          <w:sz w:val="28"/>
          <w:szCs w:val="28"/>
        </w:rPr>
        <w:t>, безпечн</w:t>
      </w:r>
      <w:r w:rsidR="00E0152C" w:rsidRPr="008C1915">
        <w:rPr>
          <w:sz w:val="28"/>
          <w:szCs w:val="28"/>
        </w:rPr>
        <w:t>е</w:t>
      </w:r>
      <w:r w:rsidR="00097ED7" w:rsidRPr="008C1915">
        <w:rPr>
          <w:sz w:val="28"/>
          <w:szCs w:val="28"/>
        </w:rPr>
        <w:t>, якісн</w:t>
      </w:r>
      <w:r w:rsidR="00E0152C" w:rsidRPr="008C1915">
        <w:rPr>
          <w:sz w:val="28"/>
          <w:szCs w:val="28"/>
        </w:rPr>
        <w:t>е</w:t>
      </w:r>
      <w:r w:rsidR="00097ED7" w:rsidRPr="008C1915">
        <w:rPr>
          <w:sz w:val="28"/>
          <w:szCs w:val="28"/>
        </w:rPr>
        <w:t xml:space="preserve"> задоволенн</w:t>
      </w:r>
      <w:r w:rsidR="00E0152C" w:rsidRPr="008C1915">
        <w:rPr>
          <w:sz w:val="28"/>
          <w:szCs w:val="28"/>
        </w:rPr>
        <w:t>я</w:t>
      </w:r>
      <w:r w:rsidR="00097ED7" w:rsidRPr="008C1915">
        <w:rPr>
          <w:sz w:val="28"/>
          <w:szCs w:val="28"/>
        </w:rPr>
        <w:t xml:space="preserve"> потреб населення району у послугах транспорту та зв’язку;</w:t>
      </w:r>
    </w:p>
    <w:p w:rsidR="00097ED7" w:rsidRPr="008C1915" w:rsidRDefault="008F6EFF" w:rsidP="008F6EFF">
      <w:pPr>
        <w:pStyle w:val="af2"/>
        <w:spacing w:after="0"/>
        <w:ind w:left="0"/>
        <w:jc w:val="both"/>
        <w:rPr>
          <w:sz w:val="28"/>
          <w:szCs w:val="28"/>
        </w:rPr>
      </w:pPr>
      <w:r>
        <w:rPr>
          <w:sz w:val="28"/>
          <w:szCs w:val="28"/>
        </w:rPr>
        <w:t xml:space="preserve">- </w:t>
      </w:r>
      <w:r w:rsidR="00097ED7" w:rsidRPr="008C1915">
        <w:rPr>
          <w:sz w:val="28"/>
          <w:szCs w:val="28"/>
        </w:rPr>
        <w:t>формування ефективно функціонуючого пасажирського транспортного комплексу Попаснянського району, що надасть можливість при мінімальному рівні бюджетного фінансування забезпечити надання якісних послуг по транспо</w:t>
      </w:r>
      <w:r w:rsidR="00E0152C" w:rsidRPr="008C1915">
        <w:rPr>
          <w:sz w:val="28"/>
          <w:szCs w:val="28"/>
        </w:rPr>
        <w:t>ртному обслуговуванню населення.</w:t>
      </w:r>
    </w:p>
    <w:p w:rsidR="008F6EFF" w:rsidRDefault="008F6EFF" w:rsidP="008C1915">
      <w:pPr>
        <w:pStyle w:val="20"/>
        <w:ind w:firstLine="0"/>
        <w:rPr>
          <w:b/>
          <w:sz w:val="28"/>
          <w:szCs w:val="28"/>
          <w:u w:val="single"/>
        </w:rPr>
      </w:pPr>
    </w:p>
    <w:p w:rsidR="008F6EFF" w:rsidRDefault="008F6EFF" w:rsidP="008C1915">
      <w:pPr>
        <w:pStyle w:val="20"/>
        <w:ind w:firstLine="0"/>
        <w:rPr>
          <w:b/>
          <w:sz w:val="28"/>
          <w:szCs w:val="28"/>
          <w:u w:val="single"/>
        </w:rPr>
      </w:pPr>
    </w:p>
    <w:p w:rsidR="00097ED7" w:rsidRPr="008C1915" w:rsidRDefault="00097ED7" w:rsidP="008C1915">
      <w:pPr>
        <w:pStyle w:val="20"/>
        <w:ind w:firstLine="0"/>
        <w:rPr>
          <w:b/>
          <w:sz w:val="28"/>
          <w:szCs w:val="28"/>
          <w:u w:val="single"/>
        </w:rPr>
      </w:pPr>
      <w:r w:rsidRPr="008C1915">
        <w:rPr>
          <w:b/>
          <w:sz w:val="28"/>
          <w:szCs w:val="28"/>
          <w:u w:val="single"/>
        </w:rPr>
        <w:t>Основні  завдання:</w:t>
      </w:r>
    </w:p>
    <w:p w:rsidR="008F6EFF" w:rsidRDefault="008F6EFF" w:rsidP="008F6EFF">
      <w:pPr>
        <w:pStyle w:val="20"/>
        <w:ind w:firstLine="0"/>
        <w:rPr>
          <w:sz w:val="28"/>
          <w:szCs w:val="28"/>
        </w:rPr>
      </w:pPr>
      <w:r>
        <w:rPr>
          <w:sz w:val="28"/>
          <w:szCs w:val="28"/>
        </w:rPr>
        <w:t xml:space="preserve">- </w:t>
      </w:r>
      <w:r w:rsidR="00097ED7" w:rsidRPr="008C1915">
        <w:rPr>
          <w:sz w:val="28"/>
          <w:szCs w:val="28"/>
        </w:rPr>
        <w:t>сприяння у забезпеченні розвитку інфраструктури, підвищенн</w:t>
      </w:r>
      <w:r w:rsidR="00E96A33" w:rsidRPr="008C1915">
        <w:rPr>
          <w:sz w:val="28"/>
          <w:szCs w:val="28"/>
        </w:rPr>
        <w:t>і</w:t>
      </w:r>
      <w:r w:rsidR="00097ED7" w:rsidRPr="008C1915">
        <w:rPr>
          <w:sz w:val="28"/>
          <w:szCs w:val="28"/>
        </w:rPr>
        <w:t xml:space="preserve"> рівн</w:t>
      </w:r>
      <w:r w:rsidR="00E96A33" w:rsidRPr="008C1915">
        <w:rPr>
          <w:sz w:val="28"/>
          <w:szCs w:val="28"/>
        </w:rPr>
        <w:t>я</w:t>
      </w:r>
      <w:r w:rsidR="00097ED7" w:rsidRPr="008C1915">
        <w:rPr>
          <w:sz w:val="28"/>
          <w:szCs w:val="28"/>
        </w:rPr>
        <w:t xml:space="preserve"> безпеки руху;</w:t>
      </w:r>
    </w:p>
    <w:p w:rsidR="00097ED7" w:rsidRPr="008C1915" w:rsidRDefault="008F6EFF" w:rsidP="008F6EFF">
      <w:pPr>
        <w:pStyle w:val="20"/>
        <w:ind w:firstLine="0"/>
        <w:rPr>
          <w:sz w:val="28"/>
          <w:szCs w:val="28"/>
        </w:rPr>
      </w:pPr>
      <w:r>
        <w:rPr>
          <w:sz w:val="28"/>
          <w:szCs w:val="28"/>
        </w:rPr>
        <w:t xml:space="preserve">- </w:t>
      </w:r>
      <w:r w:rsidR="00097ED7" w:rsidRPr="008C1915">
        <w:rPr>
          <w:sz w:val="28"/>
          <w:szCs w:val="28"/>
        </w:rPr>
        <w:t>сприяння у забезпеченні перевезень пасажирів на постійних міських і приміських маршрутах;</w:t>
      </w:r>
    </w:p>
    <w:p w:rsidR="00097ED7" w:rsidRPr="008C1915" w:rsidRDefault="008F6EFF" w:rsidP="008F6EFF">
      <w:pPr>
        <w:pStyle w:val="20"/>
        <w:ind w:firstLine="0"/>
        <w:rPr>
          <w:sz w:val="28"/>
          <w:szCs w:val="28"/>
        </w:rPr>
      </w:pPr>
      <w:r>
        <w:rPr>
          <w:sz w:val="28"/>
          <w:szCs w:val="28"/>
        </w:rPr>
        <w:t xml:space="preserve">- </w:t>
      </w:r>
      <w:r w:rsidR="00097ED7" w:rsidRPr="008C1915">
        <w:rPr>
          <w:sz w:val="28"/>
          <w:szCs w:val="28"/>
        </w:rPr>
        <w:t>сприяння організації збалансованої роботи пасажирського автомобільного транспорту і забезпечення соціальних гарантій населенню</w:t>
      </w:r>
      <w:r w:rsidR="002A3161" w:rsidRPr="008C1915">
        <w:rPr>
          <w:sz w:val="28"/>
          <w:szCs w:val="28"/>
        </w:rPr>
        <w:t xml:space="preserve"> пільгової категорії</w:t>
      </w:r>
      <w:r w:rsidR="00097ED7" w:rsidRPr="008C1915">
        <w:rPr>
          <w:sz w:val="28"/>
          <w:szCs w:val="28"/>
        </w:rPr>
        <w:t>;</w:t>
      </w:r>
    </w:p>
    <w:p w:rsidR="00097ED7" w:rsidRPr="008C1915" w:rsidRDefault="008F6EFF" w:rsidP="008F6EFF">
      <w:pPr>
        <w:pStyle w:val="20"/>
        <w:ind w:firstLine="0"/>
        <w:rPr>
          <w:sz w:val="28"/>
          <w:szCs w:val="28"/>
        </w:rPr>
      </w:pPr>
      <w:r>
        <w:rPr>
          <w:sz w:val="28"/>
          <w:szCs w:val="28"/>
        </w:rPr>
        <w:t xml:space="preserve">- </w:t>
      </w:r>
      <w:r w:rsidR="00097ED7" w:rsidRPr="008C1915">
        <w:rPr>
          <w:sz w:val="28"/>
          <w:szCs w:val="28"/>
        </w:rPr>
        <w:t>сприяння розвитку сучасних засобів зв’язку, розширення можливостей доступу сільських жителів до мережі Інтернет.</w:t>
      </w:r>
    </w:p>
    <w:p w:rsidR="008F6EFF" w:rsidRDefault="008F6EFF" w:rsidP="008C1915">
      <w:pPr>
        <w:jc w:val="both"/>
        <w:rPr>
          <w:b/>
          <w:sz w:val="28"/>
          <w:szCs w:val="28"/>
          <w:u w:val="single"/>
        </w:rPr>
      </w:pPr>
    </w:p>
    <w:p w:rsidR="00097ED7" w:rsidRPr="008C1915" w:rsidRDefault="00097ED7" w:rsidP="008C1915">
      <w:pPr>
        <w:jc w:val="both"/>
        <w:rPr>
          <w:sz w:val="28"/>
          <w:szCs w:val="28"/>
        </w:rPr>
      </w:pPr>
      <w:r w:rsidRPr="008C1915">
        <w:rPr>
          <w:b/>
          <w:sz w:val="28"/>
          <w:szCs w:val="28"/>
          <w:u w:val="single"/>
        </w:rPr>
        <w:t>Очікувані результати:</w:t>
      </w:r>
    </w:p>
    <w:p w:rsidR="00DE45D2" w:rsidRPr="008C1915" w:rsidRDefault="008F6EFF" w:rsidP="008F6EFF">
      <w:pPr>
        <w:jc w:val="both"/>
        <w:rPr>
          <w:sz w:val="28"/>
          <w:szCs w:val="28"/>
        </w:rPr>
      </w:pPr>
      <w:r>
        <w:rPr>
          <w:sz w:val="28"/>
          <w:szCs w:val="28"/>
        </w:rPr>
        <w:t xml:space="preserve">- </w:t>
      </w:r>
      <w:r w:rsidR="00DE45D2" w:rsidRPr="008C1915">
        <w:rPr>
          <w:sz w:val="28"/>
          <w:szCs w:val="28"/>
        </w:rPr>
        <w:t>покращення транспортно-експлуатаційного стану доріг;</w:t>
      </w:r>
    </w:p>
    <w:p w:rsidR="00097ED7" w:rsidRPr="008C1915" w:rsidRDefault="008F6EFF" w:rsidP="008F6EFF">
      <w:pPr>
        <w:jc w:val="both"/>
        <w:rPr>
          <w:b/>
          <w:sz w:val="28"/>
          <w:szCs w:val="28"/>
          <w:u w:val="single"/>
        </w:rPr>
      </w:pPr>
      <w:r>
        <w:rPr>
          <w:sz w:val="28"/>
          <w:szCs w:val="28"/>
        </w:rPr>
        <w:t xml:space="preserve">- </w:t>
      </w:r>
      <w:r w:rsidR="00097ED7" w:rsidRPr="008C1915">
        <w:rPr>
          <w:sz w:val="28"/>
          <w:szCs w:val="28"/>
        </w:rPr>
        <w:t>створення ефективно функціонуючого пасажирського транспортного комплексу району;</w:t>
      </w:r>
    </w:p>
    <w:p w:rsidR="00097ED7" w:rsidRPr="008C1915" w:rsidRDefault="008F6EFF" w:rsidP="008F6EFF">
      <w:pPr>
        <w:jc w:val="both"/>
        <w:rPr>
          <w:b/>
          <w:sz w:val="28"/>
          <w:szCs w:val="28"/>
          <w:u w:val="single"/>
        </w:rPr>
      </w:pPr>
      <w:r>
        <w:rPr>
          <w:sz w:val="28"/>
          <w:szCs w:val="28"/>
        </w:rPr>
        <w:t xml:space="preserve">- </w:t>
      </w:r>
      <w:r w:rsidR="00097ED7" w:rsidRPr="008C1915">
        <w:rPr>
          <w:sz w:val="28"/>
          <w:szCs w:val="28"/>
        </w:rPr>
        <w:t>підвищення рівня якості транспортного обслуговування населення;</w:t>
      </w:r>
    </w:p>
    <w:p w:rsidR="00DE45D2" w:rsidRPr="008C1915" w:rsidRDefault="008F6EFF" w:rsidP="008F6EFF">
      <w:pPr>
        <w:jc w:val="both"/>
        <w:rPr>
          <w:b/>
          <w:sz w:val="28"/>
          <w:szCs w:val="28"/>
          <w:u w:val="single"/>
        </w:rPr>
      </w:pPr>
      <w:r>
        <w:rPr>
          <w:sz w:val="28"/>
          <w:szCs w:val="28"/>
        </w:rPr>
        <w:t xml:space="preserve">- </w:t>
      </w:r>
      <w:r w:rsidR="00DE45D2" w:rsidRPr="008C1915">
        <w:rPr>
          <w:sz w:val="28"/>
          <w:szCs w:val="28"/>
        </w:rPr>
        <w:t>відшкодування з місцевих бюджетів компенсаційних виплат перевізникам за пільговий проїзд населення;</w:t>
      </w:r>
    </w:p>
    <w:p w:rsidR="00097ED7" w:rsidRPr="008C1915" w:rsidRDefault="008F6EFF" w:rsidP="008F6EFF">
      <w:pPr>
        <w:jc w:val="both"/>
        <w:rPr>
          <w:b/>
          <w:sz w:val="28"/>
          <w:szCs w:val="28"/>
          <w:u w:val="single"/>
        </w:rPr>
      </w:pPr>
      <w:r>
        <w:rPr>
          <w:sz w:val="28"/>
          <w:szCs w:val="28"/>
        </w:rPr>
        <w:t xml:space="preserve">- </w:t>
      </w:r>
      <w:r w:rsidR="00097ED7" w:rsidRPr="008C1915">
        <w:rPr>
          <w:sz w:val="28"/>
          <w:szCs w:val="28"/>
        </w:rPr>
        <w:t xml:space="preserve">спрощення доступу до мережі </w:t>
      </w:r>
      <w:r w:rsidR="00BE61D8" w:rsidRPr="008C1915">
        <w:rPr>
          <w:sz w:val="28"/>
          <w:szCs w:val="28"/>
        </w:rPr>
        <w:t>І</w:t>
      </w:r>
      <w:r w:rsidR="00097ED7" w:rsidRPr="008C1915">
        <w:rPr>
          <w:sz w:val="28"/>
          <w:szCs w:val="28"/>
        </w:rPr>
        <w:t>нтернет, підвищення рівня інформатизації населення, шкіл, інших закладів насамперед у сільській місцевості.</w:t>
      </w:r>
      <w:r w:rsidR="00097ED7" w:rsidRPr="008C1915">
        <w:rPr>
          <w:b/>
          <w:sz w:val="28"/>
          <w:szCs w:val="28"/>
          <w:u w:val="single"/>
        </w:rPr>
        <w:t xml:space="preserve"> </w:t>
      </w:r>
    </w:p>
    <w:p w:rsidR="00097ED7" w:rsidRPr="008C1915" w:rsidRDefault="00097ED7" w:rsidP="008C1915">
      <w:pPr>
        <w:rPr>
          <w:sz w:val="28"/>
          <w:szCs w:val="28"/>
        </w:rPr>
      </w:pPr>
      <w:r w:rsidRPr="008C1915">
        <w:rPr>
          <w:b/>
          <w:sz w:val="28"/>
          <w:szCs w:val="28"/>
        </w:rPr>
        <w:t xml:space="preserve"> </w:t>
      </w:r>
      <w:r w:rsidRPr="008C1915">
        <w:rPr>
          <w:sz w:val="28"/>
          <w:szCs w:val="28"/>
        </w:rPr>
        <w:t xml:space="preserve">                                </w:t>
      </w:r>
    </w:p>
    <w:p w:rsidR="002C22C2" w:rsidRPr="008801C9" w:rsidRDefault="002C22C2" w:rsidP="00024C61">
      <w:pPr>
        <w:rPr>
          <w:b/>
          <w:color w:val="FF0000"/>
          <w:sz w:val="28"/>
          <w:szCs w:val="28"/>
        </w:rPr>
      </w:pPr>
    </w:p>
    <w:p w:rsidR="00D26109" w:rsidRPr="00812B64" w:rsidRDefault="00D26109" w:rsidP="00024C61">
      <w:pPr>
        <w:rPr>
          <w:sz w:val="28"/>
          <w:szCs w:val="28"/>
          <w:u w:val="single"/>
        </w:rPr>
      </w:pPr>
      <w:r w:rsidRPr="00812B64">
        <w:rPr>
          <w:b/>
          <w:sz w:val="28"/>
          <w:szCs w:val="28"/>
        </w:rPr>
        <w:t>7.6. Науково-технічна сфера</w:t>
      </w:r>
      <w:r w:rsidRPr="00812B64">
        <w:rPr>
          <w:sz w:val="28"/>
          <w:szCs w:val="28"/>
        </w:rPr>
        <w:t xml:space="preserve">  </w:t>
      </w:r>
      <w:r w:rsidR="002439CE" w:rsidRPr="00812B64">
        <w:rPr>
          <w:sz w:val="28"/>
          <w:szCs w:val="28"/>
          <w:u w:val="single"/>
        </w:rPr>
        <w:t>відсутня</w:t>
      </w:r>
      <w:r w:rsidR="00D32DC1" w:rsidRPr="00812B64">
        <w:rPr>
          <w:sz w:val="28"/>
          <w:szCs w:val="28"/>
          <w:u w:val="single"/>
        </w:rPr>
        <w:t>.</w:t>
      </w:r>
    </w:p>
    <w:p w:rsidR="004812F2" w:rsidRPr="008801C9" w:rsidRDefault="004812F2" w:rsidP="004812F2">
      <w:pPr>
        <w:widowControl w:val="0"/>
        <w:tabs>
          <w:tab w:val="left" w:pos="708"/>
          <w:tab w:val="center" w:pos="4677"/>
          <w:tab w:val="right" w:pos="9355"/>
        </w:tabs>
        <w:autoSpaceDE w:val="0"/>
        <w:autoSpaceDN w:val="0"/>
        <w:adjustRightInd w:val="0"/>
        <w:jc w:val="both"/>
        <w:rPr>
          <w:b/>
          <w:color w:val="FF0000"/>
          <w:sz w:val="28"/>
          <w:szCs w:val="28"/>
        </w:rPr>
      </w:pPr>
    </w:p>
    <w:p w:rsidR="003453B9" w:rsidRPr="00B1687B" w:rsidRDefault="003453B9" w:rsidP="004D2684">
      <w:pPr>
        <w:widowControl w:val="0"/>
        <w:tabs>
          <w:tab w:val="left" w:pos="708"/>
          <w:tab w:val="center" w:pos="4677"/>
          <w:tab w:val="right" w:pos="9355"/>
        </w:tabs>
        <w:autoSpaceDE w:val="0"/>
        <w:autoSpaceDN w:val="0"/>
        <w:adjustRightInd w:val="0"/>
        <w:jc w:val="both"/>
        <w:rPr>
          <w:b/>
          <w:sz w:val="28"/>
          <w:szCs w:val="28"/>
        </w:rPr>
      </w:pPr>
    </w:p>
    <w:p w:rsidR="00B1687B" w:rsidRPr="00B1687B" w:rsidRDefault="00B1687B" w:rsidP="00B1687B">
      <w:pPr>
        <w:widowControl w:val="0"/>
        <w:tabs>
          <w:tab w:val="left" w:pos="708"/>
          <w:tab w:val="center" w:pos="4677"/>
          <w:tab w:val="right" w:pos="9355"/>
        </w:tabs>
        <w:autoSpaceDE w:val="0"/>
        <w:autoSpaceDN w:val="0"/>
        <w:adjustRightInd w:val="0"/>
        <w:jc w:val="both"/>
        <w:rPr>
          <w:b/>
          <w:sz w:val="28"/>
          <w:szCs w:val="28"/>
        </w:rPr>
      </w:pPr>
      <w:r w:rsidRPr="00B1687B">
        <w:rPr>
          <w:b/>
          <w:sz w:val="28"/>
          <w:szCs w:val="28"/>
        </w:rPr>
        <w:t xml:space="preserve">7.7. Виробництво споживчих товарів та послуг  </w:t>
      </w:r>
    </w:p>
    <w:p w:rsidR="0068574F" w:rsidRDefault="0068574F" w:rsidP="00B1687B">
      <w:pPr>
        <w:pStyle w:val="26"/>
        <w:shd w:val="clear" w:color="auto" w:fill="auto"/>
        <w:spacing w:before="0" w:after="0" w:line="240" w:lineRule="auto"/>
        <w:ind w:firstLine="740"/>
        <w:rPr>
          <w:lang w:val="uk-UA"/>
        </w:rPr>
      </w:pPr>
    </w:p>
    <w:p w:rsidR="00B1687B" w:rsidRPr="00B1687B" w:rsidRDefault="00B1687B" w:rsidP="00B1687B">
      <w:pPr>
        <w:pStyle w:val="26"/>
        <w:shd w:val="clear" w:color="auto" w:fill="auto"/>
        <w:spacing w:before="0" w:after="0" w:line="240" w:lineRule="auto"/>
        <w:ind w:firstLine="740"/>
        <w:rPr>
          <w:lang w:val="uk-UA"/>
        </w:rPr>
      </w:pPr>
      <w:r w:rsidRPr="00B1687B">
        <w:rPr>
          <w:lang w:val="uk-UA"/>
        </w:rPr>
        <w:t xml:space="preserve">Метою розвитку споживчого ринку району є задоволення попиту населення у різноманітних </w:t>
      </w:r>
      <w:r w:rsidRPr="00B1687B">
        <w:rPr>
          <w:lang w:val="uk-UA" w:bidi="ru-RU"/>
        </w:rPr>
        <w:t xml:space="preserve">товарах </w:t>
      </w:r>
      <w:r w:rsidRPr="00B1687B">
        <w:rPr>
          <w:lang w:val="uk-UA"/>
        </w:rPr>
        <w:t>та послугах в повному обсязі й відповідної якості.</w:t>
      </w:r>
    </w:p>
    <w:p w:rsidR="00B1687B" w:rsidRPr="00B1687B" w:rsidRDefault="00B1687B" w:rsidP="00B1687B">
      <w:pPr>
        <w:pStyle w:val="ab"/>
        <w:ind w:firstLine="709"/>
        <w:jc w:val="both"/>
        <w:rPr>
          <w:szCs w:val="28"/>
          <w:u w:val="none"/>
        </w:rPr>
      </w:pPr>
      <w:r w:rsidRPr="00B1687B">
        <w:rPr>
          <w:szCs w:val="28"/>
          <w:u w:val="none"/>
        </w:rPr>
        <w:t>У 2018 році в районі встановлена позитивна динаміка розвитку галузі торгівлі та ресторанного господарства, що виражається у зростанні кількості торговельних підприємств та ресторанних господарств, оновленні їх матеріально-технічної бази та у покращенні рівня сервісного обслуговування клієнтів.</w:t>
      </w:r>
    </w:p>
    <w:p w:rsidR="00B1687B" w:rsidRPr="00B1687B" w:rsidRDefault="00B1687B" w:rsidP="00B1687B">
      <w:pPr>
        <w:widowControl w:val="0"/>
        <w:ind w:firstLine="709"/>
        <w:jc w:val="both"/>
        <w:rPr>
          <w:sz w:val="28"/>
          <w:szCs w:val="28"/>
        </w:rPr>
      </w:pPr>
      <w:r w:rsidRPr="00B1687B">
        <w:rPr>
          <w:sz w:val="28"/>
          <w:szCs w:val="28"/>
        </w:rPr>
        <w:t>Здійснюється постійний контроль за дотриманням вимог діючого законодавства про захист прав споживачів, систематично проводиться робота по розгляду пропозицій, заяв, скарг громадян; надаються консультації з питань споживчого законодавства.</w:t>
      </w:r>
    </w:p>
    <w:p w:rsidR="00B1687B" w:rsidRPr="00B1687B" w:rsidRDefault="00B1687B" w:rsidP="00B1687B">
      <w:pPr>
        <w:pStyle w:val="26"/>
        <w:shd w:val="clear" w:color="auto" w:fill="auto"/>
        <w:spacing w:before="0" w:after="0" w:line="302" w:lineRule="exact"/>
        <w:ind w:firstLine="740"/>
        <w:rPr>
          <w:sz w:val="28"/>
          <w:szCs w:val="28"/>
          <w:lang w:val="uk-UA"/>
        </w:rPr>
      </w:pPr>
      <w:r w:rsidRPr="00B1687B">
        <w:rPr>
          <w:sz w:val="28"/>
          <w:szCs w:val="28"/>
          <w:lang w:val="uk-UA"/>
        </w:rPr>
        <w:t>Обсяг послуг, реалізованих споживачам підприємствами сфери послуг у 2019 році очікується 37,6млн. грн, що у ринкових цінах на 2,2 % більше, ніж у 2018 році.</w:t>
      </w:r>
    </w:p>
    <w:p w:rsidR="00B1687B" w:rsidRPr="00B1687B" w:rsidRDefault="00B1687B" w:rsidP="00B1687B">
      <w:pPr>
        <w:pStyle w:val="14pt"/>
        <w:ind w:firstLine="0"/>
        <w:rPr>
          <w:u w:val="single"/>
        </w:rPr>
      </w:pPr>
    </w:p>
    <w:p w:rsidR="00B1687B" w:rsidRPr="00B1687B" w:rsidRDefault="00B1687B" w:rsidP="00B1687B">
      <w:pPr>
        <w:pStyle w:val="14pt"/>
        <w:ind w:firstLine="0"/>
        <w:rPr>
          <w:u w:val="single"/>
        </w:rPr>
      </w:pPr>
      <w:r w:rsidRPr="00B1687B">
        <w:rPr>
          <w:u w:val="single"/>
        </w:rPr>
        <w:t>Основні проблеми:</w:t>
      </w:r>
    </w:p>
    <w:p w:rsidR="00B1687B" w:rsidRPr="00B1687B" w:rsidRDefault="00B1687B" w:rsidP="00B1687B">
      <w:pPr>
        <w:pStyle w:val="26"/>
        <w:shd w:val="clear" w:color="auto" w:fill="auto"/>
        <w:tabs>
          <w:tab w:val="left" w:pos="-1560"/>
        </w:tabs>
        <w:spacing w:before="0" w:after="0" w:line="317" w:lineRule="exact"/>
        <w:rPr>
          <w:sz w:val="28"/>
          <w:szCs w:val="28"/>
          <w:lang w:val="uk-UA"/>
        </w:rPr>
      </w:pPr>
      <w:r w:rsidRPr="00B1687B">
        <w:rPr>
          <w:sz w:val="28"/>
          <w:szCs w:val="28"/>
          <w:lang w:val="uk-UA"/>
        </w:rPr>
        <w:t>- зменшення платоспроможності населення;</w:t>
      </w:r>
    </w:p>
    <w:p w:rsidR="00B1687B" w:rsidRPr="00B1687B" w:rsidRDefault="00B1687B" w:rsidP="00B1687B">
      <w:pPr>
        <w:pStyle w:val="26"/>
        <w:shd w:val="clear" w:color="auto" w:fill="auto"/>
        <w:tabs>
          <w:tab w:val="left" w:pos="-1560"/>
        </w:tabs>
        <w:spacing w:before="0" w:after="0" w:line="317" w:lineRule="exact"/>
        <w:rPr>
          <w:sz w:val="28"/>
          <w:szCs w:val="28"/>
          <w:lang w:val="uk-UA"/>
        </w:rPr>
      </w:pPr>
      <w:r w:rsidRPr="00B1687B">
        <w:rPr>
          <w:sz w:val="28"/>
          <w:szCs w:val="28"/>
          <w:lang w:val="uk-UA"/>
        </w:rPr>
        <w:t>- наявність стихійної несанкціонованої торгівлі;</w:t>
      </w:r>
    </w:p>
    <w:p w:rsidR="00B1687B" w:rsidRPr="00B1687B" w:rsidRDefault="00B1687B" w:rsidP="00B1687B">
      <w:pPr>
        <w:pStyle w:val="26"/>
        <w:shd w:val="clear" w:color="auto" w:fill="auto"/>
        <w:tabs>
          <w:tab w:val="left" w:pos="-1560"/>
          <w:tab w:val="left" w:pos="567"/>
        </w:tabs>
        <w:spacing w:before="0" w:after="0" w:line="317" w:lineRule="exact"/>
        <w:rPr>
          <w:sz w:val="28"/>
          <w:szCs w:val="28"/>
          <w:lang w:val="uk-UA"/>
        </w:rPr>
      </w:pPr>
      <w:r w:rsidRPr="00B1687B">
        <w:rPr>
          <w:sz w:val="28"/>
          <w:szCs w:val="28"/>
          <w:lang w:val="uk-UA"/>
        </w:rPr>
        <w:t>- надходження на споживчий ринок фальсифікованих товарів та недоброякісних продуктів харчування.</w:t>
      </w:r>
    </w:p>
    <w:p w:rsidR="00B1687B" w:rsidRPr="00B1687B" w:rsidRDefault="00B1687B" w:rsidP="00B1687B">
      <w:pPr>
        <w:pStyle w:val="14pt"/>
        <w:ind w:firstLine="0"/>
        <w:rPr>
          <w:u w:val="single"/>
        </w:rPr>
      </w:pPr>
    </w:p>
    <w:p w:rsidR="00B1687B" w:rsidRPr="00B1687B" w:rsidRDefault="00B1687B" w:rsidP="00B1687B">
      <w:pPr>
        <w:pStyle w:val="14pt"/>
        <w:ind w:firstLine="0"/>
        <w:rPr>
          <w:u w:val="single"/>
        </w:rPr>
      </w:pPr>
      <w:r w:rsidRPr="00B1687B">
        <w:rPr>
          <w:u w:val="single"/>
        </w:rPr>
        <w:t>Основні пріоритети:</w:t>
      </w:r>
    </w:p>
    <w:p w:rsidR="00B1687B" w:rsidRPr="00B1687B" w:rsidRDefault="00B1687B" w:rsidP="00B1687B">
      <w:pPr>
        <w:pStyle w:val="26"/>
        <w:shd w:val="clear" w:color="auto" w:fill="auto"/>
        <w:tabs>
          <w:tab w:val="left" w:pos="-1985"/>
          <w:tab w:val="left" w:pos="709"/>
        </w:tabs>
        <w:spacing w:before="0" w:after="0"/>
        <w:rPr>
          <w:sz w:val="28"/>
          <w:szCs w:val="28"/>
          <w:lang w:val="uk-UA"/>
        </w:rPr>
      </w:pPr>
      <w:r w:rsidRPr="00B1687B">
        <w:rPr>
          <w:sz w:val="28"/>
          <w:szCs w:val="28"/>
          <w:lang w:val="uk-UA"/>
        </w:rPr>
        <w:t>- ліквідація несанкціонованої торгівлі;</w:t>
      </w:r>
    </w:p>
    <w:p w:rsidR="00B1687B" w:rsidRPr="00B1687B" w:rsidRDefault="00B1687B" w:rsidP="00B1687B">
      <w:pPr>
        <w:pStyle w:val="26"/>
        <w:shd w:val="clear" w:color="auto" w:fill="auto"/>
        <w:tabs>
          <w:tab w:val="left" w:pos="-1985"/>
          <w:tab w:val="left" w:pos="709"/>
          <w:tab w:val="left" w:pos="1050"/>
        </w:tabs>
        <w:spacing w:before="0" w:after="0"/>
        <w:rPr>
          <w:sz w:val="28"/>
          <w:szCs w:val="28"/>
          <w:lang w:val="uk-UA"/>
        </w:rPr>
      </w:pPr>
      <w:r w:rsidRPr="00B1687B">
        <w:rPr>
          <w:sz w:val="28"/>
          <w:szCs w:val="28"/>
          <w:lang w:val="uk-UA"/>
        </w:rPr>
        <w:t xml:space="preserve">- створення сприятливих </w:t>
      </w:r>
      <w:r w:rsidRPr="00B1687B">
        <w:rPr>
          <w:sz w:val="28"/>
          <w:szCs w:val="28"/>
          <w:lang w:val="uk-UA" w:bidi="ru-RU"/>
        </w:rPr>
        <w:t xml:space="preserve">умов </w:t>
      </w:r>
      <w:r w:rsidRPr="00B1687B">
        <w:rPr>
          <w:sz w:val="28"/>
          <w:szCs w:val="28"/>
          <w:lang w:val="uk-UA"/>
        </w:rPr>
        <w:t>для продажу продукції безпосередньо виробниками, у тому числі сільськогосподарської шляхом проведення ярмаркових заходів;</w:t>
      </w:r>
    </w:p>
    <w:p w:rsidR="00B1687B" w:rsidRPr="00B1687B" w:rsidRDefault="00B1687B" w:rsidP="00B1687B">
      <w:pPr>
        <w:pStyle w:val="26"/>
        <w:shd w:val="clear" w:color="auto" w:fill="auto"/>
        <w:tabs>
          <w:tab w:val="left" w:pos="-1985"/>
          <w:tab w:val="left" w:pos="709"/>
          <w:tab w:val="left" w:pos="1045"/>
        </w:tabs>
        <w:spacing w:before="0" w:after="0"/>
        <w:rPr>
          <w:sz w:val="28"/>
          <w:szCs w:val="28"/>
          <w:lang w:val="uk-UA"/>
        </w:rPr>
      </w:pPr>
      <w:r w:rsidRPr="00B1687B">
        <w:rPr>
          <w:sz w:val="28"/>
          <w:szCs w:val="28"/>
          <w:lang w:val="uk-UA"/>
        </w:rPr>
        <w:t xml:space="preserve">- підтримка місцевих товаровиробників. </w:t>
      </w:r>
    </w:p>
    <w:p w:rsidR="00B1687B" w:rsidRPr="00B1687B" w:rsidRDefault="00B1687B" w:rsidP="00B1687B">
      <w:pPr>
        <w:jc w:val="both"/>
        <w:rPr>
          <w:b/>
          <w:sz w:val="28"/>
          <w:szCs w:val="28"/>
          <w:u w:val="single"/>
        </w:rPr>
      </w:pPr>
    </w:p>
    <w:p w:rsidR="00B1687B" w:rsidRPr="00B1687B" w:rsidRDefault="00B1687B" w:rsidP="00B1687B">
      <w:pPr>
        <w:jc w:val="both"/>
        <w:rPr>
          <w:b/>
          <w:sz w:val="28"/>
          <w:szCs w:val="28"/>
          <w:u w:val="single"/>
        </w:rPr>
      </w:pPr>
      <w:r w:rsidRPr="00B1687B">
        <w:rPr>
          <w:b/>
          <w:sz w:val="28"/>
          <w:szCs w:val="28"/>
          <w:u w:val="single"/>
        </w:rPr>
        <w:t xml:space="preserve">Основні завдання </w:t>
      </w:r>
    </w:p>
    <w:p w:rsidR="00B1687B" w:rsidRPr="00B1687B" w:rsidRDefault="00B1687B" w:rsidP="00B1687B">
      <w:pPr>
        <w:pStyle w:val="26"/>
        <w:shd w:val="clear" w:color="auto" w:fill="auto"/>
        <w:tabs>
          <w:tab w:val="left" w:pos="1050"/>
        </w:tabs>
        <w:spacing w:before="0" w:after="0"/>
        <w:rPr>
          <w:sz w:val="28"/>
          <w:szCs w:val="28"/>
          <w:lang w:val="uk-UA"/>
        </w:rPr>
      </w:pPr>
      <w:r w:rsidRPr="00B1687B">
        <w:rPr>
          <w:sz w:val="28"/>
          <w:szCs w:val="28"/>
          <w:lang w:val="uk-UA"/>
        </w:rPr>
        <w:t xml:space="preserve">- сприяння активізації роботи щодо недопущення надходження на споживчий ринок районну  незаконно ввезених, недоброякісних продуктів харчування та алкогольних напоїв, дотриманню законодавства щодо захисту прав споживачів та </w:t>
      </w:r>
      <w:r w:rsidRPr="00B1687B">
        <w:rPr>
          <w:sz w:val="28"/>
          <w:szCs w:val="28"/>
          <w:lang w:val="uk-UA" w:bidi="ru-RU"/>
        </w:rPr>
        <w:t xml:space="preserve">правил </w:t>
      </w:r>
      <w:r w:rsidRPr="00B1687B">
        <w:rPr>
          <w:sz w:val="28"/>
          <w:szCs w:val="28"/>
          <w:lang w:val="uk-UA"/>
        </w:rPr>
        <w:t>торгівлі;</w:t>
      </w:r>
    </w:p>
    <w:p w:rsidR="00B1687B" w:rsidRPr="00B1687B" w:rsidRDefault="00B1687B" w:rsidP="00B1687B">
      <w:pPr>
        <w:pStyle w:val="26"/>
        <w:shd w:val="clear" w:color="auto" w:fill="auto"/>
        <w:tabs>
          <w:tab w:val="left" w:pos="1050"/>
        </w:tabs>
        <w:spacing w:before="0" w:after="0"/>
        <w:rPr>
          <w:sz w:val="28"/>
          <w:szCs w:val="28"/>
          <w:lang w:val="uk-UA"/>
        </w:rPr>
      </w:pPr>
      <w:bookmarkStart w:id="10" w:name="bookmark128"/>
      <w:r w:rsidRPr="00B1687B">
        <w:rPr>
          <w:sz w:val="28"/>
          <w:szCs w:val="28"/>
          <w:lang w:val="uk-UA"/>
        </w:rPr>
        <w:t>- сприяння забезпеченню насичення торговельної мережі району якісними товарами місцевого виробництва за доступними цінами.</w:t>
      </w:r>
      <w:bookmarkEnd w:id="10"/>
    </w:p>
    <w:p w:rsidR="00B1687B" w:rsidRPr="00B1687B" w:rsidRDefault="00B1687B" w:rsidP="00B1687B">
      <w:pPr>
        <w:jc w:val="both"/>
        <w:rPr>
          <w:b/>
          <w:sz w:val="28"/>
          <w:szCs w:val="28"/>
          <w:u w:val="single"/>
        </w:rPr>
      </w:pPr>
    </w:p>
    <w:p w:rsidR="00B1687B" w:rsidRPr="00B1687B" w:rsidRDefault="00B1687B" w:rsidP="00B1687B">
      <w:pPr>
        <w:jc w:val="both"/>
        <w:rPr>
          <w:b/>
          <w:sz w:val="28"/>
          <w:szCs w:val="28"/>
          <w:u w:val="single"/>
        </w:rPr>
      </w:pPr>
      <w:r w:rsidRPr="00B1687B">
        <w:rPr>
          <w:b/>
          <w:sz w:val="28"/>
          <w:szCs w:val="28"/>
          <w:u w:val="single"/>
        </w:rPr>
        <w:t>Очікувані результати:</w:t>
      </w:r>
    </w:p>
    <w:p w:rsidR="00B1687B" w:rsidRPr="00B1687B" w:rsidRDefault="00B1687B" w:rsidP="00B1687B">
      <w:pPr>
        <w:pStyle w:val="26"/>
        <w:shd w:val="clear" w:color="auto" w:fill="auto"/>
        <w:tabs>
          <w:tab w:val="left" w:pos="142"/>
          <w:tab w:val="left" w:pos="426"/>
        </w:tabs>
        <w:spacing w:before="0" w:after="0"/>
        <w:rPr>
          <w:sz w:val="28"/>
          <w:szCs w:val="28"/>
          <w:lang w:val="uk-UA"/>
        </w:rPr>
      </w:pPr>
      <w:r w:rsidRPr="00B1687B">
        <w:rPr>
          <w:sz w:val="28"/>
          <w:szCs w:val="28"/>
          <w:lang w:val="uk-UA"/>
        </w:rPr>
        <w:t>- надходження на споживчий ринок якісної та безпечної продукції для життя і здоров’я людей, ліквідація несанкціонованої (стихійної) торгівлі;</w:t>
      </w:r>
    </w:p>
    <w:p w:rsidR="00B1687B" w:rsidRPr="00B1687B" w:rsidRDefault="00B1687B" w:rsidP="00B1687B">
      <w:pPr>
        <w:pStyle w:val="26"/>
        <w:shd w:val="clear" w:color="auto" w:fill="auto"/>
        <w:tabs>
          <w:tab w:val="left" w:pos="-142"/>
          <w:tab w:val="left" w:pos="142"/>
          <w:tab w:val="left" w:pos="426"/>
        </w:tabs>
        <w:spacing w:before="0" w:after="0"/>
        <w:rPr>
          <w:sz w:val="28"/>
          <w:szCs w:val="28"/>
          <w:lang w:val="uk-UA"/>
        </w:rPr>
      </w:pPr>
      <w:r w:rsidRPr="00B1687B">
        <w:rPr>
          <w:sz w:val="28"/>
          <w:szCs w:val="28"/>
          <w:lang w:val="uk-UA"/>
        </w:rPr>
        <w:t>- насичення торговельної мережі району товарами місцевих виробників, можливість придбавати товари безпосередньо у товаровиробників, зниження роздрібних цін на продукцію місцевого виробництва, збільшення обсягу обороту роздрібної торгівлі на 2,1 %.</w:t>
      </w:r>
    </w:p>
    <w:p w:rsidR="001D15DB" w:rsidRPr="008801C9" w:rsidRDefault="001D15DB" w:rsidP="001D15DB">
      <w:pPr>
        <w:rPr>
          <w:b/>
          <w:color w:val="FF0000"/>
          <w:sz w:val="28"/>
          <w:szCs w:val="28"/>
        </w:rPr>
      </w:pPr>
    </w:p>
    <w:p w:rsidR="001D15DB" w:rsidRPr="008801C9" w:rsidRDefault="001D15DB" w:rsidP="001D15DB">
      <w:pPr>
        <w:rPr>
          <w:b/>
          <w:color w:val="FF0000"/>
          <w:sz w:val="28"/>
          <w:szCs w:val="28"/>
        </w:rPr>
      </w:pPr>
    </w:p>
    <w:p w:rsidR="003453B9" w:rsidRPr="008801C9" w:rsidRDefault="003453B9" w:rsidP="00D26109">
      <w:pPr>
        <w:rPr>
          <w:b/>
          <w:color w:val="FF0000"/>
          <w:sz w:val="28"/>
          <w:szCs w:val="28"/>
        </w:rPr>
      </w:pPr>
    </w:p>
    <w:p w:rsidR="003453B9" w:rsidRPr="008801C9" w:rsidRDefault="003453B9" w:rsidP="00D26109">
      <w:pPr>
        <w:rPr>
          <w:b/>
          <w:color w:val="FF0000"/>
          <w:sz w:val="28"/>
          <w:szCs w:val="28"/>
        </w:rPr>
      </w:pPr>
    </w:p>
    <w:p w:rsidR="003453B9" w:rsidRPr="008801C9" w:rsidRDefault="003453B9" w:rsidP="00D26109">
      <w:pPr>
        <w:rPr>
          <w:b/>
          <w:color w:val="FF0000"/>
          <w:sz w:val="28"/>
          <w:szCs w:val="28"/>
        </w:rPr>
      </w:pPr>
    </w:p>
    <w:p w:rsidR="003453B9" w:rsidRPr="008801C9" w:rsidRDefault="003453B9" w:rsidP="00D26109">
      <w:pPr>
        <w:rPr>
          <w:b/>
          <w:color w:val="FF0000"/>
          <w:sz w:val="28"/>
          <w:szCs w:val="28"/>
        </w:rPr>
      </w:pPr>
    </w:p>
    <w:p w:rsidR="003453B9" w:rsidRPr="008801C9" w:rsidRDefault="003453B9" w:rsidP="00D26109">
      <w:pPr>
        <w:rPr>
          <w:b/>
          <w:color w:val="FF0000"/>
          <w:sz w:val="28"/>
          <w:szCs w:val="28"/>
        </w:rPr>
      </w:pPr>
    </w:p>
    <w:p w:rsidR="003453B9" w:rsidRPr="008801C9" w:rsidRDefault="003453B9" w:rsidP="00D26109">
      <w:pPr>
        <w:rPr>
          <w:b/>
          <w:color w:val="FF0000"/>
          <w:sz w:val="28"/>
          <w:szCs w:val="28"/>
        </w:rPr>
      </w:pPr>
    </w:p>
    <w:p w:rsidR="00812B64" w:rsidRDefault="00812B64" w:rsidP="00D26109">
      <w:pPr>
        <w:rPr>
          <w:b/>
          <w:color w:val="FF0000"/>
          <w:sz w:val="28"/>
          <w:szCs w:val="28"/>
        </w:rPr>
      </w:pPr>
    </w:p>
    <w:p w:rsidR="00812B64" w:rsidRDefault="00812B64" w:rsidP="00D26109">
      <w:pPr>
        <w:rPr>
          <w:b/>
          <w:color w:val="FF0000"/>
          <w:sz w:val="28"/>
          <w:szCs w:val="28"/>
        </w:rPr>
      </w:pPr>
    </w:p>
    <w:p w:rsidR="00812B64" w:rsidRDefault="00812B64" w:rsidP="00D26109">
      <w:pPr>
        <w:rPr>
          <w:b/>
          <w:color w:val="FF0000"/>
          <w:sz w:val="28"/>
          <w:szCs w:val="28"/>
        </w:rPr>
      </w:pPr>
    </w:p>
    <w:p w:rsidR="00812B64" w:rsidRDefault="00812B64" w:rsidP="00D26109">
      <w:pPr>
        <w:rPr>
          <w:b/>
          <w:color w:val="FF0000"/>
          <w:sz w:val="28"/>
          <w:szCs w:val="28"/>
        </w:rPr>
      </w:pPr>
    </w:p>
    <w:p w:rsidR="00812B64" w:rsidRDefault="00812B64" w:rsidP="00D26109">
      <w:pPr>
        <w:rPr>
          <w:b/>
          <w:color w:val="FF0000"/>
          <w:sz w:val="28"/>
          <w:szCs w:val="28"/>
        </w:rPr>
      </w:pPr>
    </w:p>
    <w:p w:rsidR="00812B64" w:rsidRDefault="00812B64" w:rsidP="00D26109">
      <w:pPr>
        <w:rPr>
          <w:b/>
          <w:color w:val="FF0000"/>
          <w:sz w:val="28"/>
          <w:szCs w:val="28"/>
        </w:rPr>
      </w:pPr>
    </w:p>
    <w:p w:rsidR="00812B64" w:rsidRDefault="00812B64" w:rsidP="00D26109">
      <w:pPr>
        <w:rPr>
          <w:b/>
          <w:color w:val="FF0000"/>
          <w:sz w:val="28"/>
          <w:szCs w:val="28"/>
        </w:rPr>
      </w:pPr>
    </w:p>
    <w:p w:rsidR="00812B64" w:rsidRDefault="00812B64" w:rsidP="00D26109">
      <w:pPr>
        <w:rPr>
          <w:b/>
          <w:color w:val="FF0000"/>
          <w:sz w:val="28"/>
          <w:szCs w:val="28"/>
        </w:rPr>
      </w:pPr>
    </w:p>
    <w:p w:rsidR="00812B64" w:rsidRDefault="00812B64" w:rsidP="00D26109">
      <w:pPr>
        <w:rPr>
          <w:b/>
          <w:color w:val="FF0000"/>
          <w:sz w:val="28"/>
          <w:szCs w:val="28"/>
        </w:rPr>
      </w:pPr>
    </w:p>
    <w:p w:rsidR="008F6EFF" w:rsidRDefault="008F6EFF" w:rsidP="00D26109">
      <w:pPr>
        <w:rPr>
          <w:b/>
          <w:sz w:val="28"/>
          <w:szCs w:val="28"/>
        </w:rPr>
      </w:pPr>
    </w:p>
    <w:p w:rsidR="008F6EFF" w:rsidRDefault="008F6EFF" w:rsidP="00D26109">
      <w:pPr>
        <w:rPr>
          <w:b/>
          <w:sz w:val="28"/>
          <w:szCs w:val="28"/>
        </w:rPr>
      </w:pPr>
    </w:p>
    <w:p w:rsidR="008F6EFF" w:rsidRDefault="008F6EFF" w:rsidP="00D26109">
      <w:pPr>
        <w:rPr>
          <w:b/>
          <w:sz w:val="28"/>
          <w:szCs w:val="28"/>
        </w:rPr>
      </w:pPr>
    </w:p>
    <w:p w:rsidR="008F6EFF" w:rsidRDefault="008F6EFF" w:rsidP="00D26109">
      <w:pPr>
        <w:rPr>
          <w:b/>
          <w:sz w:val="28"/>
          <w:szCs w:val="28"/>
        </w:rPr>
      </w:pPr>
    </w:p>
    <w:p w:rsidR="008F6EFF" w:rsidRDefault="008F6EFF" w:rsidP="00D26109">
      <w:pPr>
        <w:rPr>
          <w:b/>
          <w:sz w:val="28"/>
          <w:szCs w:val="28"/>
        </w:rPr>
      </w:pPr>
    </w:p>
    <w:p w:rsidR="008F6EFF" w:rsidRDefault="008F6EFF" w:rsidP="00D26109">
      <w:pPr>
        <w:rPr>
          <w:b/>
          <w:sz w:val="28"/>
          <w:szCs w:val="28"/>
        </w:rPr>
      </w:pPr>
    </w:p>
    <w:p w:rsidR="008F6EFF" w:rsidRDefault="008F6EFF" w:rsidP="00D26109">
      <w:pPr>
        <w:rPr>
          <w:b/>
          <w:sz w:val="28"/>
          <w:szCs w:val="28"/>
        </w:rPr>
      </w:pPr>
    </w:p>
    <w:p w:rsidR="008F6EFF" w:rsidRDefault="008F6EFF" w:rsidP="00D26109">
      <w:pPr>
        <w:rPr>
          <w:b/>
          <w:sz w:val="28"/>
          <w:szCs w:val="28"/>
        </w:rPr>
      </w:pPr>
    </w:p>
    <w:p w:rsidR="00F67F58" w:rsidRPr="000D08A0" w:rsidRDefault="00D26109" w:rsidP="00D26109">
      <w:pPr>
        <w:rPr>
          <w:b/>
          <w:sz w:val="28"/>
          <w:szCs w:val="28"/>
        </w:rPr>
      </w:pPr>
      <w:r w:rsidRPr="000D08A0">
        <w:rPr>
          <w:b/>
          <w:sz w:val="28"/>
          <w:szCs w:val="28"/>
        </w:rPr>
        <w:t>8. ЗОВНІШНЬОЕКОНОМІЧНА ДІЯЛЬНІСТЬ</w:t>
      </w:r>
    </w:p>
    <w:p w:rsidR="00874DA3" w:rsidRPr="000D08A0" w:rsidRDefault="00D26109" w:rsidP="008F005C">
      <w:pPr>
        <w:jc w:val="both"/>
        <w:rPr>
          <w:sz w:val="28"/>
          <w:szCs w:val="28"/>
        </w:rPr>
      </w:pPr>
      <w:r w:rsidRPr="000D08A0">
        <w:rPr>
          <w:sz w:val="28"/>
          <w:szCs w:val="28"/>
        </w:rPr>
        <w:t xml:space="preserve">         </w:t>
      </w:r>
      <w:r w:rsidR="00DC1279" w:rsidRPr="000D08A0">
        <w:rPr>
          <w:sz w:val="28"/>
          <w:szCs w:val="28"/>
        </w:rPr>
        <w:t xml:space="preserve"> </w:t>
      </w:r>
    </w:p>
    <w:p w:rsidR="00ED0E08" w:rsidRPr="000D08A0" w:rsidRDefault="00ED0E08" w:rsidP="00ED0E08">
      <w:pPr>
        <w:jc w:val="both"/>
        <w:rPr>
          <w:b/>
          <w:sz w:val="28"/>
          <w:szCs w:val="28"/>
        </w:rPr>
      </w:pPr>
      <w:r w:rsidRPr="000D08A0">
        <w:rPr>
          <w:b/>
          <w:sz w:val="28"/>
          <w:szCs w:val="28"/>
          <w:u w:val="single"/>
        </w:rPr>
        <w:t>Основні проблеми :</w:t>
      </w:r>
    </w:p>
    <w:p w:rsidR="00ED0E08" w:rsidRPr="000D08A0" w:rsidRDefault="00E6483A" w:rsidP="00E6483A">
      <w:pPr>
        <w:jc w:val="both"/>
        <w:rPr>
          <w:sz w:val="28"/>
          <w:szCs w:val="28"/>
        </w:rPr>
      </w:pPr>
      <w:r w:rsidRPr="000D08A0">
        <w:rPr>
          <w:sz w:val="28"/>
          <w:szCs w:val="28"/>
        </w:rPr>
        <w:t xml:space="preserve">- </w:t>
      </w:r>
      <w:r w:rsidR="00444942" w:rsidRPr="000D08A0">
        <w:rPr>
          <w:sz w:val="28"/>
          <w:szCs w:val="28"/>
        </w:rPr>
        <w:t xml:space="preserve">  </w:t>
      </w:r>
      <w:r w:rsidR="009D215F" w:rsidRPr="000D08A0">
        <w:rPr>
          <w:sz w:val="28"/>
          <w:szCs w:val="28"/>
        </w:rPr>
        <w:t>нестабільна економічна ситуація на зовнішніх ринках;</w:t>
      </w:r>
    </w:p>
    <w:p w:rsidR="009D215F" w:rsidRPr="000D08A0" w:rsidRDefault="00E6483A" w:rsidP="00E6483A">
      <w:pPr>
        <w:jc w:val="both"/>
        <w:rPr>
          <w:sz w:val="28"/>
          <w:szCs w:val="28"/>
        </w:rPr>
      </w:pPr>
      <w:r w:rsidRPr="000D08A0">
        <w:rPr>
          <w:sz w:val="28"/>
          <w:szCs w:val="28"/>
        </w:rPr>
        <w:t xml:space="preserve">- </w:t>
      </w:r>
      <w:r w:rsidR="00444942" w:rsidRPr="000D08A0">
        <w:rPr>
          <w:sz w:val="28"/>
          <w:szCs w:val="28"/>
        </w:rPr>
        <w:t xml:space="preserve">  </w:t>
      </w:r>
      <w:r w:rsidR="009D215F" w:rsidRPr="000D08A0">
        <w:rPr>
          <w:sz w:val="28"/>
          <w:szCs w:val="28"/>
        </w:rPr>
        <w:t>обмежене коло торгівельних партнерів;</w:t>
      </w:r>
    </w:p>
    <w:p w:rsidR="00FE6B49" w:rsidRPr="000D08A0" w:rsidRDefault="00FE6B49" w:rsidP="00A37F9F">
      <w:pPr>
        <w:jc w:val="both"/>
        <w:rPr>
          <w:b/>
          <w:sz w:val="28"/>
          <w:szCs w:val="28"/>
          <w:u w:val="single"/>
        </w:rPr>
      </w:pPr>
    </w:p>
    <w:p w:rsidR="00ED0E08" w:rsidRPr="000D08A0" w:rsidRDefault="00B61C1F" w:rsidP="00A37F9F">
      <w:pPr>
        <w:jc w:val="both"/>
        <w:rPr>
          <w:sz w:val="28"/>
          <w:szCs w:val="28"/>
        </w:rPr>
      </w:pPr>
      <w:r w:rsidRPr="000D08A0">
        <w:rPr>
          <w:b/>
          <w:sz w:val="28"/>
          <w:szCs w:val="28"/>
          <w:u w:val="single"/>
        </w:rPr>
        <w:t>Пріоритети:</w:t>
      </w:r>
    </w:p>
    <w:p w:rsidR="00B61C1F" w:rsidRPr="000D08A0" w:rsidRDefault="00E6483A" w:rsidP="00E6483A">
      <w:pPr>
        <w:pStyle w:val="14pt"/>
        <w:ind w:firstLine="0"/>
        <w:rPr>
          <w:b w:val="0"/>
        </w:rPr>
      </w:pPr>
      <w:r w:rsidRPr="000D08A0">
        <w:rPr>
          <w:b w:val="0"/>
        </w:rPr>
        <w:t xml:space="preserve">- </w:t>
      </w:r>
      <w:r w:rsidR="00B61C1F" w:rsidRPr="000D08A0">
        <w:rPr>
          <w:b w:val="0"/>
        </w:rPr>
        <w:t>спрямува</w:t>
      </w:r>
      <w:r w:rsidR="00A37F9F" w:rsidRPr="000D08A0">
        <w:rPr>
          <w:b w:val="0"/>
        </w:rPr>
        <w:t>ння</w:t>
      </w:r>
      <w:r w:rsidR="00B61C1F" w:rsidRPr="000D08A0">
        <w:rPr>
          <w:b w:val="0"/>
        </w:rPr>
        <w:t xml:space="preserve"> зовнішньоекономічн</w:t>
      </w:r>
      <w:r w:rsidR="00A37F9F" w:rsidRPr="000D08A0">
        <w:rPr>
          <w:b w:val="0"/>
        </w:rPr>
        <w:t>ої</w:t>
      </w:r>
      <w:r w:rsidR="00B61C1F" w:rsidRPr="000D08A0">
        <w:rPr>
          <w:b w:val="0"/>
        </w:rPr>
        <w:t xml:space="preserve"> діяльн</w:t>
      </w:r>
      <w:r w:rsidR="00A37F9F" w:rsidRPr="000D08A0">
        <w:rPr>
          <w:b w:val="0"/>
        </w:rPr>
        <w:t>о</w:t>
      </w:r>
      <w:r w:rsidR="00B61C1F" w:rsidRPr="000D08A0">
        <w:rPr>
          <w:b w:val="0"/>
        </w:rPr>
        <w:t>ст</w:t>
      </w:r>
      <w:r w:rsidR="00A37F9F" w:rsidRPr="000D08A0">
        <w:rPr>
          <w:b w:val="0"/>
        </w:rPr>
        <w:t>і</w:t>
      </w:r>
      <w:r w:rsidR="00B61C1F" w:rsidRPr="000D08A0">
        <w:rPr>
          <w:b w:val="0"/>
        </w:rPr>
        <w:t xml:space="preserve"> </w:t>
      </w:r>
      <w:r w:rsidR="00ED0E08" w:rsidRPr="000D08A0">
        <w:rPr>
          <w:b w:val="0"/>
        </w:rPr>
        <w:t xml:space="preserve"> на налагодження та поглиблення багатостороннього ефективного торгово-економічного та гуманітарного міжнародного співробітництва  з усіма зацікавленими  партнерами</w:t>
      </w:r>
      <w:r w:rsidR="00B61C1F" w:rsidRPr="000D08A0">
        <w:rPr>
          <w:b w:val="0"/>
        </w:rPr>
        <w:t>;</w:t>
      </w:r>
    </w:p>
    <w:p w:rsidR="004E3F26" w:rsidRPr="000D08A0" w:rsidRDefault="00E6483A" w:rsidP="00B61C1F">
      <w:pPr>
        <w:pStyle w:val="14pt"/>
        <w:ind w:firstLine="0"/>
        <w:rPr>
          <w:b w:val="0"/>
        </w:rPr>
      </w:pPr>
      <w:r w:rsidRPr="000D08A0">
        <w:rPr>
          <w:b w:val="0"/>
        </w:rPr>
        <w:t xml:space="preserve"> - </w:t>
      </w:r>
      <w:r w:rsidR="004E3F26" w:rsidRPr="000D08A0">
        <w:rPr>
          <w:b w:val="0"/>
        </w:rPr>
        <w:t xml:space="preserve">залучення суб’єктів малого та середнього бізнесу до розвитку експортного потенціалу району, </w:t>
      </w:r>
    </w:p>
    <w:p w:rsidR="004E3F26" w:rsidRPr="000D08A0" w:rsidRDefault="004E3F26" w:rsidP="00B61C1F">
      <w:pPr>
        <w:pStyle w:val="14pt"/>
        <w:ind w:firstLine="0"/>
        <w:rPr>
          <w:b w:val="0"/>
        </w:rPr>
      </w:pPr>
      <w:r w:rsidRPr="000D08A0">
        <w:rPr>
          <w:b w:val="0"/>
        </w:rPr>
        <w:t xml:space="preserve">- сприяння розширенню ринків збуту для </w:t>
      </w:r>
      <w:r w:rsidR="000D08A0" w:rsidRPr="000D08A0">
        <w:rPr>
          <w:b w:val="0"/>
        </w:rPr>
        <w:t>суб’єктів</w:t>
      </w:r>
      <w:r w:rsidRPr="000D08A0">
        <w:rPr>
          <w:b w:val="0"/>
        </w:rPr>
        <w:t xml:space="preserve"> зовнішньоекономічної діяльності;</w:t>
      </w:r>
    </w:p>
    <w:p w:rsidR="00ED0E08" w:rsidRPr="000D08A0" w:rsidRDefault="00E6483A" w:rsidP="00B61C1F">
      <w:pPr>
        <w:pStyle w:val="14pt"/>
        <w:ind w:firstLine="0"/>
        <w:rPr>
          <w:b w:val="0"/>
        </w:rPr>
      </w:pPr>
      <w:r w:rsidRPr="000D08A0">
        <w:rPr>
          <w:b w:val="0"/>
        </w:rPr>
        <w:t xml:space="preserve">  -</w:t>
      </w:r>
      <w:r w:rsidR="00ED0E08" w:rsidRPr="000D08A0">
        <w:rPr>
          <w:b w:val="0"/>
        </w:rPr>
        <w:t xml:space="preserve"> </w:t>
      </w:r>
      <w:r w:rsidR="00B61C1F" w:rsidRPr="000D08A0">
        <w:rPr>
          <w:b w:val="0"/>
        </w:rPr>
        <w:t xml:space="preserve"> </w:t>
      </w:r>
      <w:r w:rsidR="00ED0E08" w:rsidRPr="000D08A0">
        <w:rPr>
          <w:b w:val="0"/>
        </w:rPr>
        <w:t xml:space="preserve">сприяння залученню іноземних інвестицій в район. </w:t>
      </w:r>
    </w:p>
    <w:p w:rsidR="00FE6B49" w:rsidRPr="000D08A0" w:rsidRDefault="00FE6B49" w:rsidP="00ED0E08">
      <w:pPr>
        <w:jc w:val="both"/>
        <w:rPr>
          <w:b/>
          <w:sz w:val="28"/>
          <w:szCs w:val="28"/>
          <w:u w:val="single"/>
        </w:rPr>
      </w:pPr>
    </w:p>
    <w:p w:rsidR="00ED0E08" w:rsidRPr="000D08A0" w:rsidRDefault="00ED0E08" w:rsidP="00ED0E08">
      <w:pPr>
        <w:jc w:val="both"/>
        <w:rPr>
          <w:b/>
          <w:sz w:val="28"/>
          <w:szCs w:val="28"/>
          <w:u w:val="single"/>
        </w:rPr>
      </w:pPr>
      <w:r w:rsidRPr="000D08A0">
        <w:rPr>
          <w:b/>
          <w:sz w:val="28"/>
          <w:szCs w:val="28"/>
          <w:u w:val="single"/>
        </w:rPr>
        <w:t xml:space="preserve">Завдання </w:t>
      </w:r>
      <w:r w:rsidR="00A37F9F" w:rsidRPr="000D08A0">
        <w:rPr>
          <w:b/>
          <w:sz w:val="28"/>
          <w:szCs w:val="28"/>
          <w:u w:val="single"/>
        </w:rPr>
        <w:t>:</w:t>
      </w:r>
    </w:p>
    <w:p w:rsidR="00ED0E08" w:rsidRPr="000D08A0" w:rsidRDefault="00E6483A" w:rsidP="00E6483A">
      <w:pPr>
        <w:jc w:val="both"/>
        <w:rPr>
          <w:sz w:val="28"/>
          <w:szCs w:val="28"/>
        </w:rPr>
      </w:pPr>
      <w:r w:rsidRPr="000D08A0">
        <w:rPr>
          <w:sz w:val="28"/>
          <w:szCs w:val="28"/>
        </w:rPr>
        <w:t xml:space="preserve">- </w:t>
      </w:r>
      <w:r w:rsidR="00ED0E08" w:rsidRPr="000D08A0">
        <w:rPr>
          <w:sz w:val="28"/>
          <w:szCs w:val="28"/>
        </w:rPr>
        <w:t>активізація співпраці з країнами</w:t>
      </w:r>
      <w:r w:rsidR="00CF535C" w:rsidRPr="000D08A0">
        <w:rPr>
          <w:sz w:val="28"/>
          <w:szCs w:val="28"/>
        </w:rPr>
        <w:t xml:space="preserve"> ЄС</w:t>
      </w:r>
      <w:r w:rsidR="00ED0E08" w:rsidRPr="000D08A0">
        <w:rPr>
          <w:sz w:val="28"/>
          <w:szCs w:val="28"/>
        </w:rPr>
        <w:t>;</w:t>
      </w:r>
    </w:p>
    <w:p w:rsidR="00ED0E08" w:rsidRPr="000D08A0" w:rsidRDefault="00E6483A" w:rsidP="00E6483A">
      <w:pPr>
        <w:jc w:val="both"/>
        <w:rPr>
          <w:sz w:val="28"/>
          <w:szCs w:val="28"/>
        </w:rPr>
      </w:pPr>
      <w:r w:rsidRPr="000D08A0">
        <w:rPr>
          <w:sz w:val="28"/>
          <w:szCs w:val="28"/>
        </w:rPr>
        <w:t xml:space="preserve">- </w:t>
      </w:r>
      <w:r w:rsidR="00ED0E08" w:rsidRPr="000D08A0">
        <w:rPr>
          <w:sz w:val="28"/>
          <w:szCs w:val="28"/>
        </w:rPr>
        <w:t xml:space="preserve">формування позитивного міжнародного іміджу району, як привабливого й надійного зовнішньоекономічного партнера. Здійснення інформаційно-презентаційної  діяльності  (участь в організації та проведенні виставкових заходів, торговельно-економічних місій із зарубіжними партнерами, форумів, конференцій, «круглих столів», виготовлення інформаційних матеріалів про потенціал району та його інвестиційну привабливість).  </w:t>
      </w:r>
    </w:p>
    <w:p w:rsidR="00FE6B49" w:rsidRPr="000D08A0" w:rsidRDefault="00FE6B49" w:rsidP="00A37F9F">
      <w:pPr>
        <w:jc w:val="both"/>
        <w:rPr>
          <w:b/>
          <w:sz w:val="28"/>
          <w:szCs w:val="28"/>
          <w:u w:val="single"/>
        </w:rPr>
      </w:pPr>
    </w:p>
    <w:p w:rsidR="00E6483A" w:rsidRPr="000D08A0" w:rsidRDefault="00A37F9F" w:rsidP="00A37F9F">
      <w:pPr>
        <w:jc w:val="both"/>
        <w:rPr>
          <w:sz w:val="28"/>
          <w:szCs w:val="28"/>
        </w:rPr>
      </w:pPr>
      <w:r w:rsidRPr="000D08A0">
        <w:rPr>
          <w:b/>
          <w:sz w:val="28"/>
          <w:szCs w:val="28"/>
          <w:u w:val="single"/>
        </w:rPr>
        <w:t>Очікувані результати:</w:t>
      </w:r>
    </w:p>
    <w:p w:rsidR="00ED0E08" w:rsidRPr="000D08A0" w:rsidRDefault="00A37F9F" w:rsidP="00A37F9F">
      <w:pPr>
        <w:jc w:val="both"/>
        <w:rPr>
          <w:sz w:val="28"/>
          <w:szCs w:val="28"/>
        </w:rPr>
      </w:pPr>
      <w:r w:rsidRPr="000D08A0">
        <w:rPr>
          <w:sz w:val="28"/>
          <w:szCs w:val="28"/>
        </w:rPr>
        <w:t xml:space="preserve">-    </w:t>
      </w:r>
      <w:r w:rsidR="00D6581F" w:rsidRPr="000D08A0">
        <w:rPr>
          <w:sz w:val="28"/>
          <w:szCs w:val="28"/>
        </w:rPr>
        <w:t>збільшення зовнішньоторгівельного обороту.</w:t>
      </w:r>
      <w:r w:rsidRPr="000D08A0">
        <w:rPr>
          <w:b/>
          <w:sz w:val="28"/>
          <w:szCs w:val="28"/>
          <w:u w:val="single"/>
        </w:rPr>
        <w:t xml:space="preserve"> </w:t>
      </w:r>
    </w:p>
    <w:p w:rsidR="00ED0E08" w:rsidRPr="008801C9" w:rsidRDefault="00ED0E08" w:rsidP="00ED0E08">
      <w:pPr>
        <w:ind w:firstLine="567"/>
        <w:jc w:val="both"/>
        <w:rPr>
          <w:color w:val="FF0000"/>
          <w:sz w:val="28"/>
          <w:szCs w:val="28"/>
        </w:rPr>
      </w:pPr>
    </w:p>
    <w:p w:rsidR="00F566AE" w:rsidRPr="008801C9" w:rsidRDefault="00F566AE" w:rsidP="003A5FA1">
      <w:pPr>
        <w:spacing w:after="120"/>
        <w:jc w:val="both"/>
        <w:rPr>
          <w:rFonts w:eastAsia="Times New Roman"/>
          <w:b/>
          <w:color w:val="FF0000"/>
          <w:sz w:val="28"/>
          <w:szCs w:val="28"/>
        </w:rPr>
      </w:pPr>
    </w:p>
    <w:p w:rsidR="003E7639" w:rsidRDefault="003E7639" w:rsidP="003A5FA1">
      <w:pPr>
        <w:spacing w:after="120"/>
        <w:jc w:val="both"/>
        <w:rPr>
          <w:rFonts w:eastAsia="Times New Roman"/>
          <w:b/>
          <w:color w:val="FF0000"/>
          <w:sz w:val="28"/>
          <w:szCs w:val="28"/>
        </w:rPr>
      </w:pPr>
    </w:p>
    <w:p w:rsidR="0068574F" w:rsidRDefault="0068574F" w:rsidP="003A5FA1">
      <w:pPr>
        <w:spacing w:after="120"/>
        <w:jc w:val="both"/>
        <w:rPr>
          <w:rFonts w:eastAsia="Times New Roman"/>
          <w:b/>
          <w:color w:val="FF0000"/>
          <w:sz w:val="28"/>
          <w:szCs w:val="28"/>
        </w:rPr>
      </w:pPr>
    </w:p>
    <w:p w:rsidR="0068574F" w:rsidRDefault="0068574F" w:rsidP="003A5FA1">
      <w:pPr>
        <w:spacing w:after="120"/>
        <w:jc w:val="both"/>
        <w:rPr>
          <w:rFonts w:eastAsia="Times New Roman"/>
          <w:b/>
          <w:color w:val="FF0000"/>
          <w:sz w:val="28"/>
          <w:szCs w:val="28"/>
        </w:rPr>
      </w:pPr>
    </w:p>
    <w:p w:rsidR="0068574F" w:rsidRDefault="0068574F" w:rsidP="003A5FA1">
      <w:pPr>
        <w:spacing w:after="120"/>
        <w:jc w:val="both"/>
        <w:rPr>
          <w:rFonts w:eastAsia="Times New Roman"/>
          <w:b/>
          <w:color w:val="FF0000"/>
          <w:sz w:val="28"/>
          <w:szCs w:val="28"/>
        </w:rPr>
      </w:pPr>
    </w:p>
    <w:p w:rsidR="0068574F" w:rsidRDefault="0068574F" w:rsidP="003A5FA1">
      <w:pPr>
        <w:spacing w:after="120"/>
        <w:jc w:val="both"/>
        <w:rPr>
          <w:rFonts w:eastAsia="Times New Roman"/>
          <w:b/>
          <w:color w:val="FF0000"/>
          <w:sz w:val="28"/>
          <w:szCs w:val="28"/>
        </w:rPr>
      </w:pPr>
    </w:p>
    <w:p w:rsidR="0068574F" w:rsidRDefault="0068574F" w:rsidP="003A5FA1">
      <w:pPr>
        <w:spacing w:after="120"/>
        <w:jc w:val="both"/>
        <w:rPr>
          <w:rFonts w:eastAsia="Times New Roman"/>
          <w:b/>
          <w:color w:val="FF0000"/>
          <w:sz w:val="28"/>
          <w:szCs w:val="28"/>
        </w:rPr>
      </w:pPr>
    </w:p>
    <w:p w:rsidR="0068574F" w:rsidRDefault="0068574F" w:rsidP="003A5FA1">
      <w:pPr>
        <w:spacing w:after="120"/>
        <w:jc w:val="both"/>
        <w:rPr>
          <w:rFonts w:eastAsia="Times New Roman"/>
          <w:b/>
          <w:color w:val="FF0000"/>
          <w:sz w:val="28"/>
          <w:szCs w:val="28"/>
        </w:rPr>
      </w:pPr>
    </w:p>
    <w:p w:rsidR="0068574F" w:rsidRDefault="0068574F" w:rsidP="003A5FA1">
      <w:pPr>
        <w:spacing w:after="120"/>
        <w:jc w:val="both"/>
        <w:rPr>
          <w:rFonts w:eastAsia="Times New Roman"/>
          <w:b/>
          <w:color w:val="FF0000"/>
          <w:sz w:val="28"/>
          <w:szCs w:val="28"/>
        </w:rPr>
      </w:pPr>
    </w:p>
    <w:p w:rsidR="0068574F" w:rsidRDefault="0068574F" w:rsidP="003A5FA1">
      <w:pPr>
        <w:spacing w:after="120"/>
        <w:jc w:val="both"/>
        <w:rPr>
          <w:rFonts w:eastAsia="Times New Roman"/>
          <w:b/>
          <w:color w:val="FF0000"/>
          <w:sz w:val="28"/>
          <w:szCs w:val="28"/>
        </w:rPr>
      </w:pPr>
    </w:p>
    <w:p w:rsidR="0068574F" w:rsidRDefault="0068574F" w:rsidP="003A5FA1">
      <w:pPr>
        <w:spacing w:after="120"/>
        <w:jc w:val="both"/>
        <w:rPr>
          <w:rFonts w:eastAsia="Times New Roman"/>
          <w:b/>
          <w:color w:val="FF0000"/>
          <w:sz w:val="28"/>
          <w:szCs w:val="28"/>
        </w:rPr>
      </w:pPr>
    </w:p>
    <w:p w:rsidR="0068574F" w:rsidRPr="008801C9" w:rsidRDefault="0068574F" w:rsidP="003A5FA1">
      <w:pPr>
        <w:spacing w:after="120"/>
        <w:jc w:val="both"/>
        <w:rPr>
          <w:rFonts w:eastAsia="Times New Roman"/>
          <w:b/>
          <w:color w:val="FF0000"/>
          <w:sz w:val="28"/>
          <w:szCs w:val="28"/>
        </w:rPr>
      </w:pPr>
    </w:p>
    <w:p w:rsidR="004D7A3F" w:rsidRPr="00750470" w:rsidRDefault="004D7A3F" w:rsidP="003A5FA1">
      <w:pPr>
        <w:spacing w:after="120"/>
        <w:jc w:val="both"/>
        <w:rPr>
          <w:rFonts w:eastAsia="Times New Roman"/>
          <w:b/>
          <w:sz w:val="28"/>
          <w:szCs w:val="28"/>
        </w:rPr>
      </w:pPr>
    </w:p>
    <w:p w:rsidR="001D15DB" w:rsidRPr="00750470" w:rsidRDefault="001D15DB" w:rsidP="001D15DB">
      <w:pPr>
        <w:spacing w:after="120"/>
        <w:jc w:val="both"/>
        <w:rPr>
          <w:rFonts w:eastAsia="Times New Roman"/>
          <w:b/>
          <w:sz w:val="28"/>
          <w:szCs w:val="28"/>
        </w:rPr>
      </w:pPr>
      <w:r w:rsidRPr="00750470">
        <w:rPr>
          <w:rFonts w:eastAsia="Times New Roman"/>
          <w:b/>
          <w:sz w:val="28"/>
          <w:szCs w:val="28"/>
        </w:rPr>
        <w:t>9. СОЦІАЛЬНА СФЕРА.</w:t>
      </w:r>
    </w:p>
    <w:p w:rsidR="001D15DB" w:rsidRPr="00750470" w:rsidRDefault="001D15DB" w:rsidP="001D15DB">
      <w:pPr>
        <w:spacing w:after="120"/>
        <w:jc w:val="both"/>
        <w:rPr>
          <w:rFonts w:eastAsia="Times New Roman"/>
          <w:b/>
          <w:sz w:val="28"/>
          <w:szCs w:val="28"/>
        </w:rPr>
      </w:pPr>
      <w:r w:rsidRPr="00750470">
        <w:rPr>
          <w:rFonts w:eastAsia="Times New Roman"/>
          <w:b/>
          <w:sz w:val="28"/>
          <w:szCs w:val="28"/>
        </w:rPr>
        <w:t>9.1. Демографічна ситуація.</w:t>
      </w:r>
    </w:p>
    <w:p w:rsidR="001D15DB" w:rsidRPr="00750470" w:rsidRDefault="001D15DB" w:rsidP="001D15DB">
      <w:pPr>
        <w:widowControl w:val="0"/>
        <w:autoSpaceDE w:val="0"/>
        <w:autoSpaceDN w:val="0"/>
        <w:adjustRightInd w:val="0"/>
        <w:ind w:firstLine="720"/>
        <w:jc w:val="both"/>
        <w:rPr>
          <w:rFonts w:eastAsia="Times New Roman"/>
          <w:sz w:val="28"/>
          <w:szCs w:val="28"/>
        </w:rPr>
      </w:pPr>
      <w:r w:rsidRPr="00750470">
        <w:rPr>
          <w:rFonts w:eastAsia="Times New Roman"/>
          <w:sz w:val="28"/>
          <w:szCs w:val="28"/>
        </w:rPr>
        <w:t>Збереження життєвого та трудового потенціалу населення району на основі формування та реалізації заходів ефективної демографічної політики  є найважливішим ресурсом для забезпечення економічного зростання району.</w:t>
      </w:r>
    </w:p>
    <w:p w:rsidR="001D15DB" w:rsidRPr="00750470" w:rsidRDefault="001D15DB" w:rsidP="001D15DB">
      <w:pPr>
        <w:widowControl w:val="0"/>
        <w:autoSpaceDE w:val="0"/>
        <w:autoSpaceDN w:val="0"/>
        <w:adjustRightInd w:val="0"/>
        <w:ind w:firstLine="720"/>
        <w:jc w:val="both"/>
        <w:rPr>
          <w:rFonts w:eastAsia="Times New Roman"/>
          <w:sz w:val="28"/>
          <w:szCs w:val="28"/>
        </w:rPr>
      </w:pPr>
      <w:r w:rsidRPr="00750470">
        <w:rPr>
          <w:rFonts w:eastAsia="Times New Roman"/>
          <w:sz w:val="28"/>
          <w:szCs w:val="28"/>
        </w:rPr>
        <w:t xml:space="preserve">Разом з цим, за останні роки чисельність мешканців району стала зменшуватися за рахунок природного та міграційного скорочення. </w:t>
      </w:r>
    </w:p>
    <w:p w:rsidR="001D15DB" w:rsidRPr="00750470" w:rsidRDefault="001D15DB" w:rsidP="001D15DB">
      <w:pPr>
        <w:widowControl w:val="0"/>
        <w:autoSpaceDE w:val="0"/>
        <w:autoSpaceDN w:val="0"/>
        <w:adjustRightInd w:val="0"/>
        <w:ind w:firstLine="720"/>
        <w:jc w:val="both"/>
        <w:rPr>
          <w:rFonts w:eastAsia="Times New Roman"/>
          <w:sz w:val="28"/>
          <w:szCs w:val="28"/>
        </w:rPr>
      </w:pPr>
      <w:r w:rsidRPr="00750470">
        <w:rPr>
          <w:rFonts w:eastAsia="Times New Roman"/>
          <w:sz w:val="28"/>
          <w:szCs w:val="28"/>
        </w:rPr>
        <w:t xml:space="preserve">Негативні демографічні тенденції приводять до поступового старіння  населення. </w:t>
      </w:r>
    </w:p>
    <w:p w:rsidR="001D15DB" w:rsidRPr="00750470" w:rsidRDefault="00750470" w:rsidP="001D15DB">
      <w:pPr>
        <w:pStyle w:val="af0"/>
        <w:ind w:firstLine="720"/>
        <w:jc w:val="both"/>
        <w:rPr>
          <w:rFonts w:ascii="Times New Roman" w:hAnsi="Times New Roman"/>
          <w:sz w:val="28"/>
          <w:szCs w:val="28"/>
          <w:lang w:val="uk-UA"/>
        </w:rPr>
      </w:pPr>
      <w:r w:rsidRPr="00750470">
        <w:rPr>
          <w:rFonts w:ascii="Times New Roman" w:hAnsi="Times New Roman"/>
          <w:sz w:val="28"/>
          <w:szCs w:val="28"/>
          <w:lang w:val="uk-UA"/>
        </w:rPr>
        <w:t>Передбачається, що у 2019</w:t>
      </w:r>
      <w:r w:rsidR="001D15DB" w:rsidRPr="00750470">
        <w:rPr>
          <w:rFonts w:ascii="Times New Roman" w:hAnsi="Times New Roman"/>
          <w:sz w:val="28"/>
          <w:szCs w:val="28"/>
          <w:lang w:val="uk-UA"/>
        </w:rPr>
        <w:t xml:space="preserve"> році, відбуватиметься подальше зменшення кількості населення.</w:t>
      </w:r>
    </w:p>
    <w:p w:rsidR="001D15DB" w:rsidRPr="00750470" w:rsidRDefault="001D15DB" w:rsidP="001D15DB">
      <w:pPr>
        <w:pStyle w:val="af0"/>
        <w:jc w:val="both"/>
        <w:rPr>
          <w:rFonts w:ascii="Times New Roman" w:hAnsi="Times New Roman"/>
          <w:sz w:val="28"/>
          <w:szCs w:val="28"/>
          <w:lang w:val="uk-UA"/>
        </w:rPr>
      </w:pPr>
      <w:r w:rsidRPr="00750470">
        <w:rPr>
          <w:rFonts w:ascii="Times New Roman" w:hAnsi="Times New Roman"/>
          <w:b/>
          <w:sz w:val="28"/>
          <w:szCs w:val="28"/>
          <w:u w:val="single"/>
          <w:lang w:val="uk-UA"/>
        </w:rPr>
        <w:t>Основні проблеми:</w:t>
      </w:r>
    </w:p>
    <w:p w:rsidR="001D15DB" w:rsidRPr="00750470" w:rsidRDefault="001D15DB" w:rsidP="001D15DB">
      <w:pPr>
        <w:ind w:firstLine="720"/>
        <w:rPr>
          <w:sz w:val="28"/>
          <w:szCs w:val="28"/>
        </w:rPr>
      </w:pPr>
      <w:r w:rsidRPr="00750470">
        <w:rPr>
          <w:sz w:val="28"/>
          <w:szCs w:val="28"/>
        </w:rPr>
        <w:t>- погіршення здоров’я населення, висока передчасна смертність у тому числі  у працездатному віці;</w:t>
      </w:r>
    </w:p>
    <w:p w:rsidR="001D15DB" w:rsidRPr="00750470" w:rsidRDefault="001D15DB" w:rsidP="00750470">
      <w:pPr>
        <w:ind w:firstLine="720"/>
        <w:jc w:val="both"/>
        <w:rPr>
          <w:sz w:val="28"/>
          <w:szCs w:val="28"/>
        </w:rPr>
      </w:pPr>
      <w:r w:rsidRPr="00750470">
        <w:rPr>
          <w:sz w:val="28"/>
          <w:szCs w:val="28"/>
        </w:rPr>
        <w:t>- активізація міграційного переміщення населення як у міських поселеннях, так і в сільській місцевості.</w:t>
      </w:r>
    </w:p>
    <w:p w:rsidR="001D15DB" w:rsidRPr="00750470" w:rsidRDefault="001D15DB" w:rsidP="001D15DB">
      <w:pPr>
        <w:rPr>
          <w:b/>
          <w:sz w:val="28"/>
          <w:szCs w:val="28"/>
          <w:u w:val="single"/>
        </w:rPr>
      </w:pPr>
      <w:r w:rsidRPr="00750470">
        <w:rPr>
          <w:b/>
          <w:sz w:val="28"/>
          <w:szCs w:val="28"/>
          <w:u w:val="single"/>
        </w:rPr>
        <w:t>Пріоритети:</w:t>
      </w:r>
    </w:p>
    <w:p w:rsidR="001D15DB" w:rsidRPr="00750470" w:rsidRDefault="001D15DB" w:rsidP="00750470">
      <w:pPr>
        <w:ind w:firstLine="720"/>
        <w:jc w:val="both"/>
        <w:rPr>
          <w:sz w:val="28"/>
          <w:szCs w:val="28"/>
        </w:rPr>
      </w:pPr>
      <w:r w:rsidRPr="00750470">
        <w:rPr>
          <w:sz w:val="28"/>
          <w:szCs w:val="28"/>
        </w:rPr>
        <w:t>- створення умов для поліпшення демографічної ситуації, насамперед зменшення смертності та збільшення народжуваності;</w:t>
      </w:r>
    </w:p>
    <w:p w:rsidR="001D15DB" w:rsidRPr="00750470" w:rsidRDefault="001D15DB" w:rsidP="001D15DB">
      <w:pPr>
        <w:ind w:firstLine="720"/>
        <w:jc w:val="both"/>
        <w:rPr>
          <w:sz w:val="28"/>
          <w:szCs w:val="28"/>
        </w:rPr>
      </w:pPr>
      <w:r w:rsidRPr="00750470">
        <w:rPr>
          <w:sz w:val="28"/>
          <w:szCs w:val="28"/>
        </w:rPr>
        <w:t>- створення умов для зниження загального рівня захворюваності населення, боротьба з факторами ризику захворювань.</w:t>
      </w:r>
    </w:p>
    <w:p w:rsidR="001D15DB" w:rsidRPr="00750470" w:rsidRDefault="001D15DB" w:rsidP="001D15DB">
      <w:pPr>
        <w:rPr>
          <w:b/>
          <w:sz w:val="28"/>
          <w:szCs w:val="28"/>
          <w:u w:val="single"/>
        </w:rPr>
      </w:pPr>
      <w:r w:rsidRPr="00750470">
        <w:rPr>
          <w:b/>
          <w:sz w:val="28"/>
          <w:szCs w:val="28"/>
          <w:u w:val="single"/>
        </w:rPr>
        <w:t>Завдання:</w:t>
      </w:r>
    </w:p>
    <w:p w:rsidR="001D15DB" w:rsidRPr="00750470" w:rsidRDefault="001D15DB" w:rsidP="001D15DB">
      <w:pPr>
        <w:ind w:firstLine="720"/>
        <w:rPr>
          <w:sz w:val="28"/>
          <w:szCs w:val="28"/>
        </w:rPr>
      </w:pPr>
      <w:r w:rsidRPr="00750470">
        <w:rPr>
          <w:sz w:val="28"/>
          <w:szCs w:val="28"/>
        </w:rPr>
        <w:t>- популяризація здорового способу життя;</w:t>
      </w:r>
    </w:p>
    <w:p w:rsidR="001D15DB" w:rsidRPr="00750470" w:rsidRDefault="001D15DB" w:rsidP="00750470">
      <w:pPr>
        <w:ind w:firstLine="720"/>
        <w:jc w:val="both"/>
        <w:rPr>
          <w:sz w:val="28"/>
          <w:szCs w:val="28"/>
        </w:rPr>
      </w:pPr>
      <w:r w:rsidRPr="00750470">
        <w:rPr>
          <w:sz w:val="28"/>
          <w:szCs w:val="28"/>
        </w:rPr>
        <w:t>- н</w:t>
      </w:r>
      <w:r w:rsidR="00750470" w:rsidRPr="00750470">
        <w:rPr>
          <w:sz w:val="28"/>
          <w:szCs w:val="28"/>
        </w:rPr>
        <w:t xml:space="preserve">адання сучасних медичних послуг, </w:t>
      </w:r>
      <w:r w:rsidRPr="00750470">
        <w:rPr>
          <w:sz w:val="28"/>
          <w:szCs w:val="28"/>
        </w:rPr>
        <w:t>забезпечення медичних устано</w:t>
      </w:r>
      <w:r w:rsidR="00750470" w:rsidRPr="00750470">
        <w:rPr>
          <w:sz w:val="28"/>
          <w:szCs w:val="28"/>
        </w:rPr>
        <w:t>в кваліфікованими спеціалістами;</w:t>
      </w:r>
    </w:p>
    <w:p w:rsidR="00750470" w:rsidRPr="00750470" w:rsidRDefault="00750470" w:rsidP="00750470">
      <w:pPr>
        <w:ind w:firstLine="720"/>
        <w:jc w:val="both"/>
        <w:rPr>
          <w:sz w:val="28"/>
          <w:szCs w:val="28"/>
        </w:rPr>
      </w:pPr>
      <w:r w:rsidRPr="00750470">
        <w:rPr>
          <w:sz w:val="28"/>
          <w:szCs w:val="28"/>
        </w:rPr>
        <w:t>- створення умов для розвитку сім’ї, охорона материнства та дитинства.</w:t>
      </w:r>
    </w:p>
    <w:p w:rsidR="001D15DB" w:rsidRPr="00750470" w:rsidRDefault="001D15DB" w:rsidP="001D15DB">
      <w:pPr>
        <w:spacing w:after="120"/>
        <w:jc w:val="both"/>
        <w:rPr>
          <w:rFonts w:eastAsia="Times New Roman"/>
          <w:sz w:val="28"/>
          <w:szCs w:val="28"/>
        </w:rPr>
      </w:pPr>
      <w:r w:rsidRPr="00750470">
        <w:rPr>
          <w:rFonts w:eastAsia="Times New Roman"/>
          <w:b/>
          <w:sz w:val="28"/>
          <w:szCs w:val="28"/>
          <w:u w:val="single"/>
        </w:rPr>
        <w:t>Очікувані результати:</w:t>
      </w:r>
    </w:p>
    <w:p w:rsidR="001D15DB" w:rsidRPr="009E67C5" w:rsidRDefault="001D15DB" w:rsidP="001D15DB">
      <w:pPr>
        <w:ind w:firstLine="720"/>
        <w:rPr>
          <w:sz w:val="28"/>
          <w:szCs w:val="28"/>
        </w:rPr>
      </w:pPr>
      <w:r w:rsidRPr="00750470">
        <w:rPr>
          <w:sz w:val="28"/>
          <w:szCs w:val="28"/>
        </w:rPr>
        <w:t xml:space="preserve">- </w:t>
      </w:r>
      <w:r w:rsidRPr="009E67C5">
        <w:rPr>
          <w:sz w:val="28"/>
          <w:szCs w:val="28"/>
        </w:rPr>
        <w:t>покращення демографічної ситуації.</w:t>
      </w:r>
    </w:p>
    <w:p w:rsidR="008944A4" w:rsidRPr="009E67C5" w:rsidRDefault="008944A4" w:rsidP="008944A4">
      <w:pPr>
        <w:rPr>
          <w:b/>
          <w:sz w:val="28"/>
          <w:szCs w:val="28"/>
        </w:rPr>
      </w:pPr>
    </w:p>
    <w:p w:rsidR="000F4494" w:rsidRPr="009E67C5" w:rsidRDefault="000F4494" w:rsidP="000F4494">
      <w:pPr>
        <w:spacing w:after="120"/>
        <w:jc w:val="both"/>
        <w:rPr>
          <w:rFonts w:eastAsia="Times New Roman"/>
          <w:b/>
          <w:sz w:val="28"/>
          <w:szCs w:val="28"/>
        </w:rPr>
      </w:pPr>
      <w:r w:rsidRPr="009E67C5">
        <w:rPr>
          <w:rFonts w:eastAsia="Times New Roman"/>
          <w:b/>
          <w:sz w:val="28"/>
          <w:szCs w:val="28"/>
        </w:rPr>
        <w:t xml:space="preserve">9.2.  Зайнятість населення та ринок праці </w:t>
      </w:r>
    </w:p>
    <w:p w:rsidR="003A3C93" w:rsidRPr="009E67C5" w:rsidRDefault="000B7483" w:rsidP="003A3C93">
      <w:pPr>
        <w:ind w:firstLine="720"/>
        <w:jc w:val="both"/>
        <w:rPr>
          <w:sz w:val="28"/>
          <w:szCs w:val="28"/>
        </w:rPr>
      </w:pPr>
      <w:r w:rsidRPr="009E67C5">
        <w:rPr>
          <w:sz w:val="28"/>
          <w:szCs w:val="28"/>
        </w:rPr>
        <w:t xml:space="preserve">У 2018 році очікується, що </w:t>
      </w:r>
      <w:r w:rsidR="003A3C93" w:rsidRPr="009E67C5">
        <w:rPr>
          <w:sz w:val="28"/>
          <w:szCs w:val="28"/>
        </w:rPr>
        <w:t>послугами центру зайнятості скориста</w:t>
      </w:r>
      <w:r w:rsidRPr="009E67C5">
        <w:rPr>
          <w:sz w:val="28"/>
          <w:szCs w:val="28"/>
        </w:rPr>
        <w:t>ється близько</w:t>
      </w:r>
      <w:r w:rsidR="003A3C93" w:rsidRPr="009E67C5">
        <w:rPr>
          <w:sz w:val="28"/>
          <w:szCs w:val="28"/>
        </w:rPr>
        <w:t xml:space="preserve"> 1</w:t>
      </w:r>
      <w:r w:rsidRPr="009E67C5">
        <w:rPr>
          <w:sz w:val="28"/>
          <w:szCs w:val="28"/>
        </w:rPr>
        <w:t>660</w:t>
      </w:r>
      <w:r w:rsidR="003A3C93" w:rsidRPr="009E67C5">
        <w:rPr>
          <w:sz w:val="28"/>
          <w:szCs w:val="28"/>
        </w:rPr>
        <w:t xml:space="preserve"> осіб (що на 3</w:t>
      </w:r>
      <w:r w:rsidRPr="009E67C5">
        <w:rPr>
          <w:sz w:val="28"/>
          <w:szCs w:val="28"/>
        </w:rPr>
        <w:t>29</w:t>
      </w:r>
      <w:r w:rsidR="003A3C93" w:rsidRPr="009E67C5">
        <w:rPr>
          <w:sz w:val="28"/>
          <w:szCs w:val="28"/>
        </w:rPr>
        <w:t xml:space="preserve"> менше ніж </w:t>
      </w:r>
      <w:r w:rsidRPr="009E67C5">
        <w:rPr>
          <w:sz w:val="28"/>
          <w:szCs w:val="28"/>
        </w:rPr>
        <w:t>у</w:t>
      </w:r>
      <w:r w:rsidR="003A3C93" w:rsidRPr="009E67C5">
        <w:rPr>
          <w:sz w:val="28"/>
          <w:szCs w:val="28"/>
        </w:rPr>
        <w:t xml:space="preserve"> 2017р.), з </w:t>
      </w:r>
      <w:r w:rsidRPr="009E67C5">
        <w:rPr>
          <w:sz w:val="28"/>
          <w:szCs w:val="28"/>
        </w:rPr>
        <w:t>яких</w:t>
      </w:r>
      <w:r w:rsidR="003A3C93" w:rsidRPr="009E67C5">
        <w:rPr>
          <w:sz w:val="28"/>
          <w:szCs w:val="28"/>
        </w:rPr>
        <w:t xml:space="preserve"> </w:t>
      </w:r>
      <w:r w:rsidRPr="009E67C5">
        <w:rPr>
          <w:sz w:val="28"/>
          <w:szCs w:val="28"/>
        </w:rPr>
        <w:t>1111 матимуть</w:t>
      </w:r>
      <w:r w:rsidR="003A3C93" w:rsidRPr="009E67C5">
        <w:rPr>
          <w:sz w:val="28"/>
          <w:szCs w:val="28"/>
        </w:rPr>
        <w:t xml:space="preserve"> статус зареєстрованого безробітного</w:t>
      </w:r>
      <w:r w:rsidR="009E67C5">
        <w:rPr>
          <w:sz w:val="28"/>
          <w:szCs w:val="28"/>
        </w:rPr>
        <w:t>, у 2019 році показник прогнозується на рівні 1500 осіб.</w:t>
      </w:r>
    </w:p>
    <w:p w:rsidR="000B7483" w:rsidRPr="009E67C5" w:rsidRDefault="000B7483" w:rsidP="003A3C93">
      <w:pPr>
        <w:pStyle w:val="af0"/>
        <w:ind w:firstLine="708"/>
        <w:jc w:val="both"/>
        <w:rPr>
          <w:rFonts w:ascii="Times New Roman" w:hAnsi="Times New Roman"/>
          <w:sz w:val="28"/>
          <w:szCs w:val="28"/>
          <w:lang w:val="uk-UA"/>
        </w:rPr>
      </w:pPr>
      <w:r w:rsidRPr="009E67C5">
        <w:rPr>
          <w:rFonts w:ascii="Times New Roman" w:hAnsi="Times New Roman"/>
          <w:sz w:val="28"/>
          <w:szCs w:val="28"/>
        </w:rPr>
        <w:t xml:space="preserve">За сприянням Попаснянського районного центру зайнятості </w:t>
      </w:r>
      <w:r w:rsidR="009E67C5" w:rsidRPr="009E67C5">
        <w:rPr>
          <w:rFonts w:ascii="Times New Roman" w:hAnsi="Times New Roman"/>
          <w:sz w:val="28"/>
          <w:szCs w:val="28"/>
          <w:lang w:val="uk-UA"/>
        </w:rPr>
        <w:t>о</w:t>
      </w:r>
      <w:r w:rsidRPr="009E67C5">
        <w:rPr>
          <w:rFonts w:ascii="Times New Roman" w:hAnsi="Times New Roman"/>
          <w:sz w:val="28"/>
          <w:szCs w:val="28"/>
          <w:lang w:val="uk-UA"/>
        </w:rPr>
        <w:t xml:space="preserve">чікується працевлаштування 1170 осіб (або на 70 осіб більше попереднього року), з яких  - 575 осіб що мають статус безробітного. </w:t>
      </w:r>
      <w:r w:rsidR="009E67C5">
        <w:rPr>
          <w:rFonts w:ascii="Times New Roman" w:hAnsi="Times New Roman"/>
          <w:sz w:val="28"/>
          <w:szCs w:val="28"/>
          <w:lang w:val="uk-UA"/>
        </w:rPr>
        <w:t>У 2019 році прогнозується працевлаштування 1000 осіб.</w:t>
      </w:r>
    </w:p>
    <w:p w:rsidR="009E67C5" w:rsidRPr="009E67C5" w:rsidRDefault="009E67C5" w:rsidP="009E67C5">
      <w:pPr>
        <w:ind w:firstLine="720"/>
        <w:jc w:val="both"/>
        <w:rPr>
          <w:sz w:val="28"/>
          <w:szCs w:val="28"/>
        </w:rPr>
      </w:pPr>
      <w:r w:rsidRPr="009E67C5">
        <w:rPr>
          <w:sz w:val="28"/>
          <w:szCs w:val="28"/>
        </w:rPr>
        <w:t xml:space="preserve">Важливим напрямком підвищення конкурентоспроможності осіб на ринку праці є проходження підготовки, перепідготовки та підвищення кваліфікації безробітними, які перебувають на обліку. На 2018 рік обсяги профнавчання </w:t>
      </w:r>
      <w:r>
        <w:rPr>
          <w:sz w:val="28"/>
          <w:szCs w:val="28"/>
        </w:rPr>
        <w:t>очікуються</w:t>
      </w:r>
      <w:r w:rsidRPr="009E67C5">
        <w:rPr>
          <w:sz w:val="28"/>
          <w:szCs w:val="28"/>
        </w:rPr>
        <w:t xml:space="preserve"> на рівні 182 осіб,</w:t>
      </w:r>
      <w:r w:rsidR="000B7483" w:rsidRPr="009E67C5">
        <w:rPr>
          <w:sz w:val="28"/>
          <w:szCs w:val="28"/>
        </w:rPr>
        <w:t xml:space="preserve"> що на 15 більше ніж в </w:t>
      </w:r>
      <w:r>
        <w:rPr>
          <w:sz w:val="28"/>
          <w:szCs w:val="28"/>
        </w:rPr>
        <w:t>минулому році, у 2019 році показник планується на рівні 170 осіб.</w:t>
      </w:r>
    </w:p>
    <w:p w:rsidR="000B7483" w:rsidRPr="009E67C5" w:rsidRDefault="009E67C5" w:rsidP="009E67C5">
      <w:pPr>
        <w:ind w:firstLine="720"/>
        <w:jc w:val="both"/>
        <w:rPr>
          <w:sz w:val="28"/>
          <w:szCs w:val="28"/>
        </w:rPr>
      </w:pPr>
      <w:r w:rsidRPr="009E67C5">
        <w:rPr>
          <w:sz w:val="28"/>
          <w:szCs w:val="28"/>
        </w:rPr>
        <w:lastRenderedPageBreak/>
        <w:t xml:space="preserve">Одним із засобів зняття напруги на місцевому ринку праці є організація громадських та інших робіт тимчасового характеру. У 2018 році очікується залучити до громадських та інших робіт тимчасового характеру близько </w:t>
      </w:r>
      <w:r w:rsidR="000B7483" w:rsidRPr="009E67C5">
        <w:rPr>
          <w:sz w:val="28"/>
          <w:szCs w:val="28"/>
        </w:rPr>
        <w:t>455 зареєстрованих безробітних, або на 31 особу більше ніж у 2017р.</w:t>
      </w:r>
      <w:r>
        <w:rPr>
          <w:sz w:val="28"/>
          <w:szCs w:val="28"/>
        </w:rPr>
        <w:t>, у 2019 – 400 безробітних.</w:t>
      </w:r>
    </w:p>
    <w:p w:rsidR="0002553D" w:rsidRPr="00B642A2" w:rsidRDefault="0002553D" w:rsidP="001C5204">
      <w:pPr>
        <w:ind w:firstLine="720"/>
        <w:jc w:val="both"/>
        <w:rPr>
          <w:sz w:val="28"/>
          <w:szCs w:val="28"/>
        </w:rPr>
      </w:pPr>
    </w:p>
    <w:p w:rsidR="009C75A6" w:rsidRPr="00B642A2" w:rsidRDefault="009C75A6" w:rsidP="009C75A6">
      <w:pPr>
        <w:widowControl w:val="0"/>
        <w:autoSpaceDE w:val="0"/>
        <w:autoSpaceDN w:val="0"/>
        <w:adjustRightInd w:val="0"/>
        <w:jc w:val="both"/>
        <w:rPr>
          <w:rFonts w:eastAsia="Times New Roman"/>
          <w:b/>
          <w:sz w:val="28"/>
          <w:szCs w:val="28"/>
          <w:u w:val="single"/>
        </w:rPr>
      </w:pPr>
      <w:r w:rsidRPr="00B642A2">
        <w:rPr>
          <w:rFonts w:eastAsia="Times New Roman"/>
          <w:b/>
          <w:sz w:val="28"/>
          <w:szCs w:val="28"/>
          <w:u w:val="single"/>
        </w:rPr>
        <w:t>Основні проблеми:</w:t>
      </w:r>
    </w:p>
    <w:p w:rsidR="009C75A6" w:rsidRPr="00B642A2" w:rsidRDefault="009C75A6" w:rsidP="004F5EBC">
      <w:pPr>
        <w:widowControl w:val="0"/>
        <w:autoSpaceDE w:val="0"/>
        <w:autoSpaceDN w:val="0"/>
        <w:adjustRightInd w:val="0"/>
        <w:ind w:firstLine="720"/>
        <w:jc w:val="both"/>
        <w:rPr>
          <w:rFonts w:eastAsia="Times New Roman"/>
          <w:sz w:val="28"/>
          <w:szCs w:val="28"/>
        </w:rPr>
      </w:pPr>
      <w:r w:rsidRPr="00B642A2">
        <w:rPr>
          <w:rFonts w:eastAsia="Times New Roman"/>
          <w:sz w:val="28"/>
          <w:szCs w:val="28"/>
        </w:rPr>
        <w:t>- нестабільна робота підприємств веде до зменшення потреби роботодавців у кадрах, що значно звужує можливості працевлаштування безробітних;</w:t>
      </w:r>
    </w:p>
    <w:p w:rsidR="009C75A6" w:rsidRPr="00B642A2" w:rsidRDefault="009C75A6" w:rsidP="004F5EBC">
      <w:pPr>
        <w:widowControl w:val="0"/>
        <w:autoSpaceDE w:val="0"/>
        <w:autoSpaceDN w:val="0"/>
        <w:adjustRightInd w:val="0"/>
        <w:ind w:firstLine="720"/>
        <w:jc w:val="both"/>
        <w:rPr>
          <w:rFonts w:eastAsia="Times New Roman"/>
          <w:sz w:val="28"/>
          <w:szCs w:val="28"/>
        </w:rPr>
      </w:pPr>
      <w:r w:rsidRPr="00B642A2">
        <w:rPr>
          <w:rFonts w:eastAsia="Times New Roman"/>
          <w:sz w:val="28"/>
          <w:szCs w:val="28"/>
        </w:rPr>
        <w:t>- нелегальна зайнятість, особливо в приватних підприємствах;</w:t>
      </w:r>
    </w:p>
    <w:p w:rsidR="009C75A6" w:rsidRPr="00B642A2" w:rsidRDefault="009C75A6" w:rsidP="004F5EBC">
      <w:pPr>
        <w:widowControl w:val="0"/>
        <w:autoSpaceDE w:val="0"/>
        <w:autoSpaceDN w:val="0"/>
        <w:adjustRightInd w:val="0"/>
        <w:ind w:firstLine="720"/>
        <w:jc w:val="both"/>
        <w:rPr>
          <w:rFonts w:eastAsia="Times New Roman"/>
          <w:sz w:val="28"/>
          <w:szCs w:val="28"/>
        </w:rPr>
      </w:pPr>
      <w:r w:rsidRPr="00B642A2">
        <w:rPr>
          <w:rFonts w:eastAsia="Times New Roman"/>
          <w:sz w:val="28"/>
          <w:szCs w:val="28"/>
        </w:rPr>
        <w:t>- зменшення штату працівників на підприємствах в ході оптимізації виробництва, і, як наслідок, різке зменшення кількості молодих осіб та виїзд громадян для працевлаштування в інші регіони або за кордон;</w:t>
      </w:r>
    </w:p>
    <w:p w:rsidR="009C75A6" w:rsidRPr="00B642A2" w:rsidRDefault="009C75A6" w:rsidP="004F5EBC">
      <w:pPr>
        <w:widowControl w:val="0"/>
        <w:autoSpaceDE w:val="0"/>
        <w:autoSpaceDN w:val="0"/>
        <w:adjustRightInd w:val="0"/>
        <w:ind w:firstLine="720"/>
        <w:jc w:val="both"/>
        <w:rPr>
          <w:rFonts w:eastAsia="Times New Roman"/>
          <w:sz w:val="28"/>
          <w:szCs w:val="28"/>
        </w:rPr>
      </w:pPr>
      <w:r w:rsidRPr="00B642A2">
        <w:rPr>
          <w:rFonts w:eastAsia="Times New Roman"/>
          <w:sz w:val="28"/>
          <w:szCs w:val="28"/>
        </w:rPr>
        <w:t>- невідповідність професійного рівня осіб, що перебувають на обліку в службі зайнятості, заявленим роботодавцями вакансіям;</w:t>
      </w:r>
    </w:p>
    <w:p w:rsidR="004843B9" w:rsidRPr="00B642A2" w:rsidRDefault="004843B9" w:rsidP="004F5EBC">
      <w:pPr>
        <w:widowControl w:val="0"/>
        <w:autoSpaceDE w:val="0"/>
        <w:autoSpaceDN w:val="0"/>
        <w:adjustRightInd w:val="0"/>
        <w:ind w:firstLine="720"/>
        <w:jc w:val="both"/>
        <w:rPr>
          <w:rFonts w:eastAsia="Times New Roman"/>
          <w:sz w:val="28"/>
          <w:szCs w:val="28"/>
        </w:rPr>
      </w:pPr>
      <w:r w:rsidRPr="00B642A2">
        <w:rPr>
          <w:rFonts w:eastAsia="Times New Roman"/>
          <w:sz w:val="28"/>
          <w:szCs w:val="28"/>
        </w:rPr>
        <w:t>- ускладнене працевлаштування мешканців сільської місцевості, сезонність їх праці</w:t>
      </w:r>
    </w:p>
    <w:p w:rsidR="006A2C48" w:rsidRDefault="006A2C48" w:rsidP="009C75A6">
      <w:pPr>
        <w:widowControl w:val="0"/>
        <w:autoSpaceDE w:val="0"/>
        <w:autoSpaceDN w:val="0"/>
        <w:adjustRightInd w:val="0"/>
        <w:jc w:val="both"/>
        <w:rPr>
          <w:rFonts w:eastAsia="Times New Roman"/>
          <w:b/>
          <w:sz w:val="28"/>
          <w:szCs w:val="28"/>
          <w:u w:val="single"/>
        </w:rPr>
      </w:pPr>
    </w:p>
    <w:p w:rsidR="009C75A6" w:rsidRPr="00B642A2" w:rsidRDefault="009C75A6" w:rsidP="009C75A6">
      <w:pPr>
        <w:widowControl w:val="0"/>
        <w:autoSpaceDE w:val="0"/>
        <w:autoSpaceDN w:val="0"/>
        <w:adjustRightInd w:val="0"/>
        <w:jc w:val="both"/>
        <w:rPr>
          <w:rFonts w:eastAsia="Times New Roman"/>
          <w:b/>
          <w:sz w:val="28"/>
          <w:szCs w:val="28"/>
          <w:u w:val="single"/>
        </w:rPr>
      </w:pPr>
      <w:r w:rsidRPr="00B642A2">
        <w:rPr>
          <w:rFonts w:eastAsia="Times New Roman"/>
          <w:b/>
          <w:sz w:val="28"/>
          <w:szCs w:val="28"/>
          <w:u w:val="single"/>
        </w:rPr>
        <w:t>Пріоритети:</w:t>
      </w:r>
    </w:p>
    <w:p w:rsidR="004843B9" w:rsidRPr="00B642A2" w:rsidRDefault="004843B9" w:rsidP="004F5EBC">
      <w:pPr>
        <w:widowControl w:val="0"/>
        <w:autoSpaceDE w:val="0"/>
        <w:autoSpaceDN w:val="0"/>
        <w:adjustRightInd w:val="0"/>
        <w:ind w:firstLine="720"/>
        <w:jc w:val="both"/>
        <w:rPr>
          <w:rFonts w:eastAsia="Times New Roman"/>
          <w:sz w:val="28"/>
          <w:szCs w:val="28"/>
        </w:rPr>
      </w:pPr>
      <w:r w:rsidRPr="00B642A2">
        <w:rPr>
          <w:rFonts w:eastAsia="Times New Roman"/>
          <w:sz w:val="28"/>
          <w:szCs w:val="28"/>
        </w:rPr>
        <w:t>- соціальний захист осіб у разі настання безробіття;</w:t>
      </w:r>
    </w:p>
    <w:p w:rsidR="009C75A6" w:rsidRPr="00B642A2" w:rsidRDefault="009C75A6" w:rsidP="004F5EBC">
      <w:pPr>
        <w:widowControl w:val="0"/>
        <w:autoSpaceDE w:val="0"/>
        <w:autoSpaceDN w:val="0"/>
        <w:adjustRightInd w:val="0"/>
        <w:ind w:firstLine="720"/>
        <w:jc w:val="both"/>
        <w:rPr>
          <w:rFonts w:eastAsia="Times New Roman"/>
          <w:sz w:val="28"/>
          <w:szCs w:val="28"/>
        </w:rPr>
      </w:pPr>
      <w:r w:rsidRPr="00B642A2">
        <w:rPr>
          <w:rFonts w:eastAsia="Times New Roman"/>
          <w:sz w:val="28"/>
          <w:szCs w:val="28"/>
        </w:rPr>
        <w:t>- підвищення доступності та якості послуг на ринку праці;</w:t>
      </w:r>
    </w:p>
    <w:p w:rsidR="009C75A6" w:rsidRPr="00B642A2" w:rsidRDefault="009C75A6" w:rsidP="004F5EBC">
      <w:pPr>
        <w:widowControl w:val="0"/>
        <w:autoSpaceDE w:val="0"/>
        <w:autoSpaceDN w:val="0"/>
        <w:adjustRightInd w:val="0"/>
        <w:ind w:firstLine="720"/>
        <w:jc w:val="both"/>
        <w:rPr>
          <w:rFonts w:eastAsia="Times New Roman"/>
          <w:sz w:val="28"/>
          <w:szCs w:val="28"/>
        </w:rPr>
      </w:pPr>
      <w:r w:rsidRPr="00B642A2">
        <w:rPr>
          <w:rFonts w:eastAsia="Times New Roman"/>
          <w:sz w:val="28"/>
          <w:szCs w:val="28"/>
        </w:rPr>
        <w:t>- стимулювання зацікавленості роботодавців у працевлаштуванні, насамперед, молоді та осіб з інвалідністю, ВПО, демобілізованих учасників АТО</w:t>
      </w:r>
      <w:r w:rsidR="00B642A2" w:rsidRPr="00B642A2">
        <w:rPr>
          <w:rFonts w:eastAsia="Times New Roman"/>
          <w:sz w:val="28"/>
          <w:szCs w:val="28"/>
        </w:rPr>
        <w:t xml:space="preserve"> (ООС) </w:t>
      </w:r>
      <w:r w:rsidRPr="00B642A2">
        <w:rPr>
          <w:rFonts w:eastAsia="Times New Roman"/>
          <w:sz w:val="28"/>
          <w:szCs w:val="28"/>
        </w:rPr>
        <w:t>та інших соціально вразливих верств населення;</w:t>
      </w:r>
    </w:p>
    <w:p w:rsidR="009C75A6" w:rsidRPr="00B642A2" w:rsidRDefault="009C75A6" w:rsidP="004F5EBC">
      <w:pPr>
        <w:widowControl w:val="0"/>
        <w:autoSpaceDE w:val="0"/>
        <w:autoSpaceDN w:val="0"/>
        <w:adjustRightInd w:val="0"/>
        <w:ind w:firstLine="720"/>
        <w:jc w:val="both"/>
        <w:rPr>
          <w:rFonts w:eastAsia="Times New Roman"/>
          <w:sz w:val="28"/>
          <w:szCs w:val="28"/>
        </w:rPr>
      </w:pPr>
      <w:r w:rsidRPr="00B642A2">
        <w:rPr>
          <w:rFonts w:eastAsia="Times New Roman"/>
          <w:sz w:val="28"/>
          <w:szCs w:val="28"/>
        </w:rPr>
        <w:t>- активізація  профорієнтаційної роботи  з молоддю, в тому числі, учнівською, з метою орієнтації на актуальні професії на сучасному ринку праці.</w:t>
      </w:r>
    </w:p>
    <w:p w:rsidR="006A2C48" w:rsidRDefault="006A2C48" w:rsidP="009C75A6">
      <w:pPr>
        <w:widowControl w:val="0"/>
        <w:autoSpaceDE w:val="0"/>
        <w:autoSpaceDN w:val="0"/>
        <w:adjustRightInd w:val="0"/>
        <w:jc w:val="both"/>
        <w:rPr>
          <w:rFonts w:eastAsia="Times New Roman"/>
          <w:b/>
          <w:sz w:val="28"/>
          <w:szCs w:val="28"/>
          <w:u w:val="single"/>
        </w:rPr>
      </w:pPr>
    </w:p>
    <w:p w:rsidR="009C75A6" w:rsidRPr="00B642A2" w:rsidRDefault="009C75A6" w:rsidP="009C75A6">
      <w:pPr>
        <w:widowControl w:val="0"/>
        <w:autoSpaceDE w:val="0"/>
        <w:autoSpaceDN w:val="0"/>
        <w:adjustRightInd w:val="0"/>
        <w:jc w:val="both"/>
        <w:rPr>
          <w:rFonts w:eastAsia="Times New Roman"/>
          <w:b/>
          <w:sz w:val="28"/>
          <w:szCs w:val="28"/>
          <w:u w:val="single"/>
        </w:rPr>
      </w:pPr>
      <w:r w:rsidRPr="00B642A2">
        <w:rPr>
          <w:rFonts w:eastAsia="Times New Roman"/>
          <w:b/>
          <w:sz w:val="28"/>
          <w:szCs w:val="28"/>
          <w:u w:val="single"/>
        </w:rPr>
        <w:t>Завдання:</w:t>
      </w:r>
    </w:p>
    <w:p w:rsidR="009C75A6" w:rsidRPr="00B642A2" w:rsidRDefault="009C75A6" w:rsidP="004F5EBC">
      <w:pPr>
        <w:widowControl w:val="0"/>
        <w:autoSpaceDE w:val="0"/>
        <w:autoSpaceDN w:val="0"/>
        <w:adjustRightInd w:val="0"/>
        <w:ind w:firstLine="720"/>
        <w:jc w:val="both"/>
        <w:rPr>
          <w:rFonts w:eastAsia="Times New Roman"/>
          <w:sz w:val="28"/>
          <w:szCs w:val="28"/>
        </w:rPr>
      </w:pPr>
      <w:r w:rsidRPr="00B642A2">
        <w:rPr>
          <w:rFonts w:eastAsia="Times New Roman"/>
          <w:sz w:val="28"/>
          <w:szCs w:val="28"/>
        </w:rPr>
        <w:t>- удосконалення методів роботи з роботодавцями;</w:t>
      </w:r>
    </w:p>
    <w:p w:rsidR="004843B9" w:rsidRPr="00B642A2" w:rsidRDefault="004843B9" w:rsidP="004F5EBC">
      <w:pPr>
        <w:widowControl w:val="0"/>
        <w:autoSpaceDE w:val="0"/>
        <w:autoSpaceDN w:val="0"/>
        <w:adjustRightInd w:val="0"/>
        <w:ind w:firstLine="720"/>
        <w:jc w:val="both"/>
        <w:rPr>
          <w:rFonts w:eastAsia="Times New Roman"/>
          <w:sz w:val="28"/>
          <w:szCs w:val="28"/>
        </w:rPr>
      </w:pPr>
      <w:r w:rsidRPr="00B642A2">
        <w:rPr>
          <w:rFonts w:eastAsia="Times New Roman"/>
          <w:sz w:val="28"/>
          <w:szCs w:val="28"/>
        </w:rPr>
        <w:t>- сприяння підвищенню професійного рівня працездатного населення з урахуванням потреб економіки та ринку праці;</w:t>
      </w:r>
    </w:p>
    <w:p w:rsidR="009C75A6" w:rsidRPr="00B642A2" w:rsidRDefault="009C75A6" w:rsidP="004F5EBC">
      <w:pPr>
        <w:widowControl w:val="0"/>
        <w:autoSpaceDE w:val="0"/>
        <w:autoSpaceDN w:val="0"/>
        <w:adjustRightInd w:val="0"/>
        <w:ind w:firstLine="720"/>
        <w:jc w:val="both"/>
        <w:rPr>
          <w:rFonts w:eastAsia="Times New Roman"/>
          <w:sz w:val="28"/>
          <w:szCs w:val="28"/>
        </w:rPr>
      </w:pPr>
      <w:r w:rsidRPr="00B642A2">
        <w:rPr>
          <w:rFonts w:eastAsia="Times New Roman"/>
          <w:sz w:val="28"/>
          <w:szCs w:val="28"/>
        </w:rPr>
        <w:t>- активізація інформаційно-роз’яснювальної роботи серед роботодавців та населення;</w:t>
      </w:r>
    </w:p>
    <w:p w:rsidR="009C75A6" w:rsidRPr="00B642A2" w:rsidRDefault="009C75A6" w:rsidP="004F5EBC">
      <w:pPr>
        <w:widowControl w:val="0"/>
        <w:autoSpaceDE w:val="0"/>
        <w:autoSpaceDN w:val="0"/>
        <w:adjustRightInd w:val="0"/>
        <w:ind w:firstLine="720"/>
        <w:jc w:val="both"/>
        <w:rPr>
          <w:rFonts w:eastAsia="Times New Roman"/>
          <w:sz w:val="28"/>
          <w:szCs w:val="28"/>
        </w:rPr>
      </w:pPr>
      <w:r w:rsidRPr="00B642A2">
        <w:rPr>
          <w:rFonts w:eastAsia="Times New Roman"/>
          <w:sz w:val="28"/>
          <w:szCs w:val="28"/>
        </w:rPr>
        <w:t>- залучення до співпраці соціальних партнерів, використовуючи комплексний підхід до розв’язання проблем зайнятості.</w:t>
      </w:r>
    </w:p>
    <w:p w:rsidR="006A2C48" w:rsidRDefault="006A2C48" w:rsidP="009C75A6">
      <w:pPr>
        <w:widowControl w:val="0"/>
        <w:autoSpaceDE w:val="0"/>
        <w:autoSpaceDN w:val="0"/>
        <w:adjustRightInd w:val="0"/>
        <w:jc w:val="both"/>
        <w:rPr>
          <w:rFonts w:eastAsia="Times New Roman"/>
          <w:b/>
          <w:sz w:val="28"/>
          <w:szCs w:val="28"/>
          <w:u w:val="single"/>
        </w:rPr>
      </w:pPr>
    </w:p>
    <w:p w:rsidR="009C75A6" w:rsidRPr="00B642A2" w:rsidRDefault="009C75A6" w:rsidP="009C75A6">
      <w:pPr>
        <w:widowControl w:val="0"/>
        <w:autoSpaceDE w:val="0"/>
        <w:autoSpaceDN w:val="0"/>
        <w:adjustRightInd w:val="0"/>
        <w:jc w:val="both"/>
        <w:rPr>
          <w:rFonts w:eastAsia="Times New Roman"/>
          <w:b/>
          <w:sz w:val="28"/>
          <w:szCs w:val="28"/>
          <w:u w:val="single"/>
        </w:rPr>
      </w:pPr>
      <w:r w:rsidRPr="00B642A2">
        <w:rPr>
          <w:rFonts w:eastAsia="Times New Roman"/>
          <w:b/>
          <w:sz w:val="28"/>
          <w:szCs w:val="28"/>
          <w:u w:val="single"/>
        </w:rPr>
        <w:t xml:space="preserve">Очікувані результати </w:t>
      </w:r>
    </w:p>
    <w:p w:rsidR="00297008" w:rsidRPr="00B642A2" w:rsidRDefault="009C75A6" w:rsidP="004F5EBC">
      <w:pPr>
        <w:widowControl w:val="0"/>
        <w:autoSpaceDE w:val="0"/>
        <w:autoSpaceDN w:val="0"/>
        <w:adjustRightInd w:val="0"/>
        <w:ind w:firstLine="720"/>
        <w:jc w:val="both"/>
        <w:rPr>
          <w:rFonts w:eastAsia="Times New Roman"/>
          <w:sz w:val="28"/>
          <w:szCs w:val="28"/>
        </w:rPr>
      </w:pPr>
      <w:r w:rsidRPr="00B642A2">
        <w:rPr>
          <w:rFonts w:eastAsia="Times New Roman"/>
          <w:sz w:val="28"/>
          <w:szCs w:val="28"/>
        </w:rPr>
        <w:t xml:space="preserve">- </w:t>
      </w:r>
      <w:r w:rsidR="00297008" w:rsidRPr="00B642A2">
        <w:rPr>
          <w:rFonts w:eastAsia="Times New Roman"/>
          <w:sz w:val="28"/>
          <w:szCs w:val="28"/>
        </w:rPr>
        <w:t>зниження соціальної напруженості на ринку праці</w:t>
      </w:r>
      <w:r w:rsidR="00B642A2" w:rsidRPr="00B642A2">
        <w:rPr>
          <w:rFonts w:eastAsia="Times New Roman"/>
          <w:sz w:val="28"/>
          <w:szCs w:val="28"/>
        </w:rPr>
        <w:t>;</w:t>
      </w:r>
    </w:p>
    <w:p w:rsidR="00B642A2" w:rsidRPr="00B642A2" w:rsidRDefault="00B642A2" w:rsidP="004F5EBC">
      <w:pPr>
        <w:widowControl w:val="0"/>
        <w:autoSpaceDE w:val="0"/>
        <w:autoSpaceDN w:val="0"/>
        <w:adjustRightInd w:val="0"/>
        <w:ind w:firstLine="720"/>
        <w:jc w:val="both"/>
        <w:rPr>
          <w:rFonts w:eastAsia="Times New Roman"/>
          <w:sz w:val="28"/>
          <w:szCs w:val="28"/>
        </w:rPr>
      </w:pPr>
      <w:r w:rsidRPr="00B642A2">
        <w:rPr>
          <w:rFonts w:eastAsia="Times New Roman"/>
          <w:sz w:val="28"/>
          <w:szCs w:val="28"/>
        </w:rPr>
        <w:t>- зменшення рівня безробіття та підвищення рівня зайнятості населення;</w:t>
      </w:r>
    </w:p>
    <w:p w:rsidR="00B642A2" w:rsidRPr="008801C9" w:rsidRDefault="00B642A2" w:rsidP="004F5EBC">
      <w:pPr>
        <w:widowControl w:val="0"/>
        <w:autoSpaceDE w:val="0"/>
        <w:autoSpaceDN w:val="0"/>
        <w:adjustRightInd w:val="0"/>
        <w:ind w:firstLine="720"/>
        <w:jc w:val="both"/>
        <w:rPr>
          <w:rFonts w:eastAsia="Times New Roman"/>
          <w:color w:val="FF0000"/>
          <w:sz w:val="28"/>
          <w:szCs w:val="28"/>
        </w:rPr>
      </w:pPr>
      <w:r w:rsidRPr="00B642A2">
        <w:rPr>
          <w:rFonts w:eastAsia="Times New Roman"/>
          <w:sz w:val="28"/>
          <w:szCs w:val="28"/>
        </w:rPr>
        <w:t>- розвиток самозайнятості населення та підприємництва в районі;</w:t>
      </w:r>
    </w:p>
    <w:p w:rsidR="009C75A6" w:rsidRPr="009F79F0" w:rsidRDefault="00297008" w:rsidP="004F5EBC">
      <w:pPr>
        <w:widowControl w:val="0"/>
        <w:autoSpaceDE w:val="0"/>
        <w:autoSpaceDN w:val="0"/>
        <w:adjustRightInd w:val="0"/>
        <w:ind w:firstLine="720"/>
        <w:jc w:val="both"/>
        <w:rPr>
          <w:rFonts w:eastAsia="Times New Roman"/>
          <w:sz w:val="28"/>
          <w:szCs w:val="28"/>
        </w:rPr>
      </w:pPr>
      <w:r w:rsidRPr="009F79F0">
        <w:rPr>
          <w:rFonts w:eastAsia="Times New Roman"/>
          <w:sz w:val="28"/>
          <w:szCs w:val="28"/>
        </w:rPr>
        <w:t xml:space="preserve">- </w:t>
      </w:r>
      <w:r w:rsidR="009C75A6" w:rsidRPr="009F79F0">
        <w:rPr>
          <w:rFonts w:eastAsia="Times New Roman"/>
          <w:sz w:val="28"/>
          <w:szCs w:val="28"/>
        </w:rPr>
        <w:t>забезпечення у 201</w:t>
      </w:r>
      <w:r w:rsidR="000970C8" w:rsidRPr="009F79F0">
        <w:rPr>
          <w:rFonts w:eastAsia="Times New Roman"/>
          <w:sz w:val="28"/>
          <w:szCs w:val="28"/>
        </w:rPr>
        <w:t>9</w:t>
      </w:r>
      <w:r w:rsidR="009C75A6" w:rsidRPr="009F79F0">
        <w:rPr>
          <w:rFonts w:eastAsia="Times New Roman"/>
          <w:sz w:val="28"/>
          <w:szCs w:val="28"/>
        </w:rPr>
        <w:t xml:space="preserve"> році працевлаштування </w:t>
      </w:r>
      <w:r w:rsidR="00576D08" w:rsidRPr="009F79F0">
        <w:rPr>
          <w:rFonts w:eastAsia="Times New Roman"/>
          <w:sz w:val="28"/>
          <w:szCs w:val="28"/>
        </w:rPr>
        <w:t>10</w:t>
      </w:r>
      <w:r w:rsidR="009C75A6" w:rsidRPr="009F79F0">
        <w:rPr>
          <w:rFonts w:eastAsia="Times New Roman"/>
          <w:sz w:val="28"/>
          <w:szCs w:val="28"/>
        </w:rPr>
        <w:t xml:space="preserve">00 незайнятих громадян, залучення до громадських робіт та робіт тимчасового характеру </w:t>
      </w:r>
      <w:r w:rsidR="009F79F0" w:rsidRPr="009F79F0">
        <w:rPr>
          <w:rFonts w:eastAsia="Times New Roman"/>
          <w:sz w:val="28"/>
          <w:szCs w:val="28"/>
        </w:rPr>
        <w:t>400</w:t>
      </w:r>
      <w:r w:rsidR="009C75A6" w:rsidRPr="009F79F0">
        <w:rPr>
          <w:rFonts w:eastAsia="Times New Roman"/>
          <w:sz w:val="28"/>
          <w:szCs w:val="28"/>
        </w:rPr>
        <w:t xml:space="preserve"> безробітних громадян. </w:t>
      </w:r>
      <w:r w:rsidR="006102F7" w:rsidRPr="009F79F0">
        <w:rPr>
          <w:rFonts w:eastAsia="Times New Roman"/>
          <w:sz w:val="28"/>
          <w:szCs w:val="28"/>
        </w:rPr>
        <w:t>Направлення на</w:t>
      </w:r>
      <w:r w:rsidR="009C75A6" w:rsidRPr="009F79F0">
        <w:rPr>
          <w:rFonts w:eastAsia="Times New Roman"/>
          <w:sz w:val="28"/>
          <w:szCs w:val="28"/>
        </w:rPr>
        <w:t xml:space="preserve"> професійне навчання 1</w:t>
      </w:r>
      <w:r w:rsidR="009F79F0" w:rsidRPr="009F79F0">
        <w:rPr>
          <w:rFonts w:eastAsia="Times New Roman"/>
          <w:sz w:val="28"/>
          <w:szCs w:val="28"/>
        </w:rPr>
        <w:t>7</w:t>
      </w:r>
      <w:r w:rsidR="009C75A6" w:rsidRPr="009F79F0">
        <w:rPr>
          <w:rFonts w:eastAsia="Times New Roman"/>
          <w:sz w:val="28"/>
          <w:szCs w:val="28"/>
        </w:rPr>
        <w:t>0 безробітних громадян.</w:t>
      </w:r>
    </w:p>
    <w:p w:rsidR="0004575B" w:rsidRPr="009F79F0" w:rsidRDefault="0004575B" w:rsidP="008D6B86">
      <w:pPr>
        <w:jc w:val="both"/>
        <w:rPr>
          <w:b/>
          <w:sz w:val="28"/>
          <w:szCs w:val="28"/>
        </w:rPr>
      </w:pPr>
    </w:p>
    <w:p w:rsidR="0004575B" w:rsidRPr="0073432C" w:rsidRDefault="0004575B" w:rsidP="0004575B">
      <w:pPr>
        <w:jc w:val="center"/>
        <w:rPr>
          <w:sz w:val="28"/>
          <w:szCs w:val="28"/>
        </w:rPr>
      </w:pPr>
      <w:r w:rsidRPr="0073432C">
        <w:rPr>
          <w:b/>
          <w:bCs/>
          <w:sz w:val="28"/>
          <w:szCs w:val="28"/>
        </w:rPr>
        <w:lastRenderedPageBreak/>
        <w:t>Окремі показники діяльності Попаснянського районного центру зайнятості</w:t>
      </w:r>
    </w:p>
    <w:p w:rsidR="0004575B" w:rsidRPr="00161E8A" w:rsidRDefault="0004575B" w:rsidP="0004575B">
      <w:r w:rsidRPr="00161E8A">
        <w:rPr>
          <w:b/>
          <w:bCs/>
        </w:rPr>
        <w:t> </w:t>
      </w:r>
    </w:p>
    <w:tbl>
      <w:tblPr>
        <w:tblW w:w="9379" w:type="dxa"/>
        <w:tblInd w:w="108" w:type="dxa"/>
        <w:tblLayout w:type="fixed"/>
        <w:tblCellMar>
          <w:left w:w="0" w:type="dxa"/>
          <w:right w:w="0" w:type="dxa"/>
        </w:tblCellMar>
        <w:tblLook w:val="00A0" w:firstRow="1" w:lastRow="0" w:firstColumn="1" w:lastColumn="0" w:noHBand="0" w:noVBand="0"/>
      </w:tblPr>
      <w:tblGrid>
        <w:gridCol w:w="4760"/>
        <w:gridCol w:w="848"/>
        <w:gridCol w:w="847"/>
        <w:gridCol w:w="887"/>
        <w:gridCol w:w="1045"/>
        <w:gridCol w:w="992"/>
      </w:tblGrid>
      <w:tr w:rsidR="0004575B" w:rsidRPr="00161E8A" w:rsidTr="00190ECF">
        <w:trPr>
          <w:trHeight w:val="233"/>
        </w:trPr>
        <w:tc>
          <w:tcPr>
            <w:tcW w:w="476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bottom"/>
          </w:tcPr>
          <w:p w:rsidR="0004575B" w:rsidRPr="00161E8A" w:rsidRDefault="0004575B" w:rsidP="007A3958">
            <w:r w:rsidRPr="00161E8A">
              <w:t> </w:t>
            </w:r>
          </w:p>
        </w:tc>
        <w:tc>
          <w:tcPr>
            <w:tcW w:w="84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04575B" w:rsidRPr="00190ECF" w:rsidRDefault="0004575B" w:rsidP="007A3958">
            <w:pPr>
              <w:rPr>
                <w:sz w:val="20"/>
                <w:szCs w:val="20"/>
              </w:rPr>
            </w:pPr>
            <w:r w:rsidRPr="00190ECF">
              <w:rPr>
                <w:b/>
                <w:bCs/>
                <w:sz w:val="20"/>
                <w:szCs w:val="20"/>
              </w:rPr>
              <w:t>2017 факт</w:t>
            </w:r>
          </w:p>
        </w:tc>
        <w:tc>
          <w:tcPr>
            <w:tcW w:w="847"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04575B" w:rsidRPr="00190ECF" w:rsidRDefault="0004575B" w:rsidP="007A3958">
            <w:pPr>
              <w:rPr>
                <w:sz w:val="20"/>
                <w:szCs w:val="20"/>
              </w:rPr>
            </w:pPr>
            <w:r w:rsidRPr="00190ECF">
              <w:rPr>
                <w:b/>
                <w:bCs/>
                <w:sz w:val="20"/>
                <w:szCs w:val="20"/>
              </w:rPr>
              <w:t>9міс. 2017</w:t>
            </w:r>
          </w:p>
        </w:tc>
        <w:tc>
          <w:tcPr>
            <w:tcW w:w="887"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04575B" w:rsidRPr="00190ECF" w:rsidRDefault="0004575B" w:rsidP="007A3958">
            <w:pPr>
              <w:rPr>
                <w:sz w:val="20"/>
                <w:szCs w:val="20"/>
              </w:rPr>
            </w:pPr>
            <w:r w:rsidRPr="00190ECF">
              <w:rPr>
                <w:b/>
                <w:bCs/>
                <w:sz w:val="20"/>
                <w:szCs w:val="20"/>
              </w:rPr>
              <w:t>9міс 2018</w:t>
            </w:r>
          </w:p>
        </w:tc>
        <w:tc>
          <w:tcPr>
            <w:tcW w:w="104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04575B" w:rsidRPr="00190ECF" w:rsidRDefault="0004575B" w:rsidP="00190ECF">
            <w:pPr>
              <w:ind w:left="-55" w:right="-108" w:firstLine="47"/>
              <w:rPr>
                <w:sz w:val="20"/>
                <w:szCs w:val="20"/>
              </w:rPr>
            </w:pPr>
            <w:r w:rsidRPr="00190ECF">
              <w:rPr>
                <w:b/>
                <w:bCs/>
                <w:sz w:val="20"/>
                <w:szCs w:val="20"/>
              </w:rPr>
              <w:t>2018 р. очікуване</w:t>
            </w:r>
          </w:p>
        </w:tc>
        <w:tc>
          <w:tcPr>
            <w:tcW w:w="99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04575B" w:rsidRPr="00190ECF" w:rsidRDefault="0004575B" w:rsidP="007A3958">
            <w:pPr>
              <w:rPr>
                <w:sz w:val="20"/>
                <w:szCs w:val="20"/>
              </w:rPr>
            </w:pPr>
            <w:r w:rsidRPr="00190ECF">
              <w:rPr>
                <w:b/>
                <w:bCs/>
                <w:sz w:val="20"/>
                <w:szCs w:val="20"/>
              </w:rPr>
              <w:t>2019 р. прогноз</w:t>
            </w:r>
          </w:p>
        </w:tc>
      </w:tr>
      <w:tr w:rsidR="0004575B" w:rsidRPr="00161E8A" w:rsidTr="00190ECF">
        <w:trPr>
          <w:trHeight w:val="233"/>
        </w:trPr>
        <w:tc>
          <w:tcPr>
            <w:tcW w:w="476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04575B" w:rsidRPr="00161E8A" w:rsidRDefault="0004575B" w:rsidP="007A3958">
            <w:r w:rsidRPr="00161E8A">
              <w:t>1. Чисельність осіб, які отримують послуги служби зайнятості, тис.осіб</w:t>
            </w:r>
          </w:p>
        </w:tc>
        <w:tc>
          <w:tcPr>
            <w:tcW w:w="84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4575B" w:rsidRPr="00161E8A" w:rsidRDefault="0004575B" w:rsidP="007A3958">
            <w:r w:rsidRPr="00161E8A">
              <w:t> 1,989</w:t>
            </w:r>
          </w:p>
        </w:tc>
        <w:tc>
          <w:tcPr>
            <w:tcW w:w="84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4575B" w:rsidRPr="00161E8A" w:rsidRDefault="0004575B" w:rsidP="007A3958">
            <w:r w:rsidRPr="00161E8A">
              <w:t> 1,684</w:t>
            </w:r>
          </w:p>
        </w:tc>
        <w:tc>
          <w:tcPr>
            <w:tcW w:w="88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4575B" w:rsidRPr="00161E8A" w:rsidRDefault="0004575B" w:rsidP="007A3958">
            <w:r w:rsidRPr="00161E8A">
              <w:t> 1,35</w:t>
            </w:r>
          </w:p>
        </w:tc>
        <w:tc>
          <w:tcPr>
            <w:tcW w:w="104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4575B" w:rsidRPr="00161E8A" w:rsidRDefault="0004575B" w:rsidP="007A3958">
            <w:r w:rsidRPr="00161E8A">
              <w:t> 1,66</w:t>
            </w:r>
          </w:p>
        </w:tc>
        <w:tc>
          <w:tcPr>
            <w:tcW w:w="9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4575B" w:rsidRPr="00161E8A" w:rsidRDefault="0004575B" w:rsidP="007A3958">
            <w:r w:rsidRPr="00161E8A">
              <w:t> 1,5</w:t>
            </w:r>
          </w:p>
        </w:tc>
      </w:tr>
      <w:tr w:rsidR="0004575B" w:rsidRPr="00161E8A" w:rsidTr="00190ECF">
        <w:trPr>
          <w:trHeight w:val="233"/>
        </w:trPr>
        <w:tc>
          <w:tcPr>
            <w:tcW w:w="476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04575B" w:rsidRPr="00161E8A" w:rsidRDefault="0004575B" w:rsidP="007A3958">
            <w:r w:rsidRPr="00161E8A">
              <w:t>1.1. з них мають статус безробітного, тис.осіб</w:t>
            </w:r>
          </w:p>
        </w:tc>
        <w:tc>
          <w:tcPr>
            <w:tcW w:w="84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4575B" w:rsidRPr="00161E8A" w:rsidRDefault="0004575B" w:rsidP="007A3958">
            <w:r w:rsidRPr="00161E8A">
              <w:t> 1,111</w:t>
            </w:r>
          </w:p>
        </w:tc>
        <w:tc>
          <w:tcPr>
            <w:tcW w:w="84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4575B" w:rsidRPr="00161E8A" w:rsidRDefault="0004575B" w:rsidP="007A3958">
            <w:r w:rsidRPr="00161E8A">
              <w:t> 0,936</w:t>
            </w:r>
          </w:p>
        </w:tc>
        <w:tc>
          <w:tcPr>
            <w:tcW w:w="88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4575B" w:rsidRPr="00161E8A" w:rsidRDefault="0004575B" w:rsidP="007A3958">
            <w:r w:rsidRPr="00161E8A">
              <w:t>0,936 </w:t>
            </w:r>
          </w:p>
        </w:tc>
        <w:tc>
          <w:tcPr>
            <w:tcW w:w="104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4575B" w:rsidRPr="00161E8A" w:rsidRDefault="0004575B" w:rsidP="007A3958">
            <w:r w:rsidRPr="00161E8A">
              <w:t>1,111 </w:t>
            </w:r>
          </w:p>
        </w:tc>
        <w:tc>
          <w:tcPr>
            <w:tcW w:w="9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4575B" w:rsidRPr="00161E8A" w:rsidRDefault="0004575B" w:rsidP="007A3958">
            <w:r w:rsidRPr="00161E8A">
              <w:t>1,0 </w:t>
            </w:r>
          </w:p>
        </w:tc>
      </w:tr>
      <w:tr w:rsidR="004E10B3" w:rsidRPr="00161E8A" w:rsidTr="00190ECF">
        <w:trPr>
          <w:trHeight w:val="233"/>
        </w:trPr>
        <w:tc>
          <w:tcPr>
            <w:tcW w:w="476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4E10B3" w:rsidRPr="00161E8A" w:rsidRDefault="004E10B3" w:rsidP="004E10B3">
            <w:r w:rsidRPr="00161E8A">
              <w:t>2. Чисельність осіб, працевлаштованих за направленням служби зайнятості, тис.осіб</w:t>
            </w:r>
          </w:p>
        </w:tc>
        <w:tc>
          <w:tcPr>
            <w:tcW w:w="84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E10B3" w:rsidRPr="00161E8A" w:rsidRDefault="004E10B3" w:rsidP="004E10B3">
            <w:r w:rsidRPr="00161E8A">
              <w:t> 1,1</w:t>
            </w:r>
          </w:p>
        </w:tc>
        <w:tc>
          <w:tcPr>
            <w:tcW w:w="84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E10B3" w:rsidRPr="00161E8A" w:rsidRDefault="004E10B3" w:rsidP="004E10B3">
            <w:r w:rsidRPr="00161E8A">
              <w:t> 0,9</w:t>
            </w:r>
            <w:r>
              <w:t>58</w:t>
            </w:r>
          </w:p>
        </w:tc>
        <w:tc>
          <w:tcPr>
            <w:tcW w:w="88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E10B3" w:rsidRPr="00161E8A" w:rsidRDefault="004E10B3" w:rsidP="004E10B3">
            <w:r w:rsidRPr="00161E8A">
              <w:t> </w:t>
            </w:r>
            <w:r>
              <w:t>1,006</w:t>
            </w:r>
          </w:p>
        </w:tc>
        <w:tc>
          <w:tcPr>
            <w:tcW w:w="104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E10B3" w:rsidRPr="00161E8A" w:rsidRDefault="004E10B3" w:rsidP="004E10B3">
            <w:r w:rsidRPr="00161E8A">
              <w:t>1,17 </w:t>
            </w:r>
          </w:p>
        </w:tc>
        <w:tc>
          <w:tcPr>
            <w:tcW w:w="9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E10B3" w:rsidRPr="00161E8A" w:rsidRDefault="004E10B3" w:rsidP="004E10B3">
            <w:r w:rsidRPr="00161E8A">
              <w:t> 1,0</w:t>
            </w:r>
          </w:p>
        </w:tc>
      </w:tr>
      <w:tr w:rsidR="0004575B" w:rsidRPr="00161E8A" w:rsidTr="00190ECF">
        <w:trPr>
          <w:trHeight w:val="233"/>
        </w:trPr>
        <w:tc>
          <w:tcPr>
            <w:tcW w:w="476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bottom"/>
          </w:tcPr>
          <w:p w:rsidR="0004575B" w:rsidRPr="00161E8A" w:rsidRDefault="0004575B" w:rsidP="007A3958">
            <w:r w:rsidRPr="00161E8A">
              <w:t>2.1. з них мають статус безробітного, тис. грн.</w:t>
            </w:r>
          </w:p>
        </w:tc>
        <w:tc>
          <w:tcPr>
            <w:tcW w:w="84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4575B" w:rsidRPr="00161E8A" w:rsidRDefault="0004575B" w:rsidP="007A3958">
            <w:r w:rsidRPr="00161E8A">
              <w:t> 0,5</w:t>
            </w:r>
          </w:p>
        </w:tc>
        <w:tc>
          <w:tcPr>
            <w:tcW w:w="84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4575B" w:rsidRPr="00161E8A" w:rsidRDefault="0004575B" w:rsidP="007A3958">
            <w:r w:rsidRPr="00161E8A">
              <w:t> 0,4</w:t>
            </w:r>
          </w:p>
        </w:tc>
        <w:tc>
          <w:tcPr>
            <w:tcW w:w="88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4575B" w:rsidRPr="00161E8A" w:rsidRDefault="0004575B" w:rsidP="007A3958">
            <w:r w:rsidRPr="00161E8A">
              <w:t> 0,4</w:t>
            </w:r>
          </w:p>
        </w:tc>
        <w:tc>
          <w:tcPr>
            <w:tcW w:w="104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4575B" w:rsidRPr="00161E8A" w:rsidRDefault="0004575B" w:rsidP="007A3958">
            <w:r w:rsidRPr="00161E8A">
              <w:t> 0,575</w:t>
            </w:r>
          </w:p>
        </w:tc>
        <w:tc>
          <w:tcPr>
            <w:tcW w:w="9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4575B" w:rsidRPr="00161E8A" w:rsidRDefault="0004575B" w:rsidP="007A3958">
            <w:r w:rsidRPr="00161E8A">
              <w:t> 0,5</w:t>
            </w:r>
          </w:p>
        </w:tc>
      </w:tr>
      <w:tr w:rsidR="0004575B" w:rsidRPr="00161E8A" w:rsidTr="00190ECF">
        <w:trPr>
          <w:trHeight w:val="233"/>
        </w:trPr>
        <w:tc>
          <w:tcPr>
            <w:tcW w:w="476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bottom"/>
          </w:tcPr>
          <w:p w:rsidR="0004575B" w:rsidRPr="00161E8A" w:rsidRDefault="0004575B" w:rsidP="007A3958">
            <w:r w:rsidRPr="00161E8A">
              <w:t>2.1.1 працевлаштованих з компенсацією роботодавцям ЄСВ, осіб</w:t>
            </w:r>
          </w:p>
        </w:tc>
        <w:tc>
          <w:tcPr>
            <w:tcW w:w="84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4575B" w:rsidRPr="00161E8A" w:rsidRDefault="0004575B" w:rsidP="007A3958">
            <w:r w:rsidRPr="00161E8A">
              <w:t> 2</w:t>
            </w:r>
          </w:p>
        </w:tc>
        <w:tc>
          <w:tcPr>
            <w:tcW w:w="84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4575B" w:rsidRPr="00161E8A" w:rsidRDefault="0004575B" w:rsidP="007A3958">
            <w:r w:rsidRPr="00161E8A">
              <w:t> 2</w:t>
            </w:r>
          </w:p>
        </w:tc>
        <w:tc>
          <w:tcPr>
            <w:tcW w:w="88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4575B" w:rsidRPr="00161E8A" w:rsidRDefault="0004575B" w:rsidP="007A3958">
            <w:r w:rsidRPr="00161E8A">
              <w:t> 12</w:t>
            </w:r>
          </w:p>
        </w:tc>
        <w:tc>
          <w:tcPr>
            <w:tcW w:w="104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4575B" w:rsidRPr="00161E8A" w:rsidRDefault="0004575B" w:rsidP="007A3958">
            <w:r w:rsidRPr="00161E8A">
              <w:t> 19</w:t>
            </w:r>
          </w:p>
        </w:tc>
        <w:tc>
          <w:tcPr>
            <w:tcW w:w="9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4575B" w:rsidRPr="00161E8A" w:rsidRDefault="0004575B" w:rsidP="007A3958">
            <w:r w:rsidRPr="00161E8A">
              <w:t>15</w:t>
            </w:r>
          </w:p>
        </w:tc>
      </w:tr>
      <w:tr w:rsidR="0004575B" w:rsidRPr="00161E8A" w:rsidTr="00190ECF">
        <w:trPr>
          <w:trHeight w:val="233"/>
        </w:trPr>
        <w:tc>
          <w:tcPr>
            <w:tcW w:w="476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bottom"/>
          </w:tcPr>
          <w:p w:rsidR="0004575B" w:rsidRPr="00161E8A" w:rsidRDefault="0004575B" w:rsidP="007A3958">
            <w:r w:rsidRPr="00161E8A">
              <w:t>2.1.2 працевлаштованих шляхом надання одноразової виплати допомоги по безробіттю для започаткування власної справи, осіб</w:t>
            </w:r>
          </w:p>
        </w:tc>
        <w:tc>
          <w:tcPr>
            <w:tcW w:w="84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4575B" w:rsidRPr="00161E8A" w:rsidRDefault="0004575B" w:rsidP="007A3958">
            <w:r w:rsidRPr="00161E8A">
              <w:t> 4</w:t>
            </w:r>
          </w:p>
        </w:tc>
        <w:tc>
          <w:tcPr>
            <w:tcW w:w="84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4575B" w:rsidRPr="00161E8A" w:rsidRDefault="0004575B" w:rsidP="007A3958">
            <w:r w:rsidRPr="00161E8A">
              <w:t> 2</w:t>
            </w:r>
          </w:p>
        </w:tc>
        <w:tc>
          <w:tcPr>
            <w:tcW w:w="88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4575B" w:rsidRPr="00161E8A" w:rsidRDefault="0004575B" w:rsidP="007A3958">
            <w:r w:rsidRPr="00161E8A">
              <w:t>2</w:t>
            </w:r>
          </w:p>
        </w:tc>
        <w:tc>
          <w:tcPr>
            <w:tcW w:w="104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4575B" w:rsidRPr="00161E8A" w:rsidRDefault="0004575B" w:rsidP="007A3958">
            <w:r w:rsidRPr="00161E8A">
              <w:t>3 </w:t>
            </w:r>
          </w:p>
        </w:tc>
        <w:tc>
          <w:tcPr>
            <w:tcW w:w="9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4575B" w:rsidRPr="00161E8A" w:rsidRDefault="0004575B" w:rsidP="007A3958">
            <w:r w:rsidRPr="00161E8A">
              <w:t>3 </w:t>
            </w:r>
          </w:p>
        </w:tc>
      </w:tr>
      <w:tr w:rsidR="0004575B" w:rsidRPr="00161E8A" w:rsidTr="00190ECF">
        <w:trPr>
          <w:trHeight w:val="233"/>
        </w:trPr>
        <w:tc>
          <w:tcPr>
            <w:tcW w:w="476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bottom"/>
          </w:tcPr>
          <w:p w:rsidR="0004575B" w:rsidRPr="00161E8A" w:rsidRDefault="0004575B" w:rsidP="007A3958">
            <w:r w:rsidRPr="00161E8A">
              <w:t>3. Чисельність громадян, залучених до громадських та інших робіт тимчасового характеру, тис.осіб</w:t>
            </w:r>
          </w:p>
        </w:tc>
        <w:tc>
          <w:tcPr>
            <w:tcW w:w="84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4575B" w:rsidRPr="00161E8A" w:rsidRDefault="0004575B" w:rsidP="007A3958">
            <w:r w:rsidRPr="00161E8A">
              <w:t> 0,424</w:t>
            </w:r>
          </w:p>
        </w:tc>
        <w:tc>
          <w:tcPr>
            <w:tcW w:w="84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4575B" w:rsidRPr="00161E8A" w:rsidRDefault="0004575B" w:rsidP="007A3958">
            <w:r w:rsidRPr="00161E8A">
              <w:t>0,37 </w:t>
            </w:r>
          </w:p>
        </w:tc>
        <w:tc>
          <w:tcPr>
            <w:tcW w:w="88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4575B" w:rsidRPr="00161E8A" w:rsidRDefault="0004575B" w:rsidP="007A3958">
            <w:r w:rsidRPr="00161E8A">
              <w:t>0,383 </w:t>
            </w:r>
          </w:p>
        </w:tc>
        <w:tc>
          <w:tcPr>
            <w:tcW w:w="104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4575B" w:rsidRPr="00161E8A" w:rsidRDefault="0004575B" w:rsidP="007A3958">
            <w:r w:rsidRPr="00161E8A">
              <w:t>0,455 </w:t>
            </w:r>
          </w:p>
        </w:tc>
        <w:tc>
          <w:tcPr>
            <w:tcW w:w="9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4575B" w:rsidRPr="00161E8A" w:rsidRDefault="0004575B" w:rsidP="007A3958">
            <w:r w:rsidRPr="00161E8A">
              <w:t>0,4 </w:t>
            </w:r>
          </w:p>
        </w:tc>
      </w:tr>
      <w:tr w:rsidR="0004575B" w:rsidRPr="00161E8A" w:rsidTr="00190ECF">
        <w:trPr>
          <w:trHeight w:val="233"/>
        </w:trPr>
        <w:tc>
          <w:tcPr>
            <w:tcW w:w="476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bottom"/>
          </w:tcPr>
          <w:p w:rsidR="0004575B" w:rsidRPr="00161E8A" w:rsidRDefault="0004575B" w:rsidP="007A3958">
            <w:r w:rsidRPr="00161E8A">
              <w:t>4. Чисельність безробітних громадян, які проходять професійне навчання за направленням служби зайнятості, тис.осіб</w:t>
            </w:r>
          </w:p>
        </w:tc>
        <w:tc>
          <w:tcPr>
            <w:tcW w:w="84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4575B" w:rsidRPr="00161E8A" w:rsidRDefault="0004575B" w:rsidP="007A3958">
            <w:r w:rsidRPr="00161E8A">
              <w:t> 0,167</w:t>
            </w:r>
          </w:p>
        </w:tc>
        <w:tc>
          <w:tcPr>
            <w:tcW w:w="84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4575B" w:rsidRPr="00161E8A" w:rsidRDefault="0004575B" w:rsidP="007A3958">
            <w:r w:rsidRPr="00161E8A">
              <w:t>0,130 </w:t>
            </w:r>
          </w:p>
        </w:tc>
        <w:tc>
          <w:tcPr>
            <w:tcW w:w="88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4575B" w:rsidRPr="00161E8A" w:rsidRDefault="0004575B" w:rsidP="007A3958">
            <w:r w:rsidRPr="00161E8A">
              <w:t>0,153 </w:t>
            </w:r>
          </w:p>
        </w:tc>
        <w:tc>
          <w:tcPr>
            <w:tcW w:w="104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4575B" w:rsidRPr="00161E8A" w:rsidRDefault="0004575B" w:rsidP="007A3958">
            <w:r w:rsidRPr="00161E8A">
              <w:t>0,182 </w:t>
            </w:r>
          </w:p>
        </w:tc>
        <w:tc>
          <w:tcPr>
            <w:tcW w:w="9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4575B" w:rsidRPr="00161E8A" w:rsidRDefault="0004575B" w:rsidP="007A3958">
            <w:r w:rsidRPr="00161E8A">
              <w:t>0,17 </w:t>
            </w:r>
          </w:p>
        </w:tc>
      </w:tr>
    </w:tbl>
    <w:p w:rsidR="0004575B" w:rsidRPr="00161E8A" w:rsidRDefault="0004575B" w:rsidP="0004575B"/>
    <w:p w:rsidR="0004575B" w:rsidRDefault="0004575B" w:rsidP="008D6B86">
      <w:pPr>
        <w:jc w:val="both"/>
        <w:rPr>
          <w:b/>
          <w:sz w:val="28"/>
          <w:szCs w:val="28"/>
        </w:rPr>
      </w:pPr>
    </w:p>
    <w:p w:rsidR="000F4494" w:rsidRPr="003A543C" w:rsidRDefault="000F4494" w:rsidP="00CB5A63">
      <w:pPr>
        <w:jc w:val="both"/>
        <w:rPr>
          <w:rFonts w:eastAsia="Times New Roman"/>
          <w:b/>
          <w:sz w:val="28"/>
          <w:szCs w:val="28"/>
        </w:rPr>
      </w:pPr>
      <w:r w:rsidRPr="003A543C">
        <w:rPr>
          <w:rFonts w:eastAsia="Times New Roman"/>
          <w:b/>
          <w:sz w:val="28"/>
          <w:szCs w:val="28"/>
        </w:rPr>
        <w:t xml:space="preserve">9.3. Грошові доходи населення та заробітна плата.   </w:t>
      </w:r>
      <w:r w:rsidR="008825E1" w:rsidRPr="003A543C">
        <w:rPr>
          <w:rFonts w:eastAsia="Times New Roman"/>
          <w:b/>
          <w:sz w:val="28"/>
          <w:szCs w:val="28"/>
        </w:rPr>
        <w:t xml:space="preserve">     </w:t>
      </w:r>
    </w:p>
    <w:p w:rsidR="004F5EBC" w:rsidRPr="003A543C" w:rsidRDefault="004F5EBC" w:rsidP="00CB5A63">
      <w:pPr>
        <w:widowControl w:val="0"/>
        <w:autoSpaceDE w:val="0"/>
        <w:autoSpaceDN w:val="0"/>
        <w:adjustRightInd w:val="0"/>
        <w:ind w:firstLine="709"/>
        <w:jc w:val="both"/>
        <w:rPr>
          <w:rFonts w:eastAsia="Times New Roman"/>
          <w:sz w:val="28"/>
          <w:szCs w:val="28"/>
        </w:rPr>
      </w:pPr>
    </w:p>
    <w:p w:rsidR="000F4494" w:rsidRPr="003A543C" w:rsidRDefault="000F4494" w:rsidP="00CB5A63">
      <w:pPr>
        <w:widowControl w:val="0"/>
        <w:autoSpaceDE w:val="0"/>
        <w:autoSpaceDN w:val="0"/>
        <w:adjustRightInd w:val="0"/>
        <w:ind w:firstLine="709"/>
        <w:jc w:val="both"/>
        <w:rPr>
          <w:rFonts w:eastAsia="Times New Roman"/>
          <w:sz w:val="28"/>
          <w:szCs w:val="28"/>
        </w:rPr>
      </w:pPr>
      <w:r w:rsidRPr="003A543C">
        <w:rPr>
          <w:rFonts w:eastAsia="Times New Roman"/>
          <w:sz w:val="28"/>
          <w:szCs w:val="28"/>
        </w:rPr>
        <w:t>Одним з показників, що відображають економічні перетворення, є грошові доходи населення. Головним джерелом сукупного доходу населення району є: заробітна плата, пенсії, стипендії, соціальні виплати, надходження від реалізації продукції з особистих підсобних господарств, тощо.</w:t>
      </w:r>
    </w:p>
    <w:p w:rsidR="000E2D35" w:rsidRPr="003A543C" w:rsidRDefault="00CB5A63" w:rsidP="00073D0A">
      <w:pPr>
        <w:widowControl w:val="0"/>
        <w:autoSpaceDE w:val="0"/>
        <w:autoSpaceDN w:val="0"/>
        <w:adjustRightInd w:val="0"/>
        <w:ind w:firstLine="709"/>
        <w:jc w:val="both"/>
        <w:rPr>
          <w:rFonts w:eastAsia="MS Mincho"/>
          <w:sz w:val="28"/>
          <w:szCs w:val="28"/>
        </w:rPr>
      </w:pPr>
      <w:bookmarkStart w:id="11" w:name="_Toc343586028"/>
      <w:r w:rsidRPr="00A00DC9">
        <w:rPr>
          <w:rFonts w:eastAsia="MS Mincho"/>
          <w:b/>
          <w:sz w:val="28"/>
          <w:szCs w:val="28"/>
        </w:rPr>
        <w:t>Середньомісячна заробітна плата</w:t>
      </w:r>
      <w:r w:rsidRPr="003A543C">
        <w:rPr>
          <w:rFonts w:eastAsia="MS Mincho"/>
          <w:sz w:val="28"/>
          <w:szCs w:val="28"/>
        </w:rPr>
        <w:t xml:space="preserve"> працівників зайнятих в економіці </w:t>
      </w:r>
      <w:r w:rsidR="003A543C" w:rsidRPr="003A543C">
        <w:rPr>
          <w:rFonts w:eastAsia="MS Mincho"/>
          <w:sz w:val="28"/>
          <w:szCs w:val="28"/>
        </w:rPr>
        <w:t>в 2018</w:t>
      </w:r>
      <w:r w:rsidR="00B54FC3" w:rsidRPr="003A543C">
        <w:rPr>
          <w:rFonts w:eastAsia="MS Mincho"/>
          <w:sz w:val="28"/>
          <w:szCs w:val="28"/>
        </w:rPr>
        <w:t xml:space="preserve"> році очікується у розмірі </w:t>
      </w:r>
      <w:r w:rsidR="003A543C" w:rsidRPr="003A543C">
        <w:rPr>
          <w:rFonts w:eastAsia="MS Mincho"/>
          <w:sz w:val="28"/>
          <w:szCs w:val="28"/>
        </w:rPr>
        <w:t>8100</w:t>
      </w:r>
      <w:r w:rsidR="00B54FC3" w:rsidRPr="003A543C">
        <w:rPr>
          <w:rFonts w:eastAsia="MS Mincho"/>
          <w:sz w:val="28"/>
          <w:szCs w:val="28"/>
        </w:rPr>
        <w:t xml:space="preserve"> грн.</w:t>
      </w:r>
      <w:r w:rsidR="00CD299A" w:rsidRPr="003A543C">
        <w:rPr>
          <w:rFonts w:eastAsia="MS Mincho"/>
          <w:sz w:val="28"/>
          <w:szCs w:val="28"/>
        </w:rPr>
        <w:t xml:space="preserve"> </w:t>
      </w:r>
      <w:r w:rsidR="00B54FC3" w:rsidRPr="003A543C">
        <w:rPr>
          <w:rFonts w:eastAsia="MS Mincho"/>
          <w:sz w:val="28"/>
          <w:szCs w:val="28"/>
        </w:rPr>
        <w:t xml:space="preserve">(з приростом </w:t>
      </w:r>
      <w:r w:rsidR="003A543C" w:rsidRPr="003A543C">
        <w:rPr>
          <w:rFonts w:eastAsia="MS Mincho"/>
          <w:sz w:val="28"/>
          <w:szCs w:val="28"/>
        </w:rPr>
        <w:t>21</w:t>
      </w:r>
      <w:r w:rsidR="00B54FC3" w:rsidRPr="003A543C">
        <w:rPr>
          <w:rFonts w:eastAsia="MS Mincho"/>
          <w:sz w:val="28"/>
          <w:szCs w:val="28"/>
        </w:rPr>
        <w:t>% до попереднього року</w:t>
      </w:r>
      <w:r w:rsidR="00793A39" w:rsidRPr="003A543C">
        <w:rPr>
          <w:rFonts w:eastAsia="MS Mincho"/>
          <w:sz w:val="28"/>
          <w:szCs w:val="28"/>
        </w:rPr>
        <w:t xml:space="preserve"> (</w:t>
      </w:r>
      <w:r w:rsidR="003A543C" w:rsidRPr="003A543C">
        <w:rPr>
          <w:rFonts w:eastAsia="MS Mincho"/>
          <w:sz w:val="28"/>
          <w:szCs w:val="28"/>
        </w:rPr>
        <w:t>6691</w:t>
      </w:r>
      <w:r w:rsidR="00793A39" w:rsidRPr="003A543C">
        <w:rPr>
          <w:rFonts w:eastAsia="MS Mincho"/>
          <w:sz w:val="28"/>
          <w:szCs w:val="28"/>
        </w:rPr>
        <w:t>грн.</w:t>
      </w:r>
      <w:r w:rsidR="00073D0A" w:rsidRPr="003A543C">
        <w:rPr>
          <w:rFonts w:eastAsia="MS Mincho"/>
          <w:sz w:val="28"/>
          <w:szCs w:val="28"/>
        </w:rPr>
        <w:t xml:space="preserve">), </w:t>
      </w:r>
      <w:r w:rsidR="000E2D35" w:rsidRPr="003A543C">
        <w:rPr>
          <w:rFonts w:eastAsia="MS Mincho"/>
          <w:sz w:val="28"/>
          <w:szCs w:val="28"/>
        </w:rPr>
        <w:t>на 201</w:t>
      </w:r>
      <w:r w:rsidR="003A543C" w:rsidRPr="003A543C">
        <w:rPr>
          <w:rFonts w:eastAsia="MS Mincho"/>
          <w:sz w:val="28"/>
          <w:szCs w:val="28"/>
        </w:rPr>
        <w:t>9</w:t>
      </w:r>
      <w:r w:rsidR="000E2D35" w:rsidRPr="003A543C">
        <w:rPr>
          <w:rFonts w:eastAsia="MS Mincho"/>
          <w:sz w:val="28"/>
          <w:szCs w:val="28"/>
        </w:rPr>
        <w:t xml:space="preserve"> рік </w:t>
      </w:r>
      <w:r w:rsidR="00B711C2" w:rsidRPr="003A543C">
        <w:rPr>
          <w:rFonts w:eastAsia="MS Mincho"/>
          <w:sz w:val="28"/>
          <w:szCs w:val="28"/>
        </w:rPr>
        <w:t xml:space="preserve">- </w:t>
      </w:r>
      <w:r w:rsidR="000E2D35" w:rsidRPr="003A543C">
        <w:rPr>
          <w:rFonts w:eastAsia="MS Mincho"/>
          <w:sz w:val="28"/>
          <w:szCs w:val="28"/>
        </w:rPr>
        <w:t xml:space="preserve">прогнозується </w:t>
      </w:r>
      <w:r w:rsidR="001D15DB" w:rsidRPr="003A543C">
        <w:rPr>
          <w:rFonts w:eastAsia="MS Mincho"/>
          <w:sz w:val="28"/>
          <w:szCs w:val="28"/>
        </w:rPr>
        <w:t xml:space="preserve">збільшення до </w:t>
      </w:r>
      <w:r w:rsidR="003A543C" w:rsidRPr="003A543C">
        <w:rPr>
          <w:rFonts w:eastAsia="MS Mincho"/>
          <w:sz w:val="28"/>
          <w:szCs w:val="28"/>
        </w:rPr>
        <w:t>8300</w:t>
      </w:r>
      <w:r w:rsidR="00C44F48" w:rsidRPr="003A543C">
        <w:rPr>
          <w:rFonts w:eastAsia="MS Mincho"/>
          <w:sz w:val="28"/>
          <w:szCs w:val="28"/>
        </w:rPr>
        <w:t xml:space="preserve">грн. (на </w:t>
      </w:r>
      <w:r w:rsidR="00A00DC9">
        <w:rPr>
          <w:rFonts w:eastAsia="MS Mincho"/>
          <w:sz w:val="28"/>
          <w:szCs w:val="28"/>
        </w:rPr>
        <w:t>2,5</w:t>
      </w:r>
      <w:r w:rsidR="00C44F48" w:rsidRPr="003A543C">
        <w:rPr>
          <w:rFonts w:eastAsia="MS Mincho"/>
          <w:sz w:val="28"/>
          <w:szCs w:val="28"/>
        </w:rPr>
        <w:t>%</w:t>
      </w:r>
      <w:r w:rsidR="003A543C" w:rsidRPr="003A543C">
        <w:rPr>
          <w:rFonts w:eastAsia="MS Mincho"/>
          <w:sz w:val="28"/>
          <w:szCs w:val="28"/>
        </w:rPr>
        <w:t>)</w:t>
      </w:r>
      <w:r w:rsidR="000E2D35" w:rsidRPr="003A543C">
        <w:rPr>
          <w:rFonts w:eastAsia="MS Mincho"/>
          <w:sz w:val="28"/>
          <w:szCs w:val="28"/>
        </w:rPr>
        <w:t>.</w:t>
      </w:r>
    </w:p>
    <w:p w:rsidR="003A543C" w:rsidRPr="008801C9" w:rsidRDefault="003A543C" w:rsidP="00073D0A">
      <w:pPr>
        <w:widowControl w:val="0"/>
        <w:autoSpaceDE w:val="0"/>
        <w:autoSpaceDN w:val="0"/>
        <w:adjustRightInd w:val="0"/>
        <w:ind w:firstLine="709"/>
        <w:jc w:val="both"/>
        <w:rPr>
          <w:rFonts w:eastAsia="MS Mincho"/>
          <w:color w:val="FF0000"/>
          <w:sz w:val="28"/>
          <w:szCs w:val="28"/>
        </w:rPr>
      </w:pPr>
    </w:p>
    <w:p w:rsidR="00B54FC3" w:rsidRPr="003A543C" w:rsidRDefault="00B54FC3" w:rsidP="00B54FC3">
      <w:pPr>
        <w:widowControl w:val="0"/>
        <w:autoSpaceDE w:val="0"/>
        <w:autoSpaceDN w:val="0"/>
        <w:adjustRightInd w:val="0"/>
        <w:ind w:firstLine="720"/>
        <w:jc w:val="both"/>
        <w:rPr>
          <w:rFonts w:eastAsia="MS Mincho"/>
          <w:sz w:val="28"/>
          <w:szCs w:val="28"/>
        </w:rPr>
      </w:pPr>
      <w:r w:rsidRPr="003A543C">
        <w:rPr>
          <w:rFonts w:eastAsia="MS Mincho"/>
          <w:sz w:val="28"/>
          <w:szCs w:val="28"/>
        </w:rPr>
        <w:t xml:space="preserve">Другим джерелом доходів наших громадян є пенсія. </w:t>
      </w:r>
    </w:p>
    <w:p w:rsidR="00B54FC3" w:rsidRPr="003A543C" w:rsidRDefault="00B711C2" w:rsidP="00B54FC3">
      <w:pPr>
        <w:widowControl w:val="0"/>
        <w:autoSpaceDE w:val="0"/>
        <w:autoSpaceDN w:val="0"/>
        <w:adjustRightInd w:val="0"/>
        <w:ind w:firstLine="720"/>
        <w:jc w:val="both"/>
        <w:rPr>
          <w:rFonts w:eastAsia="MS Mincho"/>
          <w:sz w:val="28"/>
          <w:szCs w:val="28"/>
        </w:rPr>
      </w:pPr>
      <w:r w:rsidRPr="003A543C">
        <w:rPr>
          <w:rFonts w:eastAsia="MS Mincho"/>
          <w:sz w:val="28"/>
          <w:szCs w:val="28"/>
        </w:rPr>
        <w:t>В</w:t>
      </w:r>
      <w:r w:rsidR="00B54FC3" w:rsidRPr="003A543C">
        <w:rPr>
          <w:rFonts w:eastAsia="MS Mincho"/>
          <w:sz w:val="28"/>
          <w:szCs w:val="28"/>
        </w:rPr>
        <w:t xml:space="preserve"> 201</w:t>
      </w:r>
      <w:r w:rsidR="003A543C" w:rsidRPr="003A543C">
        <w:rPr>
          <w:rFonts w:eastAsia="MS Mincho"/>
          <w:sz w:val="28"/>
          <w:szCs w:val="28"/>
        </w:rPr>
        <w:t>8</w:t>
      </w:r>
      <w:r w:rsidR="00B54FC3" w:rsidRPr="003A543C">
        <w:rPr>
          <w:rFonts w:eastAsia="MS Mincho"/>
          <w:sz w:val="28"/>
          <w:szCs w:val="28"/>
        </w:rPr>
        <w:t xml:space="preserve"> році </w:t>
      </w:r>
      <w:r w:rsidR="00B54FC3" w:rsidRPr="00A00DC9">
        <w:rPr>
          <w:rFonts w:eastAsia="MS Mincho"/>
          <w:b/>
          <w:sz w:val="28"/>
          <w:szCs w:val="28"/>
        </w:rPr>
        <w:t>середній розмір пенсії</w:t>
      </w:r>
      <w:r w:rsidR="00B54FC3" w:rsidRPr="003A543C">
        <w:rPr>
          <w:rFonts w:eastAsia="MS Mincho"/>
          <w:sz w:val="28"/>
          <w:szCs w:val="28"/>
        </w:rPr>
        <w:t xml:space="preserve"> </w:t>
      </w:r>
      <w:r w:rsidRPr="003A543C">
        <w:rPr>
          <w:rFonts w:eastAsia="MS Mincho"/>
          <w:sz w:val="28"/>
          <w:szCs w:val="28"/>
        </w:rPr>
        <w:t>очікується у розмірі</w:t>
      </w:r>
      <w:r w:rsidR="00B54FC3" w:rsidRPr="003A543C">
        <w:rPr>
          <w:rFonts w:eastAsia="MS Mincho"/>
          <w:sz w:val="28"/>
          <w:szCs w:val="28"/>
        </w:rPr>
        <w:t xml:space="preserve"> </w:t>
      </w:r>
      <w:r w:rsidR="003A543C" w:rsidRPr="003A543C">
        <w:rPr>
          <w:rFonts w:eastAsia="MS Mincho"/>
          <w:sz w:val="28"/>
          <w:szCs w:val="28"/>
        </w:rPr>
        <w:t>3628,98</w:t>
      </w:r>
      <w:r w:rsidR="00B54FC3" w:rsidRPr="003A543C">
        <w:rPr>
          <w:rFonts w:eastAsia="MS Mincho"/>
          <w:sz w:val="28"/>
          <w:szCs w:val="28"/>
        </w:rPr>
        <w:t xml:space="preserve"> грн.</w:t>
      </w:r>
      <w:r w:rsidRPr="003A543C">
        <w:rPr>
          <w:rFonts w:eastAsia="MS Mincho"/>
          <w:sz w:val="28"/>
          <w:szCs w:val="28"/>
        </w:rPr>
        <w:t xml:space="preserve">, </w:t>
      </w:r>
      <w:r w:rsidR="00B54FC3" w:rsidRPr="003A543C">
        <w:rPr>
          <w:rFonts w:eastAsia="MS Mincho"/>
          <w:sz w:val="28"/>
          <w:szCs w:val="28"/>
        </w:rPr>
        <w:t>з приростом</w:t>
      </w:r>
      <w:r w:rsidR="004F6799" w:rsidRPr="003A543C">
        <w:rPr>
          <w:rFonts w:eastAsia="MS Mincho"/>
          <w:sz w:val="28"/>
          <w:szCs w:val="28"/>
        </w:rPr>
        <w:t xml:space="preserve"> </w:t>
      </w:r>
      <w:r w:rsidR="003A543C" w:rsidRPr="003A543C">
        <w:rPr>
          <w:rFonts w:eastAsia="MS Mincho"/>
          <w:sz w:val="28"/>
          <w:szCs w:val="28"/>
        </w:rPr>
        <w:t>7,6</w:t>
      </w:r>
      <w:r w:rsidR="00B54FC3" w:rsidRPr="003A543C">
        <w:rPr>
          <w:rFonts w:eastAsia="MS Mincho"/>
          <w:sz w:val="28"/>
          <w:szCs w:val="28"/>
        </w:rPr>
        <w:t>% до попереднього року</w:t>
      </w:r>
      <w:r w:rsidRPr="003A543C">
        <w:rPr>
          <w:rFonts w:eastAsia="MS Mincho"/>
          <w:sz w:val="28"/>
          <w:szCs w:val="28"/>
        </w:rPr>
        <w:t xml:space="preserve"> (</w:t>
      </w:r>
      <w:r w:rsidR="003A543C" w:rsidRPr="003A543C">
        <w:rPr>
          <w:rFonts w:eastAsia="MS Mincho"/>
          <w:sz w:val="28"/>
          <w:szCs w:val="28"/>
        </w:rPr>
        <w:t>3373,9</w:t>
      </w:r>
      <w:r w:rsidRPr="003A543C">
        <w:rPr>
          <w:rFonts w:eastAsia="MS Mincho"/>
          <w:sz w:val="28"/>
          <w:szCs w:val="28"/>
        </w:rPr>
        <w:t>грн.</w:t>
      </w:r>
      <w:r w:rsidR="00B54FC3" w:rsidRPr="003A543C">
        <w:rPr>
          <w:rFonts w:eastAsia="MS Mincho"/>
          <w:sz w:val="28"/>
          <w:szCs w:val="28"/>
        </w:rPr>
        <w:t>)</w:t>
      </w:r>
      <w:r w:rsidRPr="003A543C">
        <w:rPr>
          <w:rFonts w:eastAsia="MS Mincho"/>
          <w:sz w:val="28"/>
          <w:szCs w:val="28"/>
        </w:rPr>
        <w:t>.</w:t>
      </w:r>
    </w:p>
    <w:p w:rsidR="00B54FC3" w:rsidRPr="003A543C" w:rsidRDefault="00B711C2" w:rsidP="00B54FC3">
      <w:pPr>
        <w:widowControl w:val="0"/>
        <w:autoSpaceDE w:val="0"/>
        <w:autoSpaceDN w:val="0"/>
        <w:adjustRightInd w:val="0"/>
        <w:ind w:firstLine="720"/>
        <w:jc w:val="both"/>
        <w:rPr>
          <w:rFonts w:eastAsia="Times New Roman"/>
          <w:b/>
          <w:bCs/>
          <w:sz w:val="28"/>
          <w:szCs w:val="28"/>
          <w:u w:val="single"/>
        </w:rPr>
      </w:pPr>
      <w:r w:rsidRPr="003A543C">
        <w:rPr>
          <w:rFonts w:eastAsia="MS Mincho"/>
          <w:sz w:val="28"/>
          <w:szCs w:val="28"/>
        </w:rPr>
        <w:t>На 201</w:t>
      </w:r>
      <w:r w:rsidR="003A543C" w:rsidRPr="003A543C">
        <w:rPr>
          <w:rFonts w:eastAsia="MS Mincho"/>
          <w:sz w:val="28"/>
          <w:szCs w:val="28"/>
        </w:rPr>
        <w:t>9</w:t>
      </w:r>
      <w:r w:rsidR="00B54FC3" w:rsidRPr="003A543C">
        <w:rPr>
          <w:rFonts w:eastAsia="MS Mincho"/>
          <w:sz w:val="28"/>
          <w:szCs w:val="28"/>
        </w:rPr>
        <w:t xml:space="preserve"> р</w:t>
      </w:r>
      <w:r w:rsidRPr="003A543C">
        <w:rPr>
          <w:rFonts w:eastAsia="MS Mincho"/>
          <w:sz w:val="28"/>
          <w:szCs w:val="28"/>
        </w:rPr>
        <w:t>ік</w:t>
      </w:r>
      <w:r w:rsidR="00B54FC3" w:rsidRPr="003A543C">
        <w:rPr>
          <w:rFonts w:eastAsia="MS Mincho"/>
          <w:sz w:val="28"/>
          <w:szCs w:val="28"/>
        </w:rPr>
        <w:t xml:space="preserve"> середній розмір пенсії прогнозується на рівні  </w:t>
      </w:r>
      <w:r w:rsidR="003A543C" w:rsidRPr="003A543C">
        <w:rPr>
          <w:rFonts w:eastAsia="MS Mincho"/>
          <w:sz w:val="28"/>
          <w:szCs w:val="28"/>
        </w:rPr>
        <w:t>3710</w:t>
      </w:r>
      <w:r w:rsidR="00B54FC3" w:rsidRPr="003A543C">
        <w:rPr>
          <w:rFonts w:eastAsia="MS Mincho"/>
          <w:sz w:val="28"/>
          <w:szCs w:val="28"/>
        </w:rPr>
        <w:t xml:space="preserve"> грн.</w:t>
      </w:r>
      <w:r w:rsidR="003A543C" w:rsidRPr="003A543C">
        <w:rPr>
          <w:rFonts w:eastAsia="MS Mincho"/>
          <w:sz w:val="28"/>
          <w:szCs w:val="28"/>
        </w:rPr>
        <w:t>, або 102,2% очікуваного у 2018р.</w:t>
      </w:r>
      <w:r w:rsidR="00B54FC3" w:rsidRPr="003A543C">
        <w:rPr>
          <w:rFonts w:eastAsia="MS Mincho"/>
          <w:sz w:val="28"/>
          <w:szCs w:val="28"/>
        </w:rPr>
        <w:t xml:space="preserve"> </w:t>
      </w:r>
    </w:p>
    <w:p w:rsidR="004F5EBC" w:rsidRPr="008801C9" w:rsidRDefault="004F5EBC" w:rsidP="00CB5A63">
      <w:pPr>
        <w:widowControl w:val="0"/>
        <w:autoSpaceDE w:val="0"/>
        <w:autoSpaceDN w:val="0"/>
        <w:adjustRightInd w:val="0"/>
        <w:jc w:val="both"/>
        <w:rPr>
          <w:rFonts w:eastAsia="Times New Roman"/>
          <w:b/>
          <w:bCs/>
          <w:color w:val="FF0000"/>
          <w:sz w:val="28"/>
          <w:szCs w:val="28"/>
          <w:u w:val="single"/>
        </w:rPr>
      </w:pPr>
    </w:p>
    <w:p w:rsidR="00A73E93" w:rsidRPr="003A543C" w:rsidRDefault="00A73E93" w:rsidP="00A73E93">
      <w:pPr>
        <w:rPr>
          <w:sz w:val="28"/>
          <w:szCs w:val="28"/>
        </w:rPr>
      </w:pPr>
      <w:bookmarkStart w:id="12" w:name="bookmark151"/>
      <w:r w:rsidRPr="003A543C">
        <w:rPr>
          <w:rStyle w:val="33"/>
          <w:rFonts w:eastAsia="Calibri"/>
          <w:bCs w:val="0"/>
          <w:color w:val="auto"/>
        </w:rPr>
        <w:t>Основні проблеми:</w:t>
      </w:r>
      <w:bookmarkEnd w:id="12"/>
    </w:p>
    <w:p w:rsidR="00A73E93" w:rsidRPr="003A543C" w:rsidRDefault="00A73E93" w:rsidP="00BC7776">
      <w:pPr>
        <w:pStyle w:val="af6"/>
        <w:numPr>
          <w:ilvl w:val="0"/>
          <w:numId w:val="17"/>
        </w:numPr>
        <w:spacing w:after="0" w:line="240" w:lineRule="auto"/>
        <w:ind w:left="567"/>
        <w:rPr>
          <w:rFonts w:ascii="Times New Roman" w:hAnsi="Times New Roman"/>
          <w:sz w:val="28"/>
          <w:szCs w:val="28"/>
        </w:rPr>
      </w:pPr>
      <w:r w:rsidRPr="003A543C">
        <w:rPr>
          <w:rFonts w:ascii="Times New Roman" w:hAnsi="Times New Roman"/>
          <w:sz w:val="28"/>
          <w:szCs w:val="28"/>
        </w:rPr>
        <w:t>наявність заборгованості із виплати заробітної плати;</w:t>
      </w:r>
    </w:p>
    <w:p w:rsidR="00A73E93" w:rsidRPr="003A543C" w:rsidRDefault="00A73E93" w:rsidP="00BC7776">
      <w:pPr>
        <w:pStyle w:val="af6"/>
        <w:numPr>
          <w:ilvl w:val="0"/>
          <w:numId w:val="17"/>
        </w:numPr>
        <w:spacing w:after="0" w:line="240" w:lineRule="auto"/>
        <w:ind w:left="567"/>
        <w:rPr>
          <w:rFonts w:ascii="Times New Roman" w:hAnsi="Times New Roman"/>
          <w:sz w:val="28"/>
          <w:szCs w:val="28"/>
        </w:rPr>
      </w:pPr>
      <w:r w:rsidRPr="003A543C">
        <w:rPr>
          <w:rFonts w:ascii="Times New Roman" w:hAnsi="Times New Roman"/>
          <w:sz w:val="28"/>
          <w:szCs w:val="28"/>
        </w:rPr>
        <w:t>«тіньова» зайнятість населення;</w:t>
      </w:r>
    </w:p>
    <w:p w:rsidR="00A73E93" w:rsidRPr="003A543C" w:rsidRDefault="00A73E93" w:rsidP="00BC7776">
      <w:pPr>
        <w:pStyle w:val="af6"/>
        <w:numPr>
          <w:ilvl w:val="0"/>
          <w:numId w:val="17"/>
        </w:numPr>
        <w:spacing w:after="0" w:line="240" w:lineRule="auto"/>
        <w:ind w:left="567"/>
        <w:rPr>
          <w:rFonts w:ascii="Times New Roman" w:hAnsi="Times New Roman"/>
          <w:sz w:val="28"/>
          <w:szCs w:val="28"/>
        </w:rPr>
      </w:pPr>
      <w:r w:rsidRPr="003A543C">
        <w:rPr>
          <w:rFonts w:ascii="Times New Roman" w:hAnsi="Times New Roman"/>
          <w:sz w:val="28"/>
          <w:szCs w:val="28"/>
        </w:rPr>
        <w:t>виплата заробітної плати «у конвертах».</w:t>
      </w:r>
    </w:p>
    <w:p w:rsidR="00A73E93" w:rsidRPr="003A543C" w:rsidRDefault="00A73E93" w:rsidP="00BC7776">
      <w:pPr>
        <w:pStyle w:val="af6"/>
        <w:numPr>
          <w:ilvl w:val="0"/>
          <w:numId w:val="17"/>
        </w:numPr>
        <w:spacing w:after="0" w:line="240" w:lineRule="auto"/>
        <w:ind w:left="567"/>
        <w:rPr>
          <w:rFonts w:ascii="Times New Roman" w:eastAsia="MS Mincho" w:hAnsi="Times New Roman"/>
          <w:sz w:val="28"/>
          <w:szCs w:val="28"/>
        </w:rPr>
      </w:pPr>
      <w:r w:rsidRPr="003A543C">
        <w:rPr>
          <w:rFonts w:ascii="Times New Roman" w:eastAsia="MS Mincho" w:hAnsi="Times New Roman"/>
          <w:sz w:val="28"/>
          <w:szCs w:val="28"/>
        </w:rPr>
        <w:t>низький рівень оплати праці в окремих галузях;</w:t>
      </w:r>
    </w:p>
    <w:p w:rsidR="00A73E93" w:rsidRPr="003A543C" w:rsidRDefault="00A73E93" w:rsidP="00BC7776">
      <w:pPr>
        <w:pStyle w:val="af6"/>
        <w:numPr>
          <w:ilvl w:val="0"/>
          <w:numId w:val="17"/>
        </w:numPr>
        <w:spacing w:after="0" w:line="240" w:lineRule="auto"/>
        <w:ind w:left="567"/>
        <w:rPr>
          <w:rFonts w:ascii="Times New Roman" w:eastAsia="MS Mincho" w:hAnsi="Times New Roman"/>
          <w:sz w:val="28"/>
          <w:szCs w:val="28"/>
        </w:rPr>
      </w:pPr>
      <w:r w:rsidRPr="003A543C">
        <w:rPr>
          <w:rFonts w:ascii="Times New Roman" w:eastAsia="MS Mincho" w:hAnsi="Times New Roman"/>
          <w:sz w:val="28"/>
          <w:szCs w:val="28"/>
        </w:rPr>
        <w:t>робота підприємств та організацій на умовах неповної зайнятості;</w:t>
      </w:r>
    </w:p>
    <w:p w:rsidR="00FE6B49" w:rsidRPr="003A543C" w:rsidRDefault="00FE6B49" w:rsidP="00A73E93">
      <w:pPr>
        <w:rPr>
          <w:rStyle w:val="33"/>
          <w:rFonts w:eastAsia="Calibri"/>
          <w:bCs w:val="0"/>
          <w:color w:val="auto"/>
        </w:rPr>
      </w:pPr>
      <w:bookmarkStart w:id="13" w:name="bookmark152"/>
    </w:p>
    <w:p w:rsidR="00A73E93" w:rsidRPr="003A543C" w:rsidRDefault="00A73E93" w:rsidP="00A73E93">
      <w:pPr>
        <w:rPr>
          <w:sz w:val="28"/>
          <w:szCs w:val="28"/>
        </w:rPr>
      </w:pPr>
      <w:r w:rsidRPr="003A543C">
        <w:rPr>
          <w:rStyle w:val="33"/>
          <w:rFonts w:eastAsia="Calibri"/>
          <w:bCs w:val="0"/>
          <w:color w:val="auto"/>
        </w:rPr>
        <w:lastRenderedPageBreak/>
        <w:t>Основні пріоритети:</w:t>
      </w:r>
      <w:bookmarkEnd w:id="13"/>
    </w:p>
    <w:p w:rsidR="00A73E93" w:rsidRPr="003A543C" w:rsidRDefault="00A73E93" w:rsidP="00BC7776">
      <w:pPr>
        <w:pStyle w:val="26"/>
        <w:numPr>
          <w:ilvl w:val="0"/>
          <w:numId w:val="17"/>
        </w:numPr>
        <w:shd w:val="clear" w:color="auto" w:fill="auto"/>
        <w:tabs>
          <w:tab w:val="left" w:pos="1079"/>
        </w:tabs>
        <w:spacing w:before="0" w:after="0" w:line="240" w:lineRule="auto"/>
        <w:ind w:firstLine="740"/>
        <w:rPr>
          <w:sz w:val="28"/>
          <w:szCs w:val="28"/>
          <w:lang w:val="uk-UA"/>
        </w:rPr>
      </w:pPr>
      <w:r w:rsidRPr="003A543C">
        <w:rPr>
          <w:sz w:val="28"/>
          <w:szCs w:val="28"/>
          <w:lang w:val="uk-UA"/>
        </w:rPr>
        <w:t>забезпечення зростання доходів населення.</w:t>
      </w:r>
    </w:p>
    <w:p w:rsidR="00FE6B49" w:rsidRPr="003A543C" w:rsidRDefault="00FE6B49" w:rsidP="00A73E93">
      <w:pPr>
        <w:rPr>
          <w:rStyle w:val="33"/>
          <w:rFonts w:eastAsia="Calibri"/>
          <w:bCs w:val="0"/>
          <w:color w:val="auto"/>
        </w:rPr>
      </w:pPr>
      <w:bookmarkStart w:id="14" w:name="bookmark153"/>
    </w:p>
    <w:p w:rsidR="00A73E93" w:rsidRPr="003A543C" w:rsidRDefault="00A73E93" w:rsidP="00A73E93">
      <w:pPr>
        <w:rPr>
          <w:sz w:val="28"/>
          <w:szCs w:val="28"/>
        </w:rPr>
      </w:pPr>
      <w:r w:rsidRPr="003A543C">
        <w:rPr>
          <w:rStyle w:val="33"/>
          <w:rFonts w:eastAsia="Calibri"/>
          <w:bCs w:val="0"/>
          <w:color w:val="auto"/>
        </w:rPr>
        <w:t>Основні завдання:</w:t>
      </w:r>
      <w:bookmarkEnd w:id="14"/>
    </w:p>
    <w:p w:rsidR="00A73E93" w:rsidRPr="003A543C" w:rsidRDefault="00A73E93" w:rsidP="00BC7776">
      <w:pPr>
        <w:pStyle w:val="26"/>
        <w:numPr>
          <w:ilvl w:val="0"/>
          <w:numId w:val="17"/>
        </w:numPr>
        <w:shd w:val="clear" w:color="auto" w:fill="auto"/>
        <w:tabs>
          <w:tab w:val="left" w:pos="1079"/>
        </w:tabs>
        <w:spacing w:before="0" w:after="0" w:line="240" w:lineRule="auto"/>
        <w:ind w:firstLine="740"/>
        <w:rPr>
          <w:sz w:val="28"/>
          <w:szCs w:val="28"/>
          <w:lang w:val="uk-UA"/>
        </w:rPr>
      </w:pPr>
      <w:r w:rsidRPr="003A543C">
        <w:rPr>
          <w:sz w:val="28"/>
          <w:szCs w:val="28"/>
          <w:lang w:val="uk-UA"/>
        </w:rPr>
        <w:t>підвищення рівня заробітної плати;</w:t>
      </w:r>
    </w:p>
    <w:p w:rsidR="00A73E93" w:rsidRPr="003A543C" w:rsidRDefault="00A73E93" w:rsidP="00BC7776">
      <w:pPr>
        <w:pStyle w:val="26"/>
        <w:numPr>
          <w:ilvl w:val="0"/>
          <w:numId w:val="17"/>
        </w:numPr>
        <w:shd w:val="clear" w:color="auto" w:fill="auto"/>
        <w:tabs>
          <w:tab w:val="left" w:pos="1054"/>
        </w:tabs>
        <w:spacing w:before="0" w:after="0" w:line="240" w:lineRule="auto"/>
        <w:ind w:right="200" w:firstLine="740"/>
        <w:rPr>
          <w:sz w:val="28"/>
          <w:szCs w:val="28"/>
          <w:lang w:val="uk-UA"/>
        </w:rPr>
      </w:pPr>
      <w:r w:rsidRPr="003A543C">
        <w:rPr>
          <w:sz w:val="28"/>
          <w:szCs w:val="28"/>
          <w:lang w:val="uk-UA"/>
        </w:rPr>
        <w:t>відновлення заходів державного контролю щодо легалізації зайнятості та заробітної плати;</w:t>
      </w:r>
    </w:p>
    <w:p w:rsidR="00A73E93" w:rsidRPr="003A543C" w:rsidRDefault="00A73E93" w:rsidP="00BC7776">
      <w:pPr>
        <w:pStyle w:val="26"/>
        <w:numPr>
          <w:ilvl w:val="0"/>
          <w:numId w:val="17"/>
        </w:numPr>
        <w:shd w:val="clear" w:color="auto" w:fill="auto"/>
        <w:tabs>
          <w:tab w:val="left" w:pos="1079"/>
        </w:tabs>
        <w:spacing w:before="0" w:after="0" w:line="240" w:lineRule="auto"/>
        <w:ind w:firstLine="740"/>
        <w:rPr>
          <w:sz w:val="28"/>
          <w:szCs w:val="28"/>
          <w:lang w:val="uk-UA"/>
        </w:rPr>
      </w:pPr>
      <w:r w:rsidRPr="003A543C">
        <w:rPr>
          <w:sz w:val="28"/>
          <w:szCs w:val="28"/>
          <w:lang w:val="uk-UA"/>
        </w:rPr>
        <w:t>погашення заборгованості з виплати заробітної плати;</w:t>
      </w:r>
    </w:p>
    <w:p w:rsidR="00A73E93" w:rsidRPr="003A543C" w:rsidRDefault="00A73E93" w:rsidP="00A73E93">
      <w:pPr>
        <w:rPr>
          <w:rStyle w:val="33"/>
          <w:rFonts w:eastAsia="Calibri"/>
          <w:bCs w:val="0"/>
          <w:color w:val="auto"/>
        </w:rPr>
      </w:pPr>
      <w:bookmarkStart w:id="15" w:name="bookmark154"/>
    </w:p>
    <w:p w:rsidR="00A73E93" w:rsidRPr="003A543C" w:rsidRDefault="00A73E93" w:rsidP="00A73E93">
      <w:pPr>
        <w:rPr>
          <w:sz w:val="28"/>
          <w:szCs w:val="28"/>
        </w:rPr>
      </w:pPr>
      <w:r w:rsidRPr="003A543C">
        <w:rPr>
          <w:rStyle w:val="33"/>
          <w:rFonts w:eastAsia="Calibri"/>
          <w:bCs w:val="0"/>
          <w:color w:val="auto"/>
        </w:rPr>
        <w:t>Очікувані результати:</w:t>
      </w:r>
      <w:bookmarkEnd w:id="15"/>
    </w:p>
    <w:p w:rsidR="00A73E93" w:rsidRPr="003A543C" w:rsidRDefault="00A73E93" w:rsidP="00BC7776">
      <w:pPr>
        <w:pStyle w:val="26"/>
        <w:numPr>
          <w:ilvl w:val="0"/>
          <w:numId w:val="17"/>
        </w:numPr>
        <w:shd w:val="clear" w:color="auto" w:fill="auto"/>
        <w:tabs>
          <w:tab w:val="left" w:pos="1028"/>
        </w:tabs>
        <w:spacing w:before="0" w:after="0" w:line="240" w:lineRule="auto"/>
        <w:ind w:right="200" w:firstLine="740"/>
        <w:rPr>
          <w:sz w:val="28"/>
          <w:szCs w:val="28"/>
          <w:lang w:val="uk-UA"/>
        </w:rPr>
      </w:pPr>
      <w:r w:rsidRPr="003A543C">
        <w:rPr>
          <w:sz w:val="28"/>
          <w:szCs w:val="28"/>
          <w:lang w:val="uk-UA"/>
        </w:rPr>
        <w:t xml:space="preserve">збільшення розміру середньомісячної заробітної плати по району на </w:t>
      </w:r>
      <w:r w:rsidR="003A543C">
        <w:rPr>
          <w:sz w:val="28"/>
          <w:szCs w:val="28"/>
          <w:lang w:val="uk-UA"/>
        </w:rPr>
        <w:t>2,5</w:t>
      </w:r>
      <w:r w:rsidRPr="003A543C">
        <w:rPr>
          <w:sz w:val="28"/>
          <w:szCs w:val="28"/>
          <w:lang w:val="uk-UA"/>
        </w:rPr>
        <w:t xml:space="preserve">% до </w:t>
      </w:r>
      <w:r w:rsidR="003A543C">
        <w:rPr>
          <w:sz w:val="28"/>
          <w:szCs w:val="28"/>
          <w:lang w:val="uk-UA"/>
        </w:rPr>
        <w:t>8300</w:t>
      </w:r>
      <w:r w:rsidRPr="003A543C">
        <w:rPr>
          <w:sz w:val="28"/>
          <w:szCs w:val="28"/>
          <w:lang w:val="uk-UA"/>
        </w:rPr>
        <w:t>,0 грн;</w:t>
      </w:r>
    </w:p>
    <w:p w:rsidR="00A73E93" w:rsidRPr="003A543C" w:rsidRDefault="00A73E93" w:rsidP="00BC7776">
      <w:pPr>
        <w:pStyle w:val="26"/>
        <w:numPr>
          <w:ilvl w:val="0"/>
          <w:numId w:val="17"/>
        </w:numPr>
        <w:shd w:val="clear" w:color="auto" w:fill="auto"/>
        <w:tabs>
          <w:tab w:val="left" w:pos="1045"/>
        </w:tabs>
        <w:spacing w:before="0" w:after="0" w:line="240" w:lineRule="auto"/>
        <w:ind w:right="200" w:firstLine="740"/>
        <w:rPr>
          <w:sz w:val="28"/>
          <w:szCs w:val="28"/>
          <w:lang w:val="uk-UA"/>
        </w:rPr>
      </w:pPr>
      <w:r w:rsidRPr="003A543C">
        <w:rPr>
          <w:sz w:val="28"/>
          <w:szCs w:val="28"/>
          <w:lang w:val="uk-UA"/>
        </w:rPr>
        <w:t>забезпечення спільної координації дій органів державної влади та місцевого самоврядування з питань погашення заборгованості із заробітної плати</w:t>
      </w:r>
    </w:p>
    <w:p w:rsidR="00A73E93" w:rsidRPr="00245F2D" w:rsidRDefault="00A73E93" w:rsidP="00BC7776">
      <w:pPr>
        <w:pStyle w:val="26"/>
        <w:numPr>
          <w:ilvl w:val="0"/>
          <w:numId w:val="17"/>
        </w:numPr>
        <w:shd w:val="clear" w:color="auto" w:fill="auto"/>
        <w:tabs>
          <w:tab w:val="left" w:pos="1079"/>
        </w:tabs>
        <w:spacing w:before="0" w:after="0" w:line="240" w:lineRule="auto"/>
        <w:ind w:firstLine="740"/>
        <w:rPr>
          <w:sz w:val="28"/>
          <w:szCs w:val="28"/>
          <w:lang w:val="uk-UA"/>
        </w:rPr>
      </w:pPr>
      <w:r w:rsidRPr="00245F2D">
        <w:rPr>
          <w:sz w:val="28"/>
          <w:szCs w:val="28"/>
          <w:lang w:val="uk-UA"/>
        </w:rPr>
        <w:t xml:space="preserve">збільшення доходів громадян на </w:t>
      </w:r>
      <w:r w:rsidR="00245F2D" w:rsidRPr="00245F2D">
        <w:rPr>
          <w:sz w:val="28"/>
          <w:szCs w:val="28"/>
          <w:lang w:val="uk-UA"/>
        </w:rPr>
        <w:t>7,2</w:t>
      </w:r>
      <w:r w:rsidRPr="00245F2D">
        <w:rPr>
          <w:sz w:val="28"/>
          <w:szCs w:val="28"/>
          <w:lang w:val="uk-UA"/>
        </w:rPr>
        <w:t>%.</w:t>
      </w:r>
    </w:p>
    <w:p w:rsidR="00A73E93" w:rsidRPr="00245F2D" w:rsidRDefault="00A73E93" w:rsidP="00A73E93">
      <w:pPr>
        <w:rPr>
          <w:b/>
          <w:sz w:val="28"/>
          <w:szCs w:val="28"/>
        </w:rPr>
      </w:pPr>
    </w:p>
    <w:bookmarkEnd w:id="11"/>
    <w:p w:rsidR="005F4F69" w:rsidRDefault="005F4F69" w:rsidP="00722EA3">
      <w:pPr>
        <w:tabs>
          <w:tab w:val="left" w:pos="426"/>
        </w:tabs>
        <w:ind w:firstLine="709"/>
        <w:rPr>
          <w:b/>
          <w:color w:val="FF0000"/>
          <w:sz w:val="28"/>
          <w:szCs w:val="28"/>
        </w:rPr>
      </w:pPr>
    </w:p>
    <w:p w:rsidR="006B6234" w:rsidRPr="00255939" w:rsidRDefault="006B6234" w:rsidP="00722EA3">
      <w:pPr>
        <w:tabs>
          <w:tab w:val="left" w:pos="426"/>
        </w:tabs>
        <w:ind w:firstLine="709"/>
        <w:rPr>
          <w:sz w:val="28"/>
          <w:szCs w:val="28"/>
        </w:rPr>
      </w:pPr>
      <w:r w:rsidRPr="00255939">
        <w:rPr>
          <w:b/>
          <w:sz w:val="28"/>
          <w:szCs w:val="28"/>
        </w:rPr>
        <w:t>9.4 Соціальне забезпечення</w:t>
      </w:r>
      <w:r w:rsidRPr="00255939">
        <w:rPr>
          <w:sz w:val="28"/>
          <w:szCs w:val="28"/>
        </w:rPr>
        <w:t xml:space="preserve">                             </w:t>
      </w:r>
    </w:p>
    <w:p w:rsidR="00973859" w:rsidRPr="00255939" w:rsidRDefault="00973859" w:rsidP="00973859">
      <w:pPr>
        <w:pStyle w:val="20"/>
        <w:ind w:firstLine="709"/>
        <w:outlineLvl w:val="0"/>
        <w:rPr>
          <w:sz w:val="28"/>
          <w:szCs w:val="28"/>
        </w:rPr>
      </w:pPr>
      <w:r w:rsidRPr="00255939">
        <w:rPr>
          <w:sz w:val="28"/>
          <w:szCs w:val="28"/>
        </w:rPr>
        <w:t>В районі здійснюється виконання різних програм соціального захисту та соціального забезпечення населення.</w:t>
      </w:r>
    </w:p>
    <w:p w:rsidR="00973859" w:rsidRPr="00255939" w:rsidRDefault="00973859" w:rsidP="00973859">
      <w:pPr>
        <w:pStyle w:val="200"/>
        <w:jc w:val="both"/>
        <w:rPr>
          <w:b w:val="0"/>
          <w:sz w:val="28"/>
          <w:szCs w:val="28"/>
        </w:rPr>
      </w:pPr>
      <w:r w:rsidRPr="00255939">
        <w:rPr>
          <w:b w:val="0"/>
          <w:sz w:val="28"/>
          <w:szCs w:val="28"/>
        </w:rPr>
        <w:t xml:space="preserve">          Постановою Верховної ради України від 07.10.2014 № 1693-VII «Про зміни в адміністративно-територіальному устрої Луганської області, зміну і встановлення меж Перевальського і Попаснянського районів Луганської області» територія Попаснянського району збільшена за рахунок передачі земель Гірської, Золотовської, Нижненської, Тошківської, Новотошківської міських та селищних рад.  В зв’язку з чим населення Попаснянського району збільшилося майже на 30,0 тис. чол., з них понад 50% є отримувачами різних видів пільг, субсидій та допомог.</w:t>
      </w:r>
    </w:p>
    <w:p w:rsidR="00FE6B49" w:rsidRPr="008801C9" w:rsidRDefault="00FE6B49" w:rsidP="00973859">
      <w:pPr>
        <w:pStyle w:val="5"/>
        <w:jc w:val="both"/>
        <w:rPr>
          <w:i/>
          <w:color w:val="FF0000"/>
          <w:sz w:val="28"/>
          <w:szCs w:val="28"/>
        </w:rPr>
      </w:pPr>
    </w:p>
    <w:p w:rsidR="00973859" w:rsidRPr="00255939" w:rsidRDefault="00973859" w:rsidP="00973859">
      <w:pPr>
        <w:pStyle w:val="5"/>
        <w:jc w:val="both"/>
        <w:rPr>
          <w:i/>
          <w:sz w:val="28"/>
          <w:szCs w:val="28"/>
        </w:rPr>
      </w:pPr>
      <w:r w:rsidRPr="00255939">
        <w:rPr>
          <w:i/>
          <w:sz w:val="28"/>
          <w:szCs w:val="28"/>
        </w:rPr>
        <w:t xml:space="preserve">Соціальний захист малозабезпечених верств населення </w:t>
      </w:r>
    </w:p>
    <w:p w:rsidR="00973859" w:rsidRPr="00255939" w:rsidRDefault="00973859" w:rsidP="00973859">
      <w:pPr>
        <w:pStyle w:val="5"/>
        <w:ind w:firstLine="709"/>
        <w:jc w:val="both"/>
        <w:rPr>
          <w:sz w:val="28"/>
          <w:szCs w:val="28"/>
        </w:rPr>
      </w:pPr>
      <w:r w:rsidRPr="00255939">
        <w:rPr>
          <w:b w:val="0"/>
          <w:sz w:val="28"/>
          <w:szCs w:val="28"/>
        </w:rPr>
        <w:t>У районі працює КУ «Попаснянський територіальний центр соціального обслуговування (надання соціальних послуг)», до складу якого входять такі структурні підрозділи:</w:t>
      </w:r>
    </w:p>
    <w:p w:rsidR="00973859" w:rsidRPr="00255939" w:rsidRDefault="00973859" w:rsidP="00BC7776">
      <w:pPr>
        <w:pStyle w:val="32"/>
        <w:numPr>
          <w:ilvl w:val="0"/>
          <w:numId w:val="5"/>
        </w:numPr>
        <w:tabs>
          <w:tab w:val="clear" w:pos="360"/>
          <w:tab w:val="num" w:pos="0"/>
        </w:tabs>
        <w:spacing w:after="0"/>
        <w:ind w:left="0" w:firstLine="0"/>
        <w:jc w:val="both"/>
        <w:rPr>
          <w:sz w:val="28"/>
          <w:szCs w:val="28"/>
        </w:rPr>
      </w:pPr>
      <w:r w:rsidRPr="00255939">
        <w:rPr>
          <w:sz w:val="28"/>
          <w:szCs w:val="28"/>
        </w:rPr>
        <w:t xml:space="preserve">відділення соціальної допомоги вдома; </w:t>
      </w:r>
    </w:p>
    <w:p w:rsidR="00973859" w:rsidRPr="00255939" w:rsidRDefault="00973859" w:rsidP="00BC7776">
      <w:pPr>
        <w:pStyle w:val="32"/>
        <w:numPr>
          <w:ilvl w:val="0"/>
          <w:numId w:val="5"/>
        </w:numPr>
        <w:tabs>
          <w:tab w:val="clear" w:pos="360"/>
          <w:tab w:val="num" w:pos="0"/>
        </w:tabs>
        <w:spacing w:after="0"/>
        <w:ind w:left="0" w:firstLine="0"/>
        <w:jc w:val="both"/>
        <w:rPr>
          <w:sz w:val="28"/>
          <w:szCs w:val="28"/>
        </w:rPr>
      </w:pPr>
      <w:r w:rsidRPr="00255939">
        <w:rPr>
          <w:sz w:val="28"/>
          <w:szCs w:val="28"/>
        </w:rPr>
        <w:t xml:space="preserve">відділення організації надання адресної натуральної та грошової допомоги; </w:t>
      </w:r>
    </w:p>
    <w:p w:rsidR="00973859" w:rsidRPr="00255939" w:rsidRDefault="00973859" w:rsidP="00BC7776">
      <w:pPr>
        <w:pStyle w:val="32"/>
        <w:numPr>
          <w:ilvl w:val="0"/>
          <w:numId w:val="5"/>
        </w:numPr>
        <w:tabs>
          <w:tab w:val="clear" w:pos="360"/>
          <w:tab w:val="num" w:pos="0"/>
        </w:tabs>
        <w:spacing w:after="0"/>
        <w:ind w:left="0" w:firstLine="0"/>
        <w:jc w:val="both"/>
        <w:rPr>
          <w:sz w:val="28"/>
          <w:szCs w:val="28"/>
        </w:rPr>
      </w:pPr>
      <w:r w:rsidRPr="00255939">
        <w:rPr>
          <w:sz w:val="28"/>
          <w:szCs w:val="28"/>
        </w:rPr>
        <w:t xml:space="preserve">відділення денного перебування. </w:t>
      </w:r>
    </w:p>
    <w:p w:rsidR="00255939" w:rsidRPr="00255939" w:rsidRDefault="00255939" w:rsidP="00255939">
      <w:pPr>
        <w:ind w:firstLine="709"/>
        <w:jc w:val="both"/>
        <w:rPr>
          <w:sz w:val="28"/>
          <w:szCs w:val="28"/>
        </w:rPr>
      </w:pPr>
      <w:r w:rsidRPr="00255939">
        <w:rPr>
          <w:sz w:val="28"/>
          <w:szCs w:val="28"/>
        </w:rPr>
        <w:t xml:space="preserve">Територіальним центром у 2018 році очікується обслуговування 1,7тис. громадян непрацездатного віку. В наступному році планується обслуговування 1,8тис. осіб. Відділеннями будуть надаватися соціальні послуги: соціальна допомога вдома, послуга соціальної адаптації.  Відділенням адресної натуральної та грошової допомоги надаватимуться послуги перукаря, швачки, прачки, взуттьовика, послуги з дрібного ремонту  будівель, заготівлі палива, покосу трави. Громадяни матимуть змогу скористуватися за необхідністю послугою з надання транспорту та технічними засобами реабілітації з пункту прокату. Громадянам, які проживають у </w:t>
      </w:r>
      <w:r w:rsidRPr="00255939">
        <w:rPr>
          <w:sz w:val="28"/>
          <w:szCs w:val="28"/>
        </w:rPr>
        <w:lastRenderedPageBreak/>
        <w:t>сільській місцевості району, соціальні п</w:t>
      </w:r>
      <w:r>
        <w:rPr>
          <w:sz w:val="28"/>
          <w:szCs w:val="28"/>
        </w:rPr>
        <w:t>ослуги надаватиме мультидисци</w:t>
      </w:r>
      <w:r w:rsidRPr="00255939">
        <w:rPr>
          <w:sz w:val="28"/>
          <w:szCs w:val="28"/>
        </w:rPr>
        <w:t xml:space="preserve">плінарна  команда. </w:t>
      </w:r>
    </w:p>
    <w:p w:rsidR="00973859" w:rsidRPr="00255939" w:rsidRDefault="00973859" w:rsidP="00255939">
      <w:pPr>
        <w:pStyle w:val="32"/>
        <w:tabs>
          <w:tab w:val="num" w:pos="0"/>
        </w:tabs>
        <w:spacing w:after="0"/>
        <w:ind w:left="0" w:firstLine="709"/>
        <w:jc w:val="both"/>
        <w:rPr>
          <w:sz w:val="28"/>
          <w:szCs w:val="28"/>
        </w:rPr>
      </w:pPr>
      <w:r w:rsidRPr="00255939">
        <w:rPr>
          <w:sz w:val="28"/>
          <w:szCs w:val="28"/>
        </w:rPr>
        <w:t xml:space="preserve">У системі соціального захисту населення району функціонують два обласні будинки-інтернати для людей похилого віку та інвалідів, а саме: Попаснянський та Нижнянський. Підопічні установи забезпечені усім необхідним для підтримки життєдіяльності, мають змогу отримувати цілодобово кваліфіковану медичну допомогу, раціональне чотириразове харчування.  </w:t>
      </w:r>
    </w:p>
    <w:p w:rsidR="00DE3CEC" w:rsidRPr="00255939" w:rsidRDefault="00255939" w:rsidP="00DE3CEC">
      <w:pPr>
        <w:ind w:firstLine="709"/>
        <w:jc w:val="both"/>
        <w:rPr>
          <w:sz w:val="28"/>
          <w:szCs w:val="28"/>
        </w:rPr>
      </w:pPr>
      <w:r>
        <w:rPr>
          <w:sz w:val="28"/>
          <w:szCs w:val="28"/>
        </w:rPr>
        <w:t xml:space="preserve"> Протягом  2019</w:t>
      </w:r>
      <w:r w:rsidR="00973859" w:rsidRPr="00255939">
        <w:rPr>
          <w:sz w:val="28"/>
          <w:szCs w:val="28"/>
        </w:rPr>
        <w:t xml:space="preserve"> року буде продовжене проведення заходів управління сумісно зі структурними підрозділами райдержадміністрації щодо </w:t>
      </w:r>
      <w:r w:rsidR="00DE3CEC">
        <w:rPr>
          <w:sz w:val="28"/>
          <w:szCs w:val="28"/>
        </w:rPr>
        <w:t xml:space="preserve">попередження насильства в сім’ї, </w:t>
      </w:r>
      <w:r w:rsidR="00DE3CEC" w:rsidRPr="00255939">
        <w:rPr>
          <w:sz w:val="28"/>
          <w:szCs w:val="28"/>
        </w:rPr>
        <w:t>своєчасного забезпечення інвалідів різних категорій засобами технічної реабілітації та п</w:t>
      </w:r>
      <w:r w:rsidR="00DE3CEC">
        <w:rPr>
          <w:sz w:val="28"/>
          <w:szCs w:val="28"/>
        </w:rPr>
        <w:t xml:space="preserve">ротезно-ортопедичними виробами, </w:t>
      </w:r>
      <w:r w:rsidR="00DE3CEC" w:rsidRPr="00255939">
        <w:rPr>
          <w:sz w:val="28"/>
          <w:szCs w:val="28"/>
        </w:rPr>
        <w:t>направлення дітей до дитячих закладів оздоровлення та відпочинку</w:t>
      </w:r>
      <w:r w:rsidR="00DE3CEC">
        <w:rPr>
          <w:sz w:val="28"/>
          <w:szCs w:val="28"/>
        </w:rPr>
        <w:t xml:space="preserve">, </w:t>
      </w:r>
      <w:r w:rsidR="00DE3CEC" w:rsidRPr="000C7D2F">
        <w:rPr>
          <w:rFonts w:eastAsia="Tahoma"/>
          <w:sz w:val="28"/>
          <w:szCs w:val="28"/>
        </w:rPr>
        <w:t>надання соц</w:t>
      </w:r>
      <w:r w:rsidR="00DE3CEC">
        <w:rPr>
          <w:rFonts w:eastAsia="Tahoma"/>
          <w:sz w:val="28"/>
          <w:szCs w:val="28"/>
        </w:rPr>
        <w:t xml:space="preserve">іальної </w:t>
      </w:r>
      <w:r w:rsidR="00DE3CEC" w:rsidRPr="000C7D2F">
        <w:rPr>
          <w:rFonts w:eastAsia="Tahoma"/>
          <w:sz w:val="28"/>
          <w:szCs w:val="28"/>
        </w:rPr>
        <w:t>допомоги</w:t>
      </w:r>
      <w:r w:rsidR="00DE3CEC">
        <w:rPr>
          <w:rFonts w:eastAsia="Tahoma"/>
          <w:sz w:val="28"/>
          <w:szCs w:val="28"/>
        </w:rPr>
        <w:t xml:space="preserve"> </w:t>
      </w:r>
      <w:r w:rsidR="00DE3CEC" w:rsidRPr="000C7D2F">
        <w:rPr>
          <w:sz w:val="28"/>
          <w:szCs w:val="28"/>
        </w:rPr>
        <w:t>інвалідам з дитинства та дітям-інвалідам</w:t>
      </w:r>
      <w:r w:rsidR="00DE3CEC">
        <w:rPr>
          <w:sz w:val="28"/>
          <w:szCs w:val="28"/>
        </w:rPr>
        <w:t xml:space="preserve">, </w:t>
      </w:r>
      <w:r w:rsidR="00DE3CEC">
        <w:rPr>
          <w:rFonts w:eastAsia="Tahoma"/>
          <w:sz w:val="28"/>
          <w:szCs w:val="28"/>
        </w:rPr>
        <w:t>малозабезпеченим</w:t>
      </w:r>
      <w:r w:rsidR="00DE3CEC" w:rsidRPr="000C7D2F">
        <w:rPr>
          <w:rFonts w:eastAsia="Tahoma"/>
          <w:sz w:val="28"/>
          <w:szCs w:val="28"/>
        </w:rPr>
        <w:t xml:space="preserve"> сім</w:t>
      </w:r>
      <w:r w:rsidR="00DE3CEC">
        <w:rPr>
          <w:rFonts w:eastAsia="Tahoma"/>
          <w:sz w:val="28"/>
          <w:szCs w:val="28"/>
        </w:rPr>
        <w:t xml:space="preserve">’ям, пільговикам, надання </w:t>
      </w:r>
      <w:r w:rsidR="00DE3CEC" w:rsidRPr="007A6409">
        <w:rPr>
          <w:rFonts w:eastAsia="Tahoma"/>
          <w:sz w:val="28"/>
          <w:szCs w:val="28"/>
        </w:rPr>
        <w:t>субсиді</w:t>
      </w:r>
      <w:r w:rsidR="00DE3CEC">
        <w:rPr>
          <w:rFonts w:eastAsia="Tahoma"/>
          <w:sz w:val="28"/>
          <w:szCs w:val="28"/>
        </w:rPr>
        <w:t>ї</w:t>
      </w:r>
      <w:r w:rsidR="00DE3CEC" w:rsidRPr="007A6409">
        <w:rPr>
          <w:rFonts w:eastAsia="Tahoma"/>
          <w:sz w:val="28"/>
          <w:szCs w:val="28"/>
        </w:rPr>
        <w:t xml:space="preserve"> для відшкодування витрат на оплату житлово-комунальних послуг, придбання скрапленого газу, твердого та рідкого пічного побутового палива</w:t>
      </w:r>
      <w:r w:rsidR="00DE3CEC">
        <w:rPr>
          <w:rFonts w:eastAsia="Tahoma"/>
          <w:sz w:val="28"/>
          <w:szCs w:val="28"/>
        </w:rPr>
        <w:t>.</w:t>
      </w:r>
    </w:p>
    <w:p w:rsidR="00973859" w:rsidRPr="00255939" w:rsidRDefault="00973859" w:rsidP="00973859">
      <w:pPr>
        <w:ind w:firstLine="709"/>
        <w:jc w:val="both"/>
        <w:rPr>
          <w:sz w:val="28"/>
          <w:szCs w:val="28"/>
        </w:rPr>
      </w:pPr>
    </w:p>
    <w:p w:rsidR="00973859" w:rsidRPr="00C34570" w:rsidRDefault="00973859" w:rsidP="00973859">
      <w:pPr>
        <w:jc w:val="both"/>
        <w:rPr>
          <w:b/>
          <w:sz w:val="28"/>
          <w:szCs w:val="28"/>
          <w:u w:val="single"/>
        </w:rPr>
      </w:pPr>
      <w:r w:rsidRPr="00C34570">
        <w:rPr>
          <w:b/>
          <w:sz w:val="28"/>
          <w:szCs w:val="28"/>
          <w:u w:val="single"/>
        </w:rPr>
        <w:t>Основні проблеми :</w:t>
      </w:r>
    </w:p>
    <w:p w:rsidR="00973859" w:rsidRPr="00C34570" w:rsidRDefault="00973859" w:rsidP="00973859">
      <w:pPr>
        <w:pStyle w:val="14pt"/>
        <w:ind w:firstLine="0"/>
        <w:rPr>
          <w:b w:val="0"/>
          <w:bCs w:val="0"/>
        </w:rPr>
      </w:pPr>
      <w:r w:rsidRPr="00C34570">
        <w:rPr>
          <w:bCs w:val="0"/>
        </w:rPr>
        <w:t xml:space="preserve"> - </w:t>
      </w:r>
      <w:r w:rsidRPr="00C34570">
        <w:rPr>
          <w:b w:val="0"/>
          <w:bCs w:val="0"/>
        </w:rPr>
        <w:t>зниження рівня бідності в регіоні шляхом забезпечення реалізації соціальних гарантій та соціального захисту  вразливих верств населення;</w:t>
      </w:r>
    </w:p>
    <w:p w:rsidR="00973859" w:rsidRPr="00C34570" w:rsidRDefault="00973859" w:rsidP="00973859">
      <w:pPr>
        <w:pStyle w:val="14pt"/>
        <w:ind w:firstLine="0"/>
        <w:rPr>
          <w:b w:val="0"/>
          <w:bCs w:val="0"/>
        </w:rPr>
      </w:pPr>
      <w:r w:rsidRPr="00C34570">
        <w:rPr>
          <w:b w:val="0"/>
          <w:bCs w:val="0"/>
        </w:rPr>
        <w:t xml:space="preserve"> - реформування сфери надання соціальних послуг, а саме запровадження нової, більш ефективної технології обслуговування населення.</w:t>
      </w:r>
    </w:p>
    <w:p w:rsidR="00973859" w:rsidRPr="00C34570" w:rsidRDefault="00973859" w:rsidP="00973859">
      <w:pPr>
        <w:pStyle w:val="af2"/>
        <w:tabs>
          <w:tab w:val="left" w:pos="1080"/>
        </w:tabs>
        <w:spacing w:after="0"/>
        <w:ind w:left="0"/>
        <w:jc w:val="both"/>
        <w:rPr>
          <w:sz w:val="28"/>
          <w:szCs w:val="28"/>
        </w:rPr>
      </w:pPr>
      <w:r w:rsidRPr="00C34570">
        <w:rPr>
          <w:bCs/>
          <w:sz w:val="28"/>
          <w:szCs w:val="28"/>
        </w:rPr>
        <w:t xml:space="preserve"> - недостатній</w:t>
      </w:r>
      <w:r w:rsidRPr="00C34570">
        <w:rPr>
          <w:sz w:val="28"/>
          <w:szCs w:val="28"/>
        </w:rPr>
        <w:t xml:space="preserve"> обсяг норми на тверде паливо та скраплений газ для пільгових категорій населення;</w:t>
      </w:r>
    </w:p>
    <w:p w:rsidR="00973859" w:rsidRPr="00C34570" w:rsidRDefault="00973859" w:rsidP="00973859">
      <w:pPr>
        <w:pStyle w:val="af2"/>
        <w:tabs>
          <w:tab w:val="left" w:pos="1080"/>
        </w:tabs>
        <w:spacing w:after="0"/>
        <w:ind w:left="0"/>
        <w:jc w:val="both"/>
        <w:rPr>
          <w:sz w:val="28"/>
          <w:szCs w:val="28"/>
        </w:rPr>
      </w:pPr>
      <w:r w:rsidRPr="00C34570">
        <w:rPr>
          <w:sz w:val="28"/>
          <w:szCs w:val="28"/>
        </w:rPr>
        <w:t>-  недостатній обсяг субвенції на придбання медичних препаратів для лікування громадян, потерпілих внаслідок Чорнобильської катастрофи.</w:t>
      </w:r>
    </w:p>
    <w:p w:rsidR="00FE6B49" w:rsidRPr="00C34570" w:rsidRDefault="00FE6B49" w:rsidP="00973859">
      <w:pPr>
        <w:jc w:val="both"/>
        <w:rPr>
          <w:b/>
          <w:sz w:val="28"/>
          <w:szCs w:val="28"/>
          <w:u w:val="single"/>
        </w:rPr>
      </w:pPr>
    </w:p>
    <w:p w:rsidR="00973859" w:rsidRPr="00C34570" w:rsidRDefault="00973859" w:rsidP="00973859">
      <w:pPr>
        <w:jc w:val="both"/>
        <w:rPr>
          <w:b/>
          <w:sz w:val="28"/>
          <w:szCs w:val="28"/>
          <w:u w:val="single"/>
        </w:rPr>
      </w:pPr>
      <w:r w:rsidRPr="00C34570">
        <w:rPr>
          <w:b/>
          <w:sz w:val="28"/>
          <w:szCs w:val="28"/>
          <w:u w:val="single"/>
        </w:rPr>
        <w:t>Пріоритети:</w:t>
      </w:r>
    </w:p>
    <w:p w:rsidR="00973859" w:rsidRPr="00C34570" w:rsidRDefault="00973859" w:rsidP="00973859">
      <w:pPr>
        <w:pStyle w:val="af6"/>
        <w:spacing w:after="0" w:line="240" w:lineRule="auto"/>
        <w:ind w:left="0"/>
        <w:jc w:val="both"/>
        <w:rPr>
          <w:rFonts w:ascii="Times New Roman" w:hAnsi="Times New Roman"/>
          <w:sz w:val="28"/>
          <w:szCs w:val="28"/>
        </w:rPr>
      </w:pPr>
      <w:r w:rsidRPr="00C34570">
        <w:rPr>
          <w:rFonts w:ascii="Times New Roman" w:hAnsi="Times New Roman"/>
          <w:sz w:val="28"/>
          <w:szCs w:val="28"/>
        </w:rPr>
        <w:t xml:space="preserve">- посилення цільової спрямованості соціальних програм; </w:t>
      </w:r>
    </w:p>
    <w:p w:rsidR="00973859" w:rsidRPr="00C34570" w:rsidRDefault="00973859" w:rsidP="00973859">
      <w:pPr>
        <w:pStyle w:val="af6"/>
        <w:spacing w:after="0" w:line="240" w:lineRule="auto"/>
        <w:ind w:left="0"/>
        <w:jc w:val="both"/>
        <w:rPr>
          <w:rFonts w:ascii="Times New Roman" w:hAnsi="Times New Roman"/>
          <w:sz w:val="28"/>
          <w:szCs w:val="28"/>
        </w:rPr>
      </w:pPr>
      <w:r w:rsidRPr="00C34570">
        <w:rPr>
          <w:rFonts w:ascii="Times New Roman" w:hAnsi="Times New Roman"/>
          <w:sz w:val="28"/>
          <w:szCs w:val="28"/>
        </w:rPr>
        <w:t>-  запровадження прогресивної технології обслуговування малозабезпечених громадян;</w:t>
      </w:r>
    </w:p>
    <w:p w:rsidR="00973859" w:rsidRPr="00C34570" w:rsidRDefault="00973859" w:rsidP="00973859">
      <w:pPr>
        <w:pStyle w:val="af6"/>
        <w:spacing w:after="0" w:line="240" w:lineRule="auto"/>
        <w:ind w:left="0"/>
        <w:jc w:val="both"/>
        <w:rPr>
          <w:rFonts w:ascii="Times New Roman" w:hAnsi="Times New Roman"/>
          <w:sz w:val="28"/>
          <w:szCs w:val="28"/>
        </w:rPr>
      </w:pPr>
      <w:r w:rsidRPr="00C34570">
        <w:rPr>
          <w:rFonts w:ascii="Times New Roman" w:hAnsi="Times New Roman"/>
          <w:sz w:val="28"/>
          <w:szCs w:val="28"/>
        </w:rPr>
        <w:t>- надання усіх видів соціальної допомоги та пільг громадянам, які мають на це право згідно з чинним законодавством.</w:t>
      </w:r>
    </w:p>
    <w:p w:rsidR="00FE6B49" w:rsidRPr="00C34570" w:rsidRDefault="00FE6B49" w:rsidP="00973859">
      <w:pPr>
        <w:jc w:val="both"/>
        <w:rPr>
          <w:b/>
          <w:sz w:val="28"/>
          <w:szCs w:val="28"/>
          <w:u w:val="single"/>
        </w:rPr>
      </w:pPr>
    </w:p>
    <w:p w:rsidR="00973859" w:rsidRPr="00C34570" w:rsidRDefault="00973859" w:rsidP="00973859">
      <w:pPr>
        <w:jc w:val="both"/>
        <w:rPr>
          <w:b/>
          <w:sz w:val="28"/>
          <w:szCs w:val="28"/>
          <w:u w:val="single"/>
        </w:rPr>
      </w:pPr>
      <w:r w:rsidRPr="00C34570">
        <w:rPr>
          <w:b/>
          <w:sz w:val="28"/>
          <w:szCs w:val="28"/>
          <w:u w:val="single"/>
        </w:rPr>
        <w:t>Завдання :</w:t>
      </w:r>
    </w:p>
    <w:p w:rsidR="00973859" w:rsidRPr="00C34570" w:rsidRDefault="00973859" w:rsidP="00973859">
      <w:pPr>
        <w:jc w:val="both"/>
        <w:rPr>
          <w:sz w:val="28"/>
          <w:szCs w:val="28"/>
        </w:rPr>
      </w:pPr>
      <w:r w:rsidRPr="00C34570">
        <w:rPr>
          <w:b/>
          <w:sz w:val="28"/>
          <w:szCs w:val="28"/>
        </w:rPr>
        <w:t xml:space="preserve"> -   </w:t>
      </w:r>
      <w:r w:rsidRPr="00C34570">
        <w:rPr>
          <w:sz w:val="28"/>
          <w:szCs w:val="28"/>
        </w:rPr>
        <w:t>оздоровлення та відпочинок дітей пільгових категорій .</w:t>
      </w:r>
    </w:p>
    <w:p w:rsidR="00973859" w:rsidRPr="00C34570" w:rsidRDefault="00973859" w:rsidP="00973859">
      <w:pPr>
        <w:jc w:val="both"/>
        <w:rPr>
          <w:sz w:val="28"/>
          <w:szCs w:val="28"/>
        </w:rPr>
      </w:pPr>
      <w:r w:rsidRPr="00C34570">
        <w:rPr>
          <w:sz w:val="28"/>
          <w:szCs w:val="28"/>
        </w:rPr>
        <w:t xml:space="preserve"> -  забезпечення своєчасного виконання заходів щодо соціального захисту сімей з дітьми, малозабезпечених громадян, інвалідів різних категорій,  осіб, постраждалих внаслідок Чорнобильської катастрофи, ветеранів війни та інших пільгових категорій населення;</w:t>
      </w:r>
    </w:p>
    <w:p w:rsidR="00973859" w:rsidRPr="00C34570" w:rsidRDefault="00973859" w:rsidP="00973859">
      <w:pPr>
        <w:pStyle w:val="af2"/>
        <w:tabs>
          <w:tab w:val="left" w:pos="1080"/>
        </w:tabs>
        <w:spacing w:after="0"/>
        <w:ind w:left="0"/>
        <w:jc w:val="both"/>
        <w:rPr>
          <w:sz w:val="28"/>
          <w:szCs w:val="28"/>
        </w:rPr>
      </w:pPr>
      <w:r w:rsidRPr="00C34570">
        <w:rPr>
          <w:sz w:val="28"/>
          <w:szCs w:val="28"/>
        </w:rPr>
        <w:t>- активізація роботи щодо створення безперешкодного доступу осіб з обмеженими фізичними можливостями до об'єктів житлового та громадського призначення забезпечення інвалідів засобами реабілітації.</w:t>
      </w:r>
    </w:p>
    <w:p w:rsidR="00973859" w:rsidRPr="00C34570" w:rsidRDefault="00973859" w:rsidP="00973859">
      <w:pPr>
        <w:jc w:val="both"/>
        <w:rPr>
          <w:rFonts w:eastAsiaTheme="minorHAnsi"/>
          <w:sz w:val="28"/>
          <w:szCs w:val="28"/>
          <w:lang w:eastAsia="en-US"/>
        </w:rPr>
      </w:pPr>
      <w:r w:rsidRPr="00C34570">
        <w:rPr>
          <w:rFonts w:eastAsiaTheme="minorHAnsi"/>
          <w:sz w:val="28"/>
          <w:szCs w:val="28"/>
          <w:lang w:eastAsia="en-US"/>
        </w:rPr>
        <w:t>- забезпечення прав певних категорій населення на отримання соціальних допомог;</w:t>
      </w:r>
    </w:p>
    <w:p w:rsidR="00973859" w:rsidRPr="00C34570" w:rsidRDefault="00973859" w:rsidP="00973859">
      <w:pPr>
        <w:jc w:val="both"/>
        <w:rPr>
          <w:rFonts w:eastAsiaTheme="minorHAnsi"/>
          <w:sz w:val="28"/>
          <w:szCs w:val="28"/>
          <w:lang w:eastAsia="en-US"/>
        </w:rPr>
      </w:pPr>
      <w:r w:rsidRPr="00C34570">
        <w:rPr>
          <w:sz w:val="28"/>
          <w:szCs w:val="28"/>
        </w:rPr>
        <w:lastRenderedPageBreak/>
        <w:t xml:space="preserve"> - підвищення якості та доступності </w:t>
      </w:r>
      <w:r w:rsidRPr="00C34570">
        <w:rPr>
          <w:rFonts w:eastAsiaTheme="minorHAnsi"/>
          <w:sz w:val="28"/>
          <w:szCs w:val="28"/>
          <w:lang w:eastAsia="en-US"/>
        </w:rPr>
        <w:t>державних соціальних допомог населенню, яке має на це право, житлових субсидій і надання пільг певним категоріям населення;</w:t>
      </w:r>
    </w:p>
    <w:p w:rsidR="00973859" w:rsidRPr="00C34570" w:rsidRDefault="00973859" w:rsidP="00973859">
      <w:pPr>
        <w:jc w:val="both"/>
        <w:rPr>
          <w:rFonts w:eastAsiaTheme="minorHAnsi"/>
          <w:sz w:val="28"/>
          <w:szCs w:val="28"/>
          <w:lang w:eastAsia="en-US"/>
        </w:rPr>
      </w:pPr>
      <w:r w:rsidRPr="00C34570">
        <w:rPr>
          <w:rFonts w:eastAsiaTheme="minorHAnsi"/>
          <w:sz w:val="28"/>
          <w:szCs w:val="28"/>
          <w:lang w:eastAsia="en-US"/>
        </w:rPr>
        <w:t>- спрощення умов надання населенню субсидій для відшкодування витрат на оплату житлово-комунальних послуг та побутового палива.</w:t>
      </w:r>
    </w:p>
    <w:p w:rsidR="003E7639" w:rsidRPr="00C34570" w:rsidRDefault="003E7639" w:rsidP="00304060">
      <w:pPr>
        <w:jc w:val="both"/>
        <w:rPr>
          <w:b/>
          <w:sz w:val="28"/>
          <w:szCs w:val="28"/>
          <w:u w:val="single"/>
        </w:rPr>
      </w:pPr>
    </w:p>
    <w:p w:rsidR="00304060" w:rsidRPr="00C34570" w:rsidRDefault="00304060" w:rsidP="00304060">
      <w:pPr>
        <w:jc w:val="both"/>
        <w:rPr>
          <w:sz w:val="28"/>
          <w:szCs w:val="28"/>
        </w:rPr>
      </w:pPr>
      <w:r w:rsidRPr="00C34570">
        <w:rPr>
          <w:b/>
          <w:sz w:val="28"/>
          <w:szCs w:val="28"/>
          <w:u w:val="single"/>
        </w:rPr>
        <w:t>Очікувані результати:</w:t>
      </w:r>
    </w:p>
    <w:p w:rsidR="00304060" w:rsidRPr="00C34570" w:rsidRDefault="00304060" w:rsidP="00304060">
      <w:pPr>
        <w:jc w:val="both"/>
        <w:rPr>
          <w:sz w:val="28"/>
          <w:szCs w:val="28"/>
        </w:rPr>
      </w:pPr>
      <w:r w:rsidRPr="00C34570">
        <w:rPr>
          <w:sz w:val="28"/>
          <w:szCs w:val="28"/>
        </w:rPr>
        <w:t>- посилення соціального захисту малозабезпечених верств населення;</w:t>
      </w:r>
    </w:p>
    <w:p w:rsidR="00304060" w:rsidRPr="00C34570" w:rsidRDefault="00304060" w:rsidP="00304060">
      <w:pPr>
        <w:jc w:val="both"/>
        <w:rPr>
          <w:sz w:val="28"/>
          <w:szCs w:val="28"/>
        </w:rPr>
      </w:pPr>
      <w:r w:rsidRPr="00C34570">
        <w:rPr>
          <w:sz w:val="28"/>
          <w:szCs w:val="28"/>
        </w:rPr>
        <w:t xml:space="preserve">- </w:t>
      </w:r>
      <w:r w:rsidR="00881C76" w:rsidRPr="00C34570">
        <w:rPr>
          <w:sz w:val="28"/>
          <w:szCs w:val="28"/>
        </w:rPr>
        <w:t>поліпшення стану здоров’я дітей пільгової категорії;</w:t>
      </w:r>
    </w:p>
    <w:p w:rsidR="00304060" w:rsidRPr="00C235EF" w:rsidRDefault="00304060" w:rsidP="00304060">
      <w:pPr>
        <w:jc w:val="both"/>
        <w:rPr>
          <w:sz w:val="28"/>
          <w:szCs w:val="28"/>
        </w:rPr>
      </w:pPr>
      <w:r w:rsidRPr="00C34570">
        <w:rPr>
          <w:sz w:val="28"/>
          <w:szCs w:val="28"/>
        </w:rPr>
        <w:t xml:space="preserve">- вирішення проблем інвалідів та </w:t>
      </w:r>
      <w:r w:rsidRPr="00C235EF">
        <w:rPr>
          <w:sz w:val="28"/>
          <w:szCs w:val="28"/>
        </w:rPr>
        <w:t>надання реабілітаційних послуг особам з обмеженими фізичними можливостями.</w:t>
      </w:r>
    </w:p>
    <w:p w:rsidR="003E7639" w:rsidRPr="00C235EF" w:rsidRDefault="003E7639" w:rsidP="00304060">
      <w:pPr>
        <w:jc w:val="both"/>
        <w:rPr>
          <w:b/>
          <w:sz w:val="28"/>
          <w:szCs w:val="28"/>
        </w:rPr>
      </w:pPr>
    </w:p>
    <w:p w:rsidR="004F6799" w:rsidRPr="00C235EF" w:rsidRDefault="004F6799" w:rsidP="004F6799">
      <w:pPr>
        <w:jc w:val="both"/>
        <w:rPr>
          <w:b/>
          <w:sz w:val="28"/>
          <w:szCs w:val="28"/>
        </w:rPr>
      </w:pPr>
      <w:r w:rsidRPr="00C235EF">
        <w:rPr>
          <w:b/>
          <w:sz w:val="28"/>
          <w:szCs w:val="28"/>
        </w:rPr>
        <w:t>Надання державної соціальної допомоги</w:t>
      </w:r>
    </w:p>
    <w:p w:rsidR="004F6799" w:rsidRPr="00C235EF" w:rsidRDefault="00C235EF" w:rsidP="00C235EF">
      <w:pPr>
        <w:jc w:val="right"/>
        <w:rPr>
          <w:i/>
          <w:sz w:val="28"/>
          <w:szCs w:val="28"/>
        </w:rPr>
      </w:pPr>
      <w:r w:rsidRPr="00C235EF">
        <w:rPr>
          <w:i/>
          <w:sz w:val="28"/>
          <w:szCs w:val="28"/>
        </w:rPr>
        <w:t>тис.грн.</w:t>
      </w:r>
    </w:p>
    <w:tbl>
      <w:tblPr>
        <w:tblW w:w="90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8"/>
        <w:gridCol w:w="937"/>
        <w:gridCol w:w="996"/>
        <w:gridCol w:w="962"/>
        <w:gridCol w:w="1102"/>
        <w:gridCol w:w="962"/>
        <w:gridCol w:w="996"/>
      </w:tblGrid>
      <w:tr w:rsidR="00C235EF" w:rsidRPr="00C235EF" w:rsidTr="00DE3CEC">
        <w:tc>
          <w:tcPr>
            <w:tcW w:w="3118" w:type="dxa"/>
            <w:vMerge w:val="restart"/>
          </w:tcPr>
          <w:p w:rsidR="00DE3CEC" w:rsidRPr="00C235EF" w:rsidRDefault="00DE3CEC" w:rsidP="00360C47">
            <w:pPr>
              <w:jc w:val="both"/>
            </w:pPr>
            <w:r w:rsidRPr="00C235EF">
              <w:t xml:space="preserve">   Закон України</w:t>
            </w:r>
          </w:p>
        </w:tc>
        <w:tc>
          <w:tcPr>
            <w:tcW w:w="1933" w:type="dxa"/>
            <w:gridSpan w:val="2"/>
          </w:tcPr>
          <w:p w:rsidR="00DE3CEC" w:rsidRPr="00C235EF" w:rsidRDefault="00DE3CEC" w:rsidP="00360C47">
            <w:pPr>
              <w:jc w:val="both"/>
            </w:pPr>
            <w:r w:rsidRPr="00C235EF">
              <w:t xml:space="preserve">     201</w:t>
            </w:r>
            <w:r w:rsidR="00C235EF" w:rsidRPr="00C235EF">
              <w:t>7</w:t>
            </w:r>
            <w:r w:rsidRPr="00C235EF">
              <w:t xml:space="preserve"> рік</w:t>
            </w:r>
          </w:p>
          <w:p w:rsidR="00DE3CEC" w:rsidRPr="00C235EF" w:rsidRDefault="00DE3CEC" w:rsidP="00360C47">
            <w:pPr>
              <w:jc w:val="both"/>
            </w:pPr>
            <w:r w:rsidRPr="00C235EF">
              <w:t xml:space="preserve">        звіт</w:t>
            </w:r>
          </w:p>
        </w:tc>
        <w:tc>
          <w:tcPr>
            <w:tcW w:w="2064" w:type="dxa"/>
            <w:gridSpan w:val="2"/>
          </w:tcPr>
          <w:p w:rsidR="00DE3CEC" w:rsidRPr="00C235EF" w:rsidRDefault="00DE3CEC" w:rsidP="00360C47">
            <w:pPr>
              <w:jc w:val="center"/>
            </w:pPr>
            <w:r w:rsidRPr="00C235EF">
              <w:t>201</w:t>
            </w:r>
            <w:r w:rsidR="00C235EF" w:rsidRPr="00C235EF">
              <w:t>8</w:t>
            </w:r>
            <w:r w:rsidRPr="00C235EF">
              <w:t xml:space="preserve"> рік</w:t>
            </w:r>
          </w:p>
          <w:p w:rsidR="00DE3CEC" w:rsidRPr="00C235EF" w:rsidRDefault="00DE3CEC" w:rsidP="00360C47">
            <w:pPr>
              <w:jc w:val="center"/>
            </w:pPr>
            <w:r w:rsidRPr="00C235EF">
              <w:t>очікуване</w:t>
            </w:r>
          </w:p>
        </w:tc>
        <w:tc>
          <w:tcPr>
            <w:tcW w:w="1958" w:type="dxa"/>
            <w:gridSpan w:val="2"/>
          </w:tcPr>
          <w:p w:rsidR="00DE3CEC" w:rsidRPr="00C235EF" w:rsidRDefault="00DE3CEC" w:rsidP="00360C47">
            <w:pPr>
              <w:jc w:val="both"/>
            </w:pPr>
            <w:r w:rsidRPr="00C235EF">
              <w:t xml:space="preserve">     201</w:t>
            </w:r>
            <w:r w:rsidR="00C235EF" w:rsidRPr="00C235EF">
              <w:t>9</w:t>
            </w:r>
            <w:r w:rsidRPr="00C235EF">
              <w:t xml:space="preserve"> рік</w:t>
            </w:r>
          </w:p>
          <w:p w:rsidR="00DE3CEC" w:rsidRPr="00C235EF" w:rsidRDefault="00DE3CEC" w:rsidP="00360C47">
            <w:pPr>
              <w:jc w:val="both"/>
            </w:pPr>
            <w:r w:rsidRPr="00C235EF">
              <w:t xml:space="preserve">      прогноз</w:t>
            </w:r>
          </w:p>
        </w:tc>
      </w:tr>
      <w:tr w:rsidR="00C235EF" w:rsidRPr="00C235EF" w:rsidTr="00DE3CEC">
        <w:tc>
          <w:tcPr>
            <w:tcW w:w="3118" w:type="dxa"/>
            <w:vMerge/>
          </w:tcPr>
          <w:p w:rsidR="00DE3CEC" w:rsidRPr="00C235EF" w:rsidRDefault="00DE3CEC" w:rsidP="00F30E13">
            <w:pPr>
              <w:jc w:val="both"/>
            </w:pPr>
          </w:p>
        </w:tc>
        <w:tc>
          <w:tcPr>
            <w:tcW w:w="937" w:type="dxa"/>
          </w:tcPr>
          <w:p w:rsidR="00DE3CEC" w:rsidRPr="00C235EF" w:rsidRDefault="00DE3CEC" w:rsidP="00F30E13">
            <w:pPr>
              <w:jc w:val="both"/>
              <w:rPr>
                <w:sz w:val="22"/>
                <w:szCs w:val="22"/>
              </w:rPr>
            </w:pPr>
            <w:r w:rsidRPr="00C235EF">
              <w:rPr>
                <w:sz w:val="22"/>
                <w:szCs w:val="22"/>
              </w:rPr>
              <w:t>отриму</w:t>
            </w:r>
          </w:p>
          <w:p w:rsidR="00DE3CEC" w:rsidRPr="00C235EF" w:rsidRDefault="00DE3CEC" w:rsidP="00F30E13">
            <w:pPr>
              <w:jc w:val="both"/>
              <w:rPr>
                <w:sz w:val="22"/>
                <w:szCs w:val="22"/>
              </w:rPr>
            </w:pPr>
            <w:r w:rsidRPr="00C235EF">
              <w:rPr>
                <w:sz w:val="22"/>
                <w:szCs w:val="22"/>
              </w:rPr>
              <w:t>вачі</w:t>
            </w:r>
          </w:p>
        </w:tc>
        <w:tc>
          <w:tcPr>
            <w:tcW w:w="996" w:type="dxa"/>
          </w:tcPr>
          <w:p w:rsidR="00DE3CEC" w:rsidRPr="00C235EF" w:rsidRDefault="00DE3CEC" w:rsidP="00F30E13">
            <w:pPr>
              <w:jc w:val="both"/>
              <w:rPr>
                <w:sz w:val="22"/>
                <w:szCs w:val="22"/>
              </w:rPr>
            </w:pPr>
            <w:r w:rsidRPr="00C235EF">
              <w:rPr>
                <w:sz w:val="22"/>
                <w:szCs w:val="22"/>
              </w:rPr>
              <w:t>сума</w:t>
            </w:r>
          </w:p>
        </w:tc>
        <w:tc>
          <w:tcPr>
            <w:tcW w:w="962" w:type="dxa"/>
          </w:tcPr>
          <w:p w:rsidR="00DE3CEC" w:rsidRPr="00C235EF" w:rsidRDefault="00DE3CEC" w:rsidP="00F30E13">
            <w:pPr>
              <w:jc w:val="both"/>
              <w:rPr>
                <w:sz w:val="22"/>
                <w:szCs w:val="22"/>
              </w:rPr>
            </w:pPr>
            <w:r w:rsidRPr="00C235EF">
              <w:rPr>
                <w:sz w:val="22"/>
                <w:szCs w:val="22"/>
              </w:rPr>
              <w:t>отриму</w:t>
            </w:r>
          </w:p>
          <w:p w:rsidR="00DE3CEC" w:rsidRPr="00C235EF" w:rsidRDefault="00DE3CEC" w:rsidP="00F30E13">
            <w:pPr>
              <w:jc w:val="both"/>
              <w:rPr>
                <w:sz w:val="22"/>
                <w:szCs w:val="22"/>
              </w:rPr>
            </w:pPr>
            <w:r w:rsidRPr="00C235EF">
              <w:rPr>
                <w:sz w:val="22"/>
                <w:szCs w:val="22"/>
              </w:rPr>
              <w:t>вачі</w:t>
            </w:r>
          </w:p>
        </w:tc>
        <w:tc>
          <w:tcPr>
            <w:tcW w:w="1102" w:type="dxa"/>
          </w:tcPr>
          <w:p w:rsidR="00DE3CEC" w:rsidRPr="00C235EF" w:rsidRDefault="00DE3CEC" w:rsidP="00F30E13">
            <w:pPr>
              <w:jc w:val="both"/>
              <w:rPr>
                <w:sz w:val="22"/>
                <w:szCs w:val="22"/>
              </w:rPr>
            </w:pPr>
            <w:r w:rsidRPr="00C235EF">
              <w:rPr>
                <w:sz w:val="22"/>
                <w:szCs w:val="22"/>
              </w:rPr>
              <w:t>сума</w:t>
            </w:r>
          </w:p>
        </w:tc>
        <w:tc>
          <w:tcPr>
            <w:tcW w:w="962" w:type="dxa"/>
          </w:tcPr>
          <w:p w:rsidR="00DE3CEC" w:rsidRPr="00C235EF" w:rsidRDefault="00DE3CEC" w:rsidP="00F30E13">
            <w:pPr>
              <w:jc w:val="both"/>
              <w:rPr>
                <w:sz w:val="22"/>
                <w:szCs w:val="22"/>
              </w:rPr>
            </w:pPr>
            <w:r w:rsidRPr="00C235EF">
              <w:rPr>
                <w:sz w:val="22"/>
                <w:szCs w:val="22"/>
              </w:rPr>
              <w:t>отриму</w:t>
            </w:r>
          </w:p>
          <w:p w:rsidR="00DE3CEC" w:rsidRPr="00C235EF" w:rsidRDefault="00DE3CEC" w:rsidP="00F30E13">
            <w:pPr>
              <w:jc w:val="both"/>
              <w:rPr>
                <w:sz w:val="22"/>
                <w:szCs w:val="22"/>
              </w:rPr>
            </w:pPr>
            <w:r w:rsidRPr="00C235EF">
              <w:rPr>
                <w:sz w:val="22"/>
                <w:szCs w:val="22"/>
              </w:rPr>
              <w:t>вачі</w:t>
            </w:r>
          </w:p>
        </w:tc>
        <w:tc>
          <w:tcPr>
            <w:tcW w:w="996" w:type="dxa"/>
          </w:tcPr>
          <w:p w:rsidR="00DE3CEC" w:rsidRPr="00C235EF" w:rsidRDefault="00DE3CEC" w:rsidP="00F30E13">
            <w:pPr>
              <w:jc w:val="both"/>
              <w:rPr>
                <w:sz w:val="22"/>
                <w:szCs w:val="22"/>
              </w:rPr>
            </w:pPr>
            <w:r w:rsidRPr="00C235EF">
              <w:rPr>
                <w:sz w:val="22"/>
                <w:szCs w:val="22"/>
              </w:rPr>
              <w:t>сума</w:t>
            </w:r>
          </w:p>
        </w:tc>
      </w:tr>
      <w:tr w:rsidR="00C235EF" w:rsidRPr="00C235EF" w:rsidTr="00A9605B">
        <w:trPr>
          <w:trHeight w:val="651"/>
        </w:trPr>
        <w:tc>
          <w:tcPr>
            <w:tcW w:w="3118" w:type="dxa"/>
          </w:tcPr>
          <w:p w:rsidR="00C235EF" w:rsidRPr="00C235EF" w:rsidRDefault="00C235EF" w:rsidP="00C235EF">
            <w:pPr>
              <w:jc w:val="both"/>
              <w:rPr>
                <w:sz w:val="22"/>
                <w:szCs w:val="22"/>
              </w:rPr>
            </w:pPr>
            <w:r w:rsidRPr="00C235EF">
              <w:rPr>
                <w:sz w:val="22"/>
                <w:szCs w:val="22"/>
              </w:rPr>
              <w:t>«Про державну допомогу сім’ям з дітьми»</w:t>
            </w:r>
          </w:p>
        </w:tc>
        <w:tc>
          <w:tcPr>
            <w:tcW w:w="937" w:type="dxa"/>
            <w:vAlign w:val="center"/>
          </w:tcPr>
          <w:p w:rsidR="00C235EF" w:rsidRPr="00C235EF" w:rsidRDefault="00C235EF" w:rsidP="00C235EF">
            <w:pPr>
              <w:jc w:val="center"/>
            </w:pPr>
            <w:r w:rsidRPr="00C235EF">
              <w:t>1923</w:t>
            </w:r>
          </w:p>
        </w:tc>
        <w:tc>
          <w:tcPr>
            <w:tcW w:w="996" w:type="dxa"/>
            <w:vAlign w:val="center"/>
          </w:tcPr>
          <w:p w:rsidR="00C235EF" w:rsidRPr="00C235EF" w:rsidRDefault="00C235EF" w:rsidP="00C235EF">
            <w:pPr>
              <w:jc w:val="center"/>
            </w:pPr>
            <w:r w:rsidRPr="00C235EF">
              <w:t>24216</w:t>
            </w:r>
          </w:p>
        </w:tc>
        <w:tc>
          <w:tcPr>
            <w:tcW w:w="962" w:type="dxa"/>
            <w:vAlign w:val="center"/>
          </w:tcPr>
          <w:p w:rsidR="00C235EF" w:rsidRPr="00C235EF" w:rsidRDefault="00C235EF" w:rsidP="00C235EF">
            <w:pPr>
              <w:jc w:val="center"/>
            </w:pPr>
            <w:r w:rsidRPr="00C235EF">
              <w:t>1850</w:t>
            </w:r>
          </w:p>
        </w:tc>
        <w:tc>
          <w:tcPr>
            <w:tcW w:w="1102" w:type="dxa"/>
            <w:vAlign w:val="center"/>
          </w:tcPr>
          <w:p w:rsidR="00C235EF" w:rsidRPr="00C235EF" w:rsidRDefault="00C235EF" w:rsidP="00C235EF">
            <w:pPr>
              <w:jc w:val="center"/>
            </w:pPr>
            <w:r w:rsidRPr="00C235EF">
              <w:t>29622,9</w:t>
            </w:r>
          </w:p>
        </w:tc>
        <w:tc>
          <w:tcPr>
            <w:tcW w:w="962" w:type="dxa"/>
            <w:vAlign w:val="center"/>
          </w:tcPr>
          <w:p w:rsidR="00C235EF" w:rsidRPr="00C235EF" w:rsidRDefault="00C235EF" w:rsidP="00C235EF">
            <w:pPr>
              <w:jc w:val="center"/>
            </w:pPr>
            <w:r w:rsidRPr="00C235EF">
              <w:t>2000</w:t>
            </w:r>
          </w:p>
        </w:tc>
        <w:tc>
          <w:tcPr>
            <w:tcW w:w="996" w:type="dxa"/>
            <w:vAlign w:val="center"/>
          </w:tcPr>
          <w:p w:rsidR="00C235EF" w:rsidRPr="00C235EF" w:rsidRDefault="00C235EF" w:rsidP="00C235EF">
            <w:pPr>
              <w:jc w:val="center"/>
            </w:pPr>
            <w:r w:rsidRPr="00C235EF">
              <w:t>34068,3</w:t>
            </w:r>
          </w:p>
        </w:tc>
      </w:tr>
      <w:tr w:rsidR="00C235EF" w:rsidRPr="00C235EF" w:rsidTr="00C235EF">
        <w:tc>
          <w:tcPr>
            <w:tcW w:w="3118" w:type="dxa"/>
          </w:tcPr>
          <w:p w:rsidR="00C235EF" w:rsidRPr="00C235EF" w:rsidRDefault="00C235EF" w:rsidP="00C235EF">
            <w:pPr>
              <w:jc w:val="both"/>
              <w:rPr>
                <w:sz w:val="22"/>
                <w:szCs w:val="22"/>
              </w:rPr>
            </w:pPr>
            <w:r w:rsidRPr="00C235EF">
              <w:rPr>
                <w:sz w:val="22"/>
                <w:szCs w:val="22"/>
              </w:rPr>
              <w:t>«Про державну соціальну допомогу малозабезпеченим сім’ям»</w:t>
            </w:r>
          </w:p>
        </w:tc>
        <w:tc>
          <w:tcPr>
            <w:tcW w:w="937" w:type="dxa"/>
            <w:vAlign w:val="center"/>
          </w:tcPr>
          <w:p w:rsidR="00C235EF" w:rsidRPr="00C235EF" w:rsidRDefault="00C235EF" w:rsidP="00C235EF">
            <w:pPr>
              <w:jc w:val="center"/>
            </w:pPr>
            <w:r w:rsidRPr="00C235EF">
              <w:t>280</w:t>
            </w:r>
          </w:p>
        </w:tc>
        <w:tc>
          <w:tcPr>
            <w:tcW w:w="996" w:type="dxa"/>
            <w:vAlign w:val="center"/>
          </w:tcPr>
          <w:p w:rsidR="00C235EF" w:rsidRPr="00C235EF" w:rsidRDefault="00C235EF" w:rsidP="00C235EF">
            <w:pPr>
              <w:jc w:val="center"/>
            </w:pPr>
            <w:r w:rsidRPr="00C235EF">
              <w:t>6015,4</w:t>
            </w:r>
          </w:p>
        </w:tc>
        <w:tc>
          <w:tcPr>
            <w:tcW w:w="962" w:type="dxa"/>
            <w:vAlign w:val="center"/>
          </w:tcPr>
          <w:p w:rsidR="00C235EF" w:rsidRPr="00C235EF" w:rsidRDefault="00C235EF" w:rsidP="00C235EF">
            <w:pPr>
              <w:jc w:val="center"/>
            </w:pPr>
            <w:r w:rsidRPr="00C235EF">
              <w:t>280</w:t>
            </w:r>
          </w:p>
        </w:tc>
        <w:tc>
          <w:tcPr>
            <w:tcW w:w="1102" w:type="dxa"/>
            <w:vAlign w:val="center"/>
          </w:tcPr>
          <w:p w:rsidR="00C235EF" w:rsidRPr="00C235EF" w:rsidRDefault="00C235EF" w:rsidP="00C235EF">
            <w:pPr>
              <w:jc w:val="center"/>
            </w:pPr>
            <w:r w:rsidRPr="00C235EF">
              <w:t>9823,0</w:t>
            </w:r>
          </w:p>
        </w:tc>
        <w:tc>
          <w:tcPr>
            <w:tcW w:w="962" w:type="dxa"/>
            <w:vAlign w:val="center"/>
          </w:tcPr>
          <w:p w:rsidR="00C235EF" w:rsidRPr="00C235EF" w:rsidRDefault="00C235EF" w:rsidP="00C235EF">
            <w:pPr>
              <w:jc w:val="center"/>
            </w:pPr>
            <w:r w:rsidRPr="00C235EF">
              <w:t>230</w:t>
            </w:r>
          </w:p>
        </w:tc>
        <w:tc>
          <w:tcPr>
            <w:tcW w:w="996" w:type="dxa"/>
            <w:vAlign w:val="center"/>
          </w:tcPr>
          <w:p w:rsidR="00C235EF" w:rsidRPr="00C235EF" w:rsidRDefault="00C235EF" w:rsidP="00C235EF">
            <w:pPr>
              <w:jc w:val="center"/>
            </w:pPr>
            <w:r w:rsidRPr="00C235EF">
              <w:t>11296,0</w:t>
            </w:r>
          </w:p>
        </w:tc>
      </w:tr>
      <w:tr w:rsidR="00C235EF" w:rsidRPr="00C235EF" w:rsidTr="00C235EF">
        <w:tc>
          <w:tcPr>
            <w:tcW w:w="3118" w:type="dxa"/>
          </w:tcPr>
          <w:p w:rsidR="00C235EF" w:rsidRPr="00C235EF" w:rsidRDefault="00C235EF" w:rsidP="00C235EF">
            <w:pPr>
              <w:jc w:val="both"/>
              <w:rPr>
                <w:sz w:val="22"/>
                <w:szCs w:val="22"/>
              </w:rPr>
            </w:pPr>
            <w:r w:rsidRPr="00C235EF">
              <w:rPr>
                <w:sz w:val="22"/>
                <w:szCs w:val="22"/>
              </w:rPr>
              <w:t>«Про державну соціальну допомогу інвалідам з дитинства та дітям-інвалідам»</w:t>
            </w:r>
          </w:p>
        </w:tc>
        <w:tc>
          <w:tcPr>
            <w:tcW w:w="937" w:type="dxa"/>
            <w:vAlign w:val="center"/>
          </w:tcPr>
          <w:p w:rsidR="00C235EF" w:rsidRPr="00C235EF" w:rsidRDefault="00C235EF" w:rsidP="00C235EF">
            <w:pPr>
              <w:jc w:val="center"/>
            </w:pPr>
            <w:r w:rsidRPr="00C235EF">
              <w:t>580</w:t>
            </w:r>
          </w:p>
        </w:tc>
        <w:tc>
          <w:tcPr>
            <w:tcW w:w="996" w:type="dxa"/>
            <w:vAlign w:val="center"/>
          </w:tcPr>
          <w:p w:rsidR="00C235EF" w:rsidRPr="00C235EF" w:rsidRDefault="00C235EF" w:rsidP="00C235EF">
            <w:pPr>
              <w:jc w:val="center"/>
            </w:pPr>
            <w:r w:rsidRPr="00C235EF">
              <w:t>7515,0</w:t>
            </w:r>
          </w:p>
        </w:tc>
        <w:tc>
          <w:tcPr>
            <w:tcW w:w="962" w:type="dxa"/>
            <w:vAlign w:val="center"/>
          </w:tcPr>
          <w:p w:rsidR="00C235EF" w:rsidRPr="00C235EF" w:rsidRDefault="00C235EF" w:rsidP="00C235EF">
            <w:pPr>
              <w:jc w:val="center"/>
            </w:pPr>
            <w:r w:rsidRPr="00C235EF">
              <w:t>500</w:t>
            </w:r>
          </w:p>
        </w:tc>
        <w:tc>
          <w:tcPr>
            <w:tcW w:w="1102" w:type="dxa"/>
            <w:vAlign w:val="center"/>
          </w:tcPr>
          <w:p w:rsidR="00C235EF" w:rsidRPr="00C235EF" w:rsidRDefault="00C235EF" w:rsidP="00C235EF">
            <w:pPr>
              <w:jc w:val="center"/>
            </w:pPr>
            <w:r w:rsidRPr="00C235EF">
              <w:t>11450,0</w:t>
            </w:r>
          </w:p>
        </w:tc>
        <w:tc>
          <w:tcPr>
            <w:tcW w:w="962" w:type="dxa"/>
            <w:vAlign w:val="center"/>
          </w:tcPr>
          <w:p w:rsidR="00C235EF" w:rsidRPr="00C235EF" w:rsidRDefault="00C235EF" w:rsidP="00C235EF">
            <w:pPr>
              <w:jc w:val="center"/>
            </w:pPr>
            <w:r w:rsidRPr="00C235EF">
              <w:t>520</w:t>
            </w:r>
          </w:p>
        </w:tc>
        <w:tc>
          <w:tcPr>
            <w:tcW w:w="996" w:type="dxa"/>
            <w:vAlign w:val="center"/>
          </w:tcPr>
          <w:p w:rsidR="00C235EF" w:rsidRPr="00C235EF" w:rsidRDefault="00C235EF" w:rsidP="00C235EF">
            <w:pPr>
              <w:jc w:val="center"/>
            </w:pPr>
            <w:r w:rsidRPr="00C235EF">
              <w:t>13170,0</w:t>
            </w:r>
          </w:p>
        </w:tc>
      </w:tr>
    </w:tbl>
    <w:p w:rsidR="004F6799" w:rsidRPr="00C235EF" w:rsidRDefault="004F6799" w:rsidP="004F6799">
      <w:pPr>
        <w:jc w:val="both"/>
        <w:rPr>
          <w:b/>
          <w:sz w:val="28"/>
          <w:szCs w:val="28"/>
        </w:rPr>
      </w:pPr>
    </w:p>
    <w:p w:rsidR="004F6799" w:rsidRDefault="004F6799" w:rsidP="004F6799">
      <w:pPr>
        <w:jc w:val="both"/>
        <w:rPr>
          <w:b/>
        </w:rPr>
      </w:pPr>
      <w:r w:rsidRPr="00C235EF">
        <w:rPr>
          <w:b/>
          <w:sz w:val="28"/>
          <w:szCs w:val="28"/>
        </w:rPr>
        <w:t>Надання населенню житлових субсидій та соціальної допомоги</w:t>
      </w:r>
      <w:r w:rsidRPr="00C235EF">
        <w:rPr>
          <w:b/>
        </w:rPr>
        <w:t xml:space="preserve"> </w:t>
      </w:r>
    </w:p>
    <w:p w:rsidR="00C235EF" w:rsidRPr="00D3541B" w:rsidRDefault="00D3541B" w:rsidP="00D3541B">
      <w:pPr>
        <w:jc w:val="right"/>
        <w:rPr>
          <w:i/>
        </w:rPr>
      </w:pPr>
      <w:r w:rsidRPr="00D3541B">
        <w:rPr>
          <w:i/>
        </w:rPr>
        <w:t>тис.грн.</w:t>
      </w:r>
    </w:p>
    <w:tbl>
      <w:tblPr>
        <w:tblW w:w="995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940"/>
        <w:gridCol w:w="1177"/>
        <w:gridCol w:w="1417"/>
        <w:gridCol w:w="1418"/>
      </w:tblGrid>
      <w:tr w:rsidR="00A1780C" w:rsidRPr="003A240E" w:rsidTr="00140066">
        <w:trPr>
          <w:trHeight w:val="694"/>
        </w:trPr>
        <w:tc>
          <w:tcPr>
            <w:tcW w:w="5940" w:type="dxa"/>
            <w:tcBorders>
              <w:top w:val="single" w:sz="4" w:space="0" w:color="auto"/>
              <w:left w:val="single" w:sz="4" w:space="0" w:color="auto"/>
              <w:bottom w:val="single" w:sz="4" w:space="0" w:color="auto"/>
              <w:right w:val="single" w:sz="4" w:space="0" w:color="auto"/>
            </w:tcBorders>
            <w:vAlign w:val="bottom"/>
          </w:tcPr>
          <w:p w:rsidR="00A1780C" w:rsidRPr="003A240E" w:rsidRDefault="00A1780C" w:rsidP="00960EDB"/>
        </w:tc>
        <w:tc>
          <w:tcPr>
            <w:tcW w:w="1177" w:type="dxa"/>
            <w:tcBorders>
              <w:top w:val="single" w:sz="4" w:space="0" w:color="auto"/>
              <w:left w:val="single" w:sz="4" w:space="0" w:color="auto"/>
              <w:bottom w:val="single" w:sz="4" w:space="0" w:color="auto"/>
              <w:right w:val="single" w:sz="4" w:space="0" w:color="auto"/>
            </w:tcBorders>
          </w:tcPr>
          <w:p w:rsidR="00A1780C" w:rsidRPr="003A240E" w:rsidRDefault="00A1780C" w:rsidP="00960EDB">
            <w:pPr>
              <w:jc w:val="center"/>
              <w:rPr>
                <w:b/>
              </w:rPr>
            </w:pPr>
            <w:r>
              <w:rPr>
                <w:b/>
              </w:rPr>
              <w:t>2017 факт</w:t>
            </w:r>
          </w:p>
        </w:tc>
        <w:tc>
          <w:tcPr>
            <w:tcW w:w="1417" w:type="dxa"/>
            <w:tcBorders>
              <w:top w:val="single" w:sz="4" w:space="0" w:color="auto"/>
              <w:left w:val="single" w:sz="4" w:space="0" w:color="auto"/>
              <w:bottom w:val="single" w:sz="4" w:space="0" w:color="auto"/>
              <w:right w:val="single" w:sz="4" w:space="0" w:color="auto"/>
            </w:tcBorders>
          </w:tcPr>
          <w:p w:rsidR="00A1780C" w:rsidRPr="003A240E" w:rsidRDefault="00A1780C" w:rsidP="00960EDB">
            <w:pPr>
              <w:jc w:val="center"/>
              <w:rPr>
                <w:b/>
              </w:rPr>
            </w:pPr>
            <w:r w:rsidRPr="003A240E">
              <w:rPr>
                <w:b/>
              </w:rPr>
              <w:t>2018 р. очікуване</w:t>
            </w:r>
          </w:p>
        </w:tc>
        <w:tc>
          <w:tcPr>
            <w:tcW w:w="1418" w:type="dxa"/>
            <w:tcBorders>
              <w:top w:val="single" w:sz="4" w:space="0" w:color="auto"/>
              <w:left w:val="single" w:sz="4" w:space="0" w:color="auto"/>
              <w:bottom w:val="single" w:sz="4" w:space="0" w:color="auto"/>
              <w:right w:val="single" w:sz="4" w:space="0" w:color="auto"/>
            </w:tcBorders>
          </w:tcPr>
          <w:p w:rsidR="00A1780C" w:rsidRPr="003A240E" w:rsidRDefault="00A1780C" w:rsidP="00960EDB">
            <w:pPr>
              <w:jc w:val="center"/>
              <w:rPr>
                <w:b/>
              </w:rPr>
            </w:pPr>
            <w:r w:rsidRPr="003A240E">
              <w:rPr>
                <w:b/>
              </w:rPr>
              <w:t>2019 р. прогноз</w:t>
            </w:r>
          </w:p>
        </w:tc>
      </w:tr>
      <w:tr w:rsidR="00A1780C" w:rsidRPr="003A240E" w:rsidTr="00A1780C">
        <w:trPr>
          <w:trHeight w:val="233"/>
        </w:trPr>
        <w:tc>
          <w:tcPr>
            <w:tcW w:w="5940" w:type="dxa"/>
            <w:tcBorders>
              <w:top w:val="single" w:sz="4" w:space="0" w:color="auto"/>
              <w:left w:val="single" w:sz="4" w:space="0" w:color="auto"/>
              <w:bottom w:val="single" w:sz="4" w:space="0" w:color="auto"/>
              <w:right w:val="single" w:sz="4" w:space="0" w:color="auto"/>
            </w:tcBorders>
          </w:tcPr>
          <w:p w:rsidR="00A1780C" w:rsidRPr="00140066" w:rsidRDefault="00A1780C" w:rsidP="00960EDB">
            <w:pPr>
              <w:pStyle w:val="ad"/>
              <w:rPr>
                <w:lang w:val="uk-UA"/>
              </w:rPr>
            </w:pPr>
            <w:r w:rsidRPr="00140066">
              <w:rPr>
                <w:lang w:val="uk-UA"/>
              </w:rPr>
              <w:t>Кількість сімей, які користуються субсидіями на житлово-комунальні послуги, субсидіями готівкою для придбання твердого палива та скрапленого газу тис.од.</w:t>
            </w:r>
          </w:p>
          <w:p w:rsidR="00A1780C" w:rsidRPr="00140066" w:rsidRDefault="00A1780C" w:rsidP="00960EDB">
            <w:pPr>
              <w:pStyle w:val="ad"/>
              <w:rPr>
                <w:lang w:val="uk-UA"/>
              </w:rPr>
            </w:pPr>
            <w:r w:rsidRPr="00140066">
              <w:rPr>
                <w:lang w:val="uk-UA"/>
              </w:rPr>
              <w:t>сума, в т.ч.</w:t>
            </w:r>
          </w:p>
          <w:p w:rsidR="00A1780C" w:rsidRPr="00140066" w:rsidRDefault="00A1780C" w:rsidP="00960EDB">
            <w:pPr>
              <w:pStyle w:val="ad"/>
              <w:rPr>
                <w:lang w:val="uk-UA"/>
              </w:rPr>
            </w:pPr>
            <w:r w:rsidRPr="00140066">
              <w:rPr>
                <w:lang w:val="uk-UA"/>
              </w:rPr>
              <w:t>для придбання твердого палива</w:t>
            </w:r>
          </w:p>
        </w:tc>
        <w:tc>
          <w:tcPr>
            <w:tcW w:w="1177" w:type="dxa"/>
            <w:tcBorders>
              <w:top w:val="single" w:sz="4" w:space="0" w:color="auto"/>
              <w:left w:val="single" w:sz="4" w:space="0" w:color="auto"/>
              <w:bottom w:val="single" w:sz="4" w:space="0" w:color="auto"/>
              <w:right w:val="single" w:sz="4" w:space="0" w:color="auto"/>
            </w:tcBorders>
          </w:tcPr>
          <w:p w:rsidR="00A1780C" w:rsidRPr="00140066" w:rsidRDefault="00A1780C" w:rsidP="00960EDB">
            <w:pPr>
              <w:pStyle w:val="ad"/>
              <w:jc w:val="center"/>
              <w:rPr>
                <w:lang w:val="uk-UA"/>
              </w:rPr>
            </w:pPr>
            <w:r w:rsidRPr="00140066">
              <w:rPr>
                <w:lang w:val="uk-UA"/>
              </w:rPr>
              <w:t>12,4</w:t>
            </w:r>
          </w:p>
          <w:p w:rsidR="00A1780C" w:rsidRPr="00140066" w:rsidRDefault="00A1780C" w:rsidP="00960EDB">
            <w:pPr>
              <w:pStyle w:val="ad"/>
              <w:jc w:val="center"/>
              <w:rPr>
                <w:lang w:val="uk-UA"/>
              </w:rPr>
            </w:pPr>
          </w:p>
          <w:p w:rsidR="00A1780C" w:rsidRPr="00140066" w:rsidRDefault="00A1780C" w:rsidP="00960EDB">
            <w:pPr>
              <w:pStyle w:val="ad"/>
              <w:jc w:val="center"/>
              <w:rPr>
                <w:lang w:val="uk-UA"/>
              </w:rPr>
            </w:pPr>
            <w:r w:rsidRPr="00140066">
              <w:rPr>
                <w:lang w:val="uk-UA"/>
              </w:rPr>
              <w:t>70,5</w:t>
            </w:r>
          </w:p>
          <w:p w:rsidR="00A1780C" w:rsidRPr="00140066" w:rsidRDefault="00A1780C" w:rsidP="00960EDB">
            <w:pPr>
              <w:pStyle w:val="ad"/>
              <w:jc w:val="center"/>
              <w:rPr>
                <w:lang w:val="uk-UA"/>
              </w:rPr>
            </w:pPr>
            <w:r w:rsidRPr="00140066">
              <w:rPr>
                <w:lang w:val="uk-UA"/>
              </w:rPr>
              <w:t>4,6</w:t>
            </w:r>
          </w:p>
        </w:tc>
        <w:tc>
          <w:tcPr>
            <w:tcW w:w="1417" w:type="dxa"/>
            <w:tcBorders>
              <w:top w:val="single" w:sz="4" w:space="0" w:color="auto"/>
              <w:left w:val="single" w:sz="4" w:space="0" w:color="auto"/>
              <w:bottom w:val="single" w:sz="4" w:space="0" w:color="auto"/>
              <w:right w:val="single" w:sz="4" w:space="0" w:color="auto"/>
            </w:tcBorders>
          </w:tcPr>
          <w:p w:rsidR="00A1780C" w:rsidRPr="00140066" w:rsidRDefault="00A1780C" w:rsidP="00960EDB">
            <w:pPr>
              <w:pStyle w:val="ad"/>
              <w:jc w:val="center"/>
              <w:rPr>
                <w:lang w:val="uk-UA"/>
              </w:rPr>
            </w:pPr>
            <w:r w:rsidRPr="00140066">
              <w:rPr>
                <w:lang w:val="uk-UA"/>
              </w:rPr>
              <w:t>7,8</w:t>
            </w:r>
          </w:p>
          <w:p w:rsidR="00A1780C" w:rsidRPr="00140066" w:rsidRDefault="00A1780C" w:rsidP="00960EDB">
            <w:pPr>
              <w:pStyle w:val="ad"/>
              <w:jc w:val="center"/>
              <w:rPr>
                <w:lang w:val="uk-UA"/>
              </w:rPr>
            </w:pPr>
          </w:p>
          <w:p w:rsidR="00A1780C" w:rsidRPr="00140066" w:rsidRDefault="00140066" w:rsidP="00960EDB">
            <w:pPr>
              <w:pStyle w:val="ad"/>
              <w:jc w:val="center"/>
              <w:rPr>
                <w:lang w:val="uk-UA"/>
              </w:rPr>
            </w:pPr>
            <w:r w:rsidRPr="00140066">
              <w:rPr>
                <w:lang w:val="uk-UA"/>
              </w:rPr>
              <w:t>64,4</w:t>
            </w:r>
          </w:p>
          <w:p w:rsidR="00A1780C" w:rsidRPr="00140066" w:rsidRDefault="00140066" w:rsidP="00A1780C">
            <w:pPr>
              <w:pStyle w:val="ad"/>
              <w:jc w:val="center"/>
              <w:rPr>
                <w:lang w:val="uk-UA"/>
              </w:rPr>
            </w:pPr>
            <w:r w:rsidRPr="00140066">
              <w:rPr>
                <w:lang w:val="uk-UA"/>
              </w:rPr>
              <w:t>4,8</w:t>
            </w:r>
          </w:p>
        </w:tc>
        <w:tc>
          <w:tcPr>
            <w:tcW w:w="1418" w:type="dxa"/>
            <w:tcBorders>
              <w:top w:val="single" w:sz="4" w:space="0" w:color="auto"/>
              <w:left w:val="single" w:sz="4" w:space="0" w:color="auto"/>
              <w:bottom w:val="single" w:sz="4" w:space="0" w:color="auto"/>
              <w:right w:val="single" w:sz="4" w:space="0" w:color="auto"/>
            </w:tcBorders>
          </w:tcPr>
          <w:p w:rsidR="00A1780C" w:rsidRPr="00140066" w:rsidRDefault="00A1780C" w:rsidP="00960EDB">
            <w:pPr>
              <w:pStyle w:val="ad"/>
              <w:jc w:val="center"/>
              <w:rPr>
                <w:lang w:val="uk-UA"/>
              </w:rPr>
            </w:pPr>
            <w:r w:rsidRPr="00140066">
              <w:rPr>
                <w:lang w:val="uk-UA"/>
              </w:rPr>
              <w:t>8</w:t>
            </w:r>
          </w:p>
          <w:p w:rsidR="00A1780C" w:rsidRPr="00140066" w:rsidRDefault="00A1780C" w:rsidP="00960EDB">
            <w:pPr>
              <w:pStyle w:val="ad"/>
              <w:jc w:val="center"/>
              <w:rPr>
                <w:lang w:val="uk-UA"/>
              </w:rPr>
            </w:pPr>
          </w:p>
          <w:p w:rsidR="00A1780C" w:rsidRPr="00140066" w:rsidRDefault="00140066" w:rsidP="00960EDB">
            <w:pPr>
              <w:pStyle w:val="ad"/>
              <w:jc w:val="center"/>
              <w:rPr>
                <w:lang w:val="uk-UA"/>
              </w:rPr>
            </w:pPr>
            <w:r w:rsidRPr="00140066">
              <w:rPr>
                <w:lang w:val="uk-UA"/>
              </w:rPr>
              <w:t>74,1</w:t>
            </w:r>
          </w:p>
          <w:p w:rsidR="00A1780C" w:rsidRPr="00140066" w:rsidRDefault="00A1780C" w:rsidP="00960EDB">
            <w:pPr>
              <w:pStyle w:val="ad"/>
              <w:jc w:val="center"/>
              <w:rPr>
                <w:lang w:val="uk-UA"/>
              </w:rPr>
            </w:pPr>
            <w:r w:rsidRPr="00140066">
              <w:rPr>
                <w:lang w:val="uk-UA"/>
              </w:rPr>
              <w:t>5,5</w:t>
            </w:r>
          </w:p>
        </w:tc>
      </w:tr>
      <w:tr w:rsidR="00A1780C" w:rsidRPr="003A240E" w:rsidTr="00A1780C">
        <w:trPr>
          <w:trHeight w:val="233"/>
        </w:trPr>
        <w:tc>
          <w:tcPr>
            <w:tcW w:w="5940" w:type="dxa"/>
            <w:tcBorders>
              <w:top w:val="single" w:sz="4" w:space="0" w:color="auto"/>
              <w:left w:val="single" w:sz="4" w:space="0" w:color="auto"/>
              <w:bottom w:val="single" w:sz="4" w:space="0" w:color="auto"/>
              <w:right w:val="single" w:sz="4" w:space="0" w:color="auto"/>
            </w:tcBorders>
            <w:vAlign w:val="bottom"/>
          </w:tcPr>
          <w:p w:rsidR="00A1780C" w:rsidRPr="003A240E" w:rsidRDefault="00A1780C" w:rsidP="00960EDB">
            <w:r w:rsidRPr="003A240E">
              <w:t>Надання соціальної допомоги, тис. осіб/тис. грн.</w:t>
            </w:r>
          </w:p>
        </w:tc>
        <w:tc>
          <w:tcPr>
            <w:tcW w:w="1177" w:type="dxa"/>
            <w:tcBorders>
              <w:top w:val="single" w:sz="4" w:space="0" w:color="auto"/>
              <w:left w:val="single" w:sz="4" w:space="0" w:color="auto"/>
              <w:bottom w:val="single" w:sz="4" w:space="0" w:color="auto"/>
              <w:right w:val="single" w:sz="4" w:space="0" w:color="auto"/>
            </w:tcBorders>
          </w:tcPr>
          <w:p w:rsidR="00A1780C" w:rsidRPr="003A240E" w:rsidRDefault="00A1780C" w:rsidP="00960EDB">
            <w:pPr>
              <w:jc w:val="center"/>
            </w:pPr>
          </w:p>
        </w:tc>
        <w:tc>
          <w:tcPr>
            <w:tcW w:w="1417" w:type="dxa"/>
            <w:tcBorders>
              <w:top w:val="single" w:sz="4" w:space="0" w:color="auto"/>
              <w:left w:val="single" w:sz="4" w:space="0" w:color="auto"/>
              <w:bottom w:val="single" w:sz="4" w:space="0" w:color="auto"/>
              <w:right w:val="single" w:sz="4" w:space="0" w:color="auto"/>
            </w:tcBorders>
          </w:tcPr>
          <w:p w:rsidR="00A1780C" w:rsidRPr="003A240E" w:rsidRDefault="00A1780C" w:rsidP="00960EDB">
            <w:pPr>
              <w:jc w:val="center"/>
            </w:pPr>
            <w:r w:rsidRPr="003A240E">
              <w:t>2,5/50895,9</w:t>
            </w:r>
          </w:p>
        </w:tc>
        <w:tc>
          <w:tcPr>
            <w:tcW w:w="1418" w:type="dxa"/>
            <w:tcBorders>
              <w:top w:val="single" w:sz="4" w:space="0" w:color="auto"/>
              <w:left w:val="single" w:sz="4" w:space="0" w:color="auto"/>
              <w:bottom w:val="single" w:sz="4" w:space="0" w:color="auto"/>
              <w:right w:val="single" w:sz="4" w:space="0" w:color="auto"/>
            </w:tcBorders>
          </w:tcPr>
          <w:p w:rsidR="00A1780C" w:rsidRPr="003A240E" w:rsidRDefault="00A1780C" w:rsidP="00960EDB">
            <w:pPr>
              <w:jc w:val="center"/>
            </w:pPr>
            <w:r w:rsidRPr="003A240E">
              <w:t>2,7/58534,3</w:t>
            </w:r>
          </w:p>
        </w:tc>
      </w:tr>
      <w:tr w:rsidR="00A1780C" w:rsidRPr="003A240E" w:rsidTr="00A1780C">
        <w:trPr>
          <w:trHeight w:val="233"/>
        </w:trPr>
        <w:tc>
          <w:tcPr>
            <w:tcW w:w="5940" w:type="dxa"/>
            <w:tcBorders>
              <w:top w:val="single" w:sz="4" w:space="0" w:color="auto"/>
              <w:left w:val="single" w:sz="4" w:space="0" w:color="auto"/>
              <w:bottom w:val="single" w:sz="4" w:space="0" w:color="auto"/>
              <w:right w:val="single" w:sz="4" w:space="0" w:color="auto"/>
            </w:tcBorders>
            <w:vAlign w:val="bottom"/>
          </w:tcPr>
          <w:p w:rsidR="00A1780C" w:rsidRPr="003A240E" w:rsidRDefault="00A1780C" w:rsidP="00960EDB">
            <w:pPr>
              <w:pStyle w:val="ad"/>
              <w:rPr>
                <w:lang w:val="uk-UA"/>
              </w:rPr>
            </w:pPr>
            <w:r w:rsidRPr="003A240E">
              <w:rPr>
                <w:lang w:val="uk-UA"/>
              </w:rPr>
              <w:t xml:space="preserve">Погашення витрат за надані пільги по різним видам послуг усього,  </w:t>
            </w:r>
            <w:r>
              <w:rPr>
                <w:lang w:val="uk-UA"/>
              </w:rPr>
              <w:t>в т.ч.:</w:t>
            </w:r>
          </w:p>
        </w:tc>
        <w:tc>
          <w:tcPr>
            <w:tcW w:w="1177" w:type="dxa"/>
            <w:tcBorders>
              <w:top w:val="single" w:sz="4" w:space="0" w:color="auto"/>
              <w:left w:val="single" w:sz="4" w:space="0" w:color="auto"/>
              <w:bottom w:val="single" w:sz="4" w:space="0" w:color="auto"/>
              <w:right w:val="single" w:sz="4" w:space="0" w:color="auto"/>
            </w:tcBorders>
          </w:tcPr>
          <w:p w:rsidR="00A1780C" w:rsidRDefault="00F86561" w:rsidP="00960EDB">
            <w:pPr>
              <w:jc w:val="center"/>
            </w:pPr>
            <w:r>
              <w:t>5566,3</w:t>
            </w:r>
          </w:p>
        </w:tc>
        <w:tc>
          <w:tcPr>
            <w:tcW w:w="1417" w:type="dxa"/>
            <w:tcBorders>
              <w:top w:val="single" w:sz="4" w:space="0" w:color="auto"/>
              <w:left w:val="single" w:sz="4" w:space="0" w:color="auto"/>
              <w:bottom w:val="single" w:sz="4" w:space="0" w:color="auto"/>
              <w:right w:val="single" w:sz="4" w:space="0" w:color="auto"/>
            </w:tcBorders>
          </w:tcPr>
          <w:p w:rsidR="00A1780C" w:rsidRPr="003A240E" w:rsidRDefault="00F86561" w:rsidP="00960EDB">
            <w:pPr>
              <w:jc w:val="center"/>
            </w:pPr>
            <w:r>
              <w:t>5209,1</w:t>
            </w:r>
          </w:p>
        </w:tc>
        <w:tc>
          <w:tcPr>
            <w:tcW w:w="1418" w:type="dxa"/>
            <w:tcBorders>
              <w:top w:val="single" w:sz="4" w:space="0" w:color="auto"/>
              <w:left w:val="single" w:sz="4" w:space="0" w:color="auto"/>
              <w:bottom w:val="single" w:sz="4" w:space="0" w:color="auto"/>
              <w:right w:val="single" w:sz="4" w:space="0" w:color="auto"/>
            </w:tcBorders>
          </w:tcPr>
          <w:p w:rsidR="00A1780C" w:rsidRPr="003A240E" w:rsidRDefault="00F86561" w:rsidP="00960EDB">
            <w:pPr>
              <w:jc w:val="center"/>
            </w:pPr>
            <w:r>
              <w:t>6010,2</w:t>
            </w:r>
          </w:p>
        </w:tc>
      </w:tr>
      <w:tr w:rsidR="00A1780C" w:rsidRPr="003A240E" w:rsidTr="00A1780C">
        <w:trPr>
          <w:trHeight w:val="233"/>
        </w:trPr>
        <w:tc>
          <w:tcPr>
            <w:tcW w:w="5940" w:type="dxa"/>
            <w:tcBorders>
              <w:top w:val="single" w:sz="4" w:space="0" w:color="auto"/>
              <w:left w:val="single" w:sz="4" w:space="0" w:color="auto"/>
              <w:bottom w:val="single" w:sz="4" w:space="0" w:color="auto"/>
              <w:right w:val="single" w:sz="4" w:space="0" w:color="auto"/>
            </w:tcBorders>
            <w:vAlign w:val="bottom"/>
          </w:tcPr>
          <w:p w:rsidR="00A1780C" w:rsidRPr="003A240E" w:rsidRDefault="00A1780C" w:rsidP="00960EDB">
            <w:pPr>
              <w:pStyle w:val="ad"/>
              <w:rPr>
                <w:lang w:val="uk-UA"/>
              </w:rPr>
            </w:pPr>
            <w:r w:rsidRPr="003A240E">
              <w:rPr>
                <w:lang w:val="uk-UA"/>
              </w:rPr>
              <w:t>- на житлово-комунальні послуги</w:t>
            </w:r>
          </w:p>
        </w:tc>
        <w:tc>
          <w:tcPr>
            <w:tcW w:w="1177" w:type="dxa"/>
            <w:tcBorders>
              <w:top w:val="single" w:sz="4" w:space="0" w:color="auto"/>
              <w:left w:val="single" w:sz="4" w:space="0" w:color="auto"/>
              <w:bottom w:val="single" w:sz="4" w:space="0" w:color="auto"/>
              <w:right w:val="single" w:sz="4" w:space="0" w:color="auto"/>
            </w:tcBorders>
          </w:tcPr>
          <w:p w:rsidR="00A1780C" w:rsidRPr="003A240E" w:rsidRDefault="00F86561" w:rsidP="00960EDB">
            <w:pPr>
              <w:jc w:val="center"/>
            </w:pPr>
            <w:r>
              <w:t>5470,7</w:t>
            </w:r>
          </w:p>
        </w:tc>
        <w:tc>
          <w:tcPr>
            <w:tcW w:w="1417" w:type="dxa"/>
            <w:tcBorders>
              <w:top w:val="single" w:sz="4" w:space="0" w:color="auto"/>
              <w:left w:val="single" w:sz="4" w:space="0" w:color="auto"/>
              <w:bottom w:val="single" w:sz="4" w:space="0" w:color="auto"/>
              <w:right w:val="single" w:sz="4" w:space="0" w:color="auto"/>
            </w:tcBorders>
          </w:tcPr>
          <w:p w:rsidR="00A1780C" w:rsidRPr="003A240E" w:rsidRDefault="00F86561" w:rsidP="00960EDB">
            <w:pPr>
              <w:jc w:val="center"/>
            </w:pPr>
            <w:r>
              <w:t>4765,5</w:t>
            </w:r>
          </w:p>
        </w:tc>
        <w:tc>
          <w:tcPr>
            <w:tcW w:w="1418" w:type="dxa"/>
            <w:tcBorders>
              <w:top w:val="single" w:sz="4" w:space="0" w:color="auto"/>
              <w:left w:val="single" w:sz="4" w:space="0" w:color="auto"/>
              <w:bottom w:val="single" w:sz="4" w:space="0" w:color="auto"/>
              <w:right w:val="single" w:sz="4" w:space="0" w:color="auto"/>
            </w:tcBorders>
          </w:tcPr>
          <w:p w:rsidR="00A1780C" w:rsidRPr="003A240E" w:rsidRDefault="00F86561" w:rsidP="00960EDB">
            <w:pPr>
              <w:jc w:val="center"/>
            </w:pPr>
            <w:r>
              <w:t>5480,3</w:t>
            </w:r>
          </w:p>
        </w:tc>
      </w:tr>
      <w:tr w:rsidR="00A1780C" w:rsidRPr="003A240E" w:rsidTr="00A1780C">
        <w:trPr>
          <w:trHeight w:val="233"/>
        </w:trPr>
        <w:tc>
          <w:tcPr>
            <w:tcW w:w="5940" w:type="dxa"/>
            <w:tcBorders>
              <w:top w:val="single" w:sz="4" w:space="0" w:color="auto"/>
              <w:left w:val="single" w:sz="4" w:space="0" w:color="auto"/>
              <w:bottom w:val="single" w:sz="4" w:space="0" w:color="auto"/>
              <w:right w:val="single" w:sz="4" w:space="0" w:color="auto"/>
            </w:tcBorders>
            <w:vAlign w:val="bottom"/>
          </w:tcPr>
          <w:p w:rsidR="00A1780C" w:rsidRPr="003A240E" w:rsidRDefault="00A1780C" w:rsidP="00960EDB">
            <w:pPr>
              <w:pStyle w:val="ad"/>
              <w:rPr>
                <w:lang w:val="uk-UA"/>
              </w:rPr>
            </w:pPr>
            <w:r w:rsidRPr="003A240E">
              <w:rPr>
                <w:lang w:val="uk-UA"/>
              </w:rPr>
              <w:t>- на тверде паливо та скраплений газ</w:t>
            </w:r>
          </w:p>
        </w:tc>
        <w:tc>
          <w:tcPr>
            <w:tcW w:w="1177" w:type="dxa"/>
            <w:tcBorders>
              <w:top w:val="single" w:sz="4" w:space="0" w:color="auto"/>
              <w:left w:val="single" w:sz="4" w:space="0" w:color="auto"/>
              <w:bottom w:val="single" w:sz="4" w:space="0" w:color="auto"/>
              <w:right w:val="single" w:sz="4" w:space="0" w:color="auto"/>
            </w:tcBorders>
          </w:tcPr>
          <w:p w:rsidR="00A1780C" w:rsidRPr="003A240E" w:rsidRDefault="00F86561" w:rsidP="00960EDB">
            <w:pPr>
              <w:jc w:val="center"/>
            </w:pPr>
            <w:r>
              <w:t>40,9</w:t>
            </w:r>
          </w:p>
        </w:tc>
        <w:tc>
          <w:tcPr>
            <w:tcW w:w="1417" w:type="dxa"/>
            <w:tcBorders>
              <w:top w:val="single" w:sz="4" w:space="0" w:color="auto"/>
              <w:left w:val="single" w:sz="4" w:space="0" w:color="auto"/>
              <w:bottom w:val="single" w:sz="4" w:space="0" w:color="auto"/>
              <w:right w:val="single" w:sz="4" w:space="0" w:color="auto"/>
            </w:tcBorders>
          </w:tcPr>
          <w:p w:rsidR="00A1780C" w:rsidRPr="003A240E" w:rsidRDefault="00F86561" w:rsidP="00960EDB">
            <w:pPr>
              <w:jc w:val="center"/>
            </w:pPr>
            <w:r>
              <w:t>176,5</w:t>
            </w:r>
          </w:p>
        </w:tc>
        <w:tc>
          <w:tcPr>
            <w:tcW w:w="1418" w:type="dxa"/>
            <w:tcBorders>
              <w:top w:val="single" w:sz="4" w:space="0" w:color="auto"/>
              <w:left w:val="single" w:sz="4" w:space="0" w:color="auto"/>
              <w:bottom w:val="single" w:sz="4" w:space="0" w:color="auto"/>
              <w:right w:val="single" w:sz="4" w:space="0" w:color="auto"/>
            </w:tcBorders>
          </w:tcPr>
          <w:p w:rsidR="00A1780C" w:rsidRPr="003A240E" w:rsidRDefault="00A1780C" w:rsidP="00960EDB">
            <w:r w:rsidRPr="003A240E">
              <w:t xml:space="preserve">      203,0</w:t>
            </w:r>
          </w:p>
        </w:tc>
      </w:tr>
      <w:tr w:rsidR="00A1780C" w:rsidRPr="003A240E" w:rsidTr="00A1780C">
        <w:trPr>
          <w:trHeight w:val="233"/>
        </w:trPr>
        <w:tc>
          <w:tcPr>
            <w:tcW w:w="5940" w:type="dxa"/>
            <w:tcBorders>
              <w:top w:val="single" w:sz="4" w:space="0" w:color="auto"/>
              <w:left w:val="single" w:sz="4" w:space="0" w:color="auto"/>
              <w:bottom w:val="single" w:sz="4" w:space="0" w:color="auto"/>
              <w:right w:val="single" w:sz="4" w:space="0" w:color="auto"/>
            </w:tcBorders>
            <w:vAlign w:val="bottom"/>
          </w:tcPr>
          <w:p w:rsidR="00A1780C" w:rsidRPr="003A240E" w:rsidRDefault="00A1780C" w:rsidP="00960EDB">
            <w:pPr>
              <w:pStyle w:val="ad"/>
              <w:rPr>
                <w:lang w:val="uk-UA"/>
              </w:rPr>
            </w:pPr>
            <w:r w:rsidRPr="003A240E">
              <w:rPr>
                <w:lang w:val="uk-UA"/>
              </w:rPr>
              <w:t>- на інші послуги</w:t>
            </w:r>
          </w:p>
        </w:tc>
        <w:tc>
          <w:tcPr>
            <w:tcW w:w="1177" w:type="dxa"/>
            <w:tcBorders>
              <w:top w:val="single" w:sz="4" w:space="0" w:color="auto"/>
              <w:left w:val="single" w:sz="4" w:space="0" w:color="auto"/>
              <w:bottom w:val="single" w:sz="4" w:space="0" w:color="auto"/>
              <w:right w:val="single" w:sz="4" w:space="0" w:color="auto"/>
            </w:tcBorders>
          </w:tcPr>
          <w:p w:rsidR="00A1780C" w:rsidRPr="003A240E" w:rsidRDefault="00F86561" w:rsidP="00D3541B">
            <w:pPr>
              <w:jc w:val="center"/>
            </w:pPr>
            <w:r>
              <w:t>54,7</w:t>
            </w:r>
          </w:p>
        </w:tc>
        <w:tc>
          <w:tcPr>
            <w:tcW w:w="1417" w:type="dxa"/>
            <w:tcBorders>
              <w:top w:val="single" w:sz="4" w:space="0" w:color="auto"/>
              <w:left w:val="single" w:sz="4" w:space="0" w:color="auto"/>
              <w:bottom w:val="single" w:sz="4" w:space="0" w:color="auto"/>
              <w:right w:val="single" w:sz="4" w:space="0" w:color="auto"/>
            </w:tcBorders>
          </w:tcPr>
          <w:p w:rsidR="00A1780C" w:rsidRPr="003A240E" w:rsidRDefault="00F86561" w:rsidP="00D3541B">
            <w:pPr>
              <w:jc w:val="center"/>
            </w:pPr>
            <w:r>
              <w:t>267,1</w:t>
            </w:r>
          </w:p>
        </w:tc>
        <w:tc>
          <w:tcPr>
            <w:tcW w:w="1418" w:type="dxa"/>
            <w:tcBorders>
              <w:top w:val="single" w:sz="4" w:space="0" w:color="auto"/>
              <w:left w:val="single" w:sz="4" w:space="0" w:color="auto"/>
              <w:bottom w:val="single" w:sz="4" w:space="0" w:color="auto"/>
              <w:right w:val="single" w:sz="4" w:space="0" w:color="auto"/>
            </w:tcBorders>
          </w:tcPr>
          <w:p w:rsidR="00A1780C" w:rsidRPr="003A240E" w:rsidRDefault="00A1780C" w:rsidP="00960EDB">
            <w:pPr>
              <w:jc w:val="center"/>
            </w:pPr>
            <w:r w:rsidRPr="003A240E">
              <w:t>326,9</w:t>
            </w:r>
          </w:p>
        </w:tc>
      </w:tr>
      <w:tr w:rsidR="00A1780C" w:rsidRPr="003A240E" w:rsidTr="00A1780C">
        <w:trPr>
          <w:trHeight w:val="233"/>
        </w:trPr>
        <w:tc>
          <w:tcPr>
            <w:tcW w:w="5940" w:type="dxa"/>
            <w:tcBorders>
              <w:top w:val="single" w:sz="4" w:space="0" w:color="auto"/>
              <w:left w:val="single" w:sz="4" w:space="0" w:color="auto"/>
              <w:bottom w:val="single" w:sz="4" w:space="0" w:color="auto"/>
              <w:right w:val="single" w:sz="4" w:space="0" w:color="auto"/>
            </w:tcBorders>
            <w:vAlign w:val="bottom"/>
          </w:tcPr>
          <w:p w:rsidR="00A1780C" w:rsidRPr="003A240E" w:rsidRDefault="00A1780C" w:rsidP="00960EDB">
            <w:pPr>
              <w:pStyle w:val="ad"/>
              <w:rPr>
                <w:lang w:val="uk-UA"/>
              </w:rPr>
            </w:pPr>
            <w:r w:rsidRPr="003A240E">
              <w:rPr>
                <w:lang w:val="uk-UA"/>
              </w:rPr>
              <w:t>Компенсація за невикористане санаторно-курортне лікування</w:t>
            </w:r>
          </w:p>
        </w:tc>
        <w:tc>
          <w:tcPr>
            <w:tcW w:w="1177" w:type="dxa"/>
            <w:tcBorders>
              <w:top w:val="single" w:sz="4" w:space="0" w:color="auto"/>
              <w:left w:val="single" w:sz="4" w:space="0" w:color="auto"/>
              <w:bottom w:val="single" w:sz="4" w:space="0" w:color="auto"/>
              <w:right w:val="single" w:sz="4" w:space="0" w:color="auto"/>
            </w:tcBorders>
          </w:tcPr>
          <w:p w:rsidR="00A1780C" w:rsidRPr="003A240E" w:rsidRDefault="00F86561" w:rsidP="00960EDB">
            <w:pPr>
              <w:jc w:val="center"/>
            </w:pPr>
            <w:r>
              <w:t>-</w:t>
            </w:r>
          </w:p>
        </w:tc>
        <w:tc>
          <w:tcPr>
            <w:tcW w:w="1417" w:type="dxa"/>
            <w:tcBorders>
              <w:top w:val="single" w:sz="4" w:space="0" w:color="auto"/>
              <w:left w:val="single" w:sz="4" w:space="0" w:color="auto"/>
              <w:bottom w:val="single" w:sz="4" w:space="0" w:color="auto"/>
              <w:right w:val="single" w:sz="4" w:space="0" w:color="auto"/>
            </w:tcBorders>
          </w:tcPr>
          <w:p w:rsidR="00A1780C" w:rsidRPr="003A240E" w:rsidRDefault="00F86561" w:rsidP="00960EDB">
            <w:pPr>
              <w:jc w:val="center"/>
            </w:pPr>
            <w:r>
              <w:t>3,7</w:t>
            </w:r>
          </w:p>
        </w:tc>
        <w:tc>
          <w:tcPr>
            <w:tcW w:w="1418" w:type="dxa"/>
            <w:tcBorders>
              <w:top w:val="single" w:sz="4" w:space="0" w:color="auto"/>
              <w:left w:val="single" w:sz="4" w:space="0" w:color="auto"/>
              <w:bottom w:val="single" w:sz="4" w:space="0" w:color="auto"/>
              <w:right w:val="single" w:sz="4" w:space="0" w:color="auto"/>
            </w:tcBorders>
          </w:tcPr>
          <w:p w:rsidR="00A1780C" w:rsidRPr="003A240E" w:rsidRDefault="00A1780C" w:rsidP="00960EDB">
            <w:r w:rsidRPr="003A240E">
              <w:t xml:space="preserve">       3,7</w:t>
            </w:r>
          </w:p>
        </w:tc>
      </w:tr>
      <w:tr w:rsidR="00A1780C" w:rsidRPr="003A240E" w:rsidTr="00A1780C">
        <w:trPr>
          <w:trHeight w:val="233"/>
        </w:trPr>
        <w:tc>
          <w:tcPr>
            <w:tcW w:w="5940" w:type="dxa"/>
            <w:tcBorders>
              <w:top w:val="single" w:sz="4" w:space="0" w:color="auto"/>
              <w:left w:val="single" w:sz="4" w:space="0" w:color="auto"/>
              <w:bottom w:val="single" w:sz="4" w:space="0" w:color="auto"/>
              <w:right w:val="single" w:sz="4" w:space="0" w:color="auto"/>
            </w:tcBorders>
            <w:vAlign w:val="bottom"/>
          </w:tcPr>
          <w:p w:rsidR="00A1780C" w:rsidRPr="003A240E" w:rsidRDefault="00A1780C" w:rsidP="00960EDB">
            <w:pPr>
              <w:pStyle w:val="ad"/>
              <w:rPr>
                <w:lang w:val="uk-UA"/>
              </w:rPr>
            </w:pPr>
            <w:r w:rsidRPr="003A240E">
              <w:rPr>
                <w:lang w:val="uk-UA"/>
              </w:rPr>
              <w:t>Компенсація витрат на поховання учасників бойових дій та інвалідів війни</w:t>
            </w:r>
          </w:p>
        </w:tc>
        <w:tc>
          <w:tcPr>
            <w:tcW w:w="1177" w:type="dxa"/>
            <w:tcBorders>
              <w:top w:val="single" w:sz="4" w:space="0" w:color="auto"/>
              <w:left w:val="single" w:sz="4" w:space="0" w:color="auto"/>
              <w:bottom w:val="single" w:sz="4" w:space="0" w:color="auto"/>
              <w:right w:val="single" w:sz="4" w:space="0" w:color="auto"/>
            </w:tcBorders>
          </w:tcPr>
          <w:p w:rsidR="00A1780C" w:rsidRPr="003A240E" w:rsidRDefault="00F86561" w:rsidP="00960EDB">
            <w:pPr>
              <w:jc w:val="center"/>
            </w:pPr>
            <w:r>
              <w:t>33,3</w:t>
            </w:r>
          </w:p>
        </w:tc>
        <w:tc>
          <w:tcPr>
            <w:tcW w:w="1417" w:type="dxa"/>
            <w:tcBorders>
              <w:top w:val="single" w:sz="4" w:space="0" w:color="auto"/>
              <w:left w:val="single" w:sz="4" w:space="0" w:color="auto"/>
              <w:bottom w:val="single" w:sz="4" w:space="0" w:color="auto"/>
              <w:right w:val="single" w:sz="4" w:space="0" w:color="auto"/>
            </w:tcBorders>
          </w:tcPr>
          <w:p w:rsidR="00A1780C" w:rsidRPr="003A240E" w:rsidRDefault="00F86561" w:rsidP="00960EDB">
            <w:pPr>
              <w:jc w:val="center"/>
            </w:pPr>
            <w:r>
              <w:t>8,5</w:t>
            </w:r>
          </w:p>
        </w:tc>
        <w:tc>
          <w:tcPr>
            <w:tcW w:w="1418" w:type="dxa"/>
            <w:tcBorders>
              <w:top w:val="single" w:sz="4" w:space="0" w:color="auto"/>
              <w:left w:val="single" w:sz="4" w:space="0" w:color="auto"/>
              <w:bottom w:val="single" w:sz="4" w:space="0" w:color="auto"/>
              <w:right w:val="single" w:sz="4" w:space="0" w:color="auto"/>
            </w:tcBorders>
          </w:tcPr>
          <w:p w:rsidR="00A1780C" w:rsidRPr="003A240E" w:rsidRDefault="00F86561" w:rsidP="00960EDB">
            <w:pPr>
              <w:jc w:val="center"/>
            </w:pPr>
            <w:r>
              <w:t>9,8</w:t>
            </w:r>
          </w:p>
        </w:tc>
      </w:tr>
      <w:tr w:rsidR="00A1780C" w:rsidRPr="003A240E" w:rsidTr="00A1780C">
        <w:trPr>
          <w:trHeight w:val="233"/>
        </w:trPr>
        <w:tc>
          <w:tcPr>
            <w:tcW w:w="5940" w:type="dxa"/>
            <w:tcBorders>
              <w:top w:val="single" w:sz="4" w:space="0" w:color="auto"/>
              <w:left w:val="single" w:sz="4" w:space="0" w:color="auto"/>
              <w:bottom w:val="single" w:sz="4" w:space="0" w:color="auto"/>
              <w:right w:val="single" w:sz="4" w:space="0" w:color="auto"/>
            </w:tcBorders>
            <w:vAlign w:val="bottom"/>
          </w:tcPr>
          <w:p w:rsidR="00A1780C" w:rsidRPr="003A240E" w:rsidRDefault="00A1780C" w:rsidP="00960EDB">
            <w:pPr>
              <w:pStyle w:val="ad"/>
              <w:rPr>
                <w:lang w:val="uk-UA"/>
              </w:rPr>
            </w:pPr>
            <w:r w:rsidRPr="003A240E">
              <w:rPr>
                <w:lang w:val="uk-UA"/>
              </w:rPr>
              <w:t>Грошова допомога до 5 травня</w:t>
            </w:r>
          </w:p>
        </w:tc>
        <w:tc>
          <w:tcPr>
            <w:tcW w:w="1177" w:type="dxa"/>
            <w:tcBorders>
              <w:top w:val="single" w:sz="4" w:space="0" w:color="auto"/>
              <w:left w:val="single" w:sz="4" w:space="0" w:color="auto"/>
              <w:bottom w:val="single" w:sz="4" w:space="0" w:color="auto"/>
              <w:right w:val="single" w:sz="4" w:space="0" w:color="auto"/>
            </w:tcBorders>
          </w:tcPr>
          <w:p w:rsidR="00A1780C" w:rsidRPr="003A240E" w:rsidRDefault="00F86561" w:rsidP="00960EDB">
            <w:pPr>
              <w:jc w:val="center"/>
            </w:pPr>
            <w:r>
              <w:t>1583,5</w:t>
            </w:r>
          </w:p>
        </w:tc>
        <w:tc>
          <w:tcPr>
            <w:tcW w:w="1417" w:type="dxa"/>
            <w:tcBorders>
              <w:top w:val="single" w:sz="4" w:space="0" w:color="auto"/>
              <w:left w:val="single" w:sz="4" w:space="0" w:color="auto"/>
              <w:bottom w:val="single" w:sz="4" w:space="0" w:color="auto"/>
              <w:right w:val="single" w:sz="4" w:space="0" w:color="auto"/>
            </w:tcBorders>
          </w:tcPr>
          <w:p w:rsidR="00A1780C" w:rsidRPr="003A240E" w:rsidRDefault="00F86561" w:rsidP="00960EDB">
            <w:pPr>
              <w:jc w:val="center"/>
            </w:pPr>
            <w:r>
              <w:t>1612,0</w:t>
            </w:r>
          </w:p>
        </w:tc>
        <w:tc>
          <w:tcPr>
            <w:tcW w:w="1418" w:type="dxa"/>
            <w:tcBorders>
              <w:top w:val="single" w:sz="4" w:space="0" w:color="auto"/>
              <w:left w:val="single" w:sz="4" w:space="0" w:color="auto"/>
              <w:bottom w:val="single" w:sz="4" w:space="0" w:color="auto"/>
              <w:right w:val="single" w:sz="4" w:space="0" w:color="auto"/>
            </w:tcBorders>
          </w:tcPr>
          <w:p w:rsidR="00A1780C" w:rsidRPr="003A240E" w:rsidRDefault="00A1780C" w:rsidP="00960EDB">
            <w:pPr>
              <w:jc w:val="center"/>
            </w:pPr>
            <w:r w:rsidRPr="003A240E">
              <w:t>1853,8</w:t>
            </w:r>
          </w:p>
        </w:tc>
      </w:tr>
      <w:tr w:rsidR="00A1780C" w:rsidRPr="003A240E" w:rsidTr="00A1780C">
        <w:trPr>
          <w:trHeight w:val="233"/>
        </w:trPr>
        <w:tc>
          <w:tcPr>
            <w:tcW w:w="5940" w:type="dxa"/>
            <w:tcBorders>
              <w:top w:val="single" w:sz="4" w:space="0" w:color="auto"/>
              <w:left w:val="single" w:sz="4" w:space="0" w:color="auto"/>
              <w:bottom w:val="single" w:sz="4" w:space="0" w:color="auto"/>
              <w:right w:val="single" w:sz="4" w:space="0" w:color="auto"/>
            </w:tcBorders>
            <w:vAlign w:val="bottom"/>
          </w:tcPr>
          <w:p w:rsidR="00A1780C" w:rsidRPr="003A240E" w:rsidRDefault="00A1780C" w:rsidP="00960EDB">
            <w:pPr>
              <w:pStyle w:val="ad"/>
              <w:rPr>
                <w:lang w:val="uk-UA"/>
              </w:rPr>
            </w:pPr>
            <w:r w:rsidRPr="003A240E">
              <w:rPr>
                <w:lang w:val="uk-UA"/>
              </w:rPr>
              <w:lastRenderedPageBreak/>
              <w:t>Компенсація за бензин та транспортне обслуговування автомобілів</w:t>
            </w:r>
          </w:p>
        </w:tc>
        <w:tc>
          <w:tcPr>
            <w:tcW w:w="1177" w:type="dxa"/>
            <w:tcBorders>
              <w:top w:val="single" w:sz="4" w:space="0" w:color="auto"/>
              <w:left w:val="single" w:sz="4" w:space="0" w:color="auto"/>
              <w:bottom w:val="single" w:sz="4" w:space="0" w:color="auto"/>
              <w:right w:val="single" w:sz="4" w:space="0" w:color="auto"/>
            </w:tcBorders>
          </w:tcPr>
          <w:p w:rsidR="00A1780C" w:rsidRPr="003A240E" w:rsidRDefault="00F86561" w:rsidP="00960EDB">
            <w:pPr>
              <w:jc w:val="center"/>
            </w:pPr>
            <w:r>
              <w:t>4,9</w:t>
            </w:r>
          </w:p>
        </w:tc>
        <w:tc>
          <w:tcPr>
            <w:tcW w:w="1417" w:type="dxa"/>
            <w:tcBorders>
              <w:top w:val="single" w:sz="4" w:space="0" w:color="auto"/>
              <w:left w:val="single" w:sz="4" w:space="0" w:color="auto"/>
              <w:bottom w:val="single" w:sz="4" w:space="0" w:color="auto"/>
              <w:right w:val="single" w:sz="4" w:space="0" w:color="auto"/>
            </w:tcBorders>
          </w:tcPr>
          <w:p w:rsidR="00A1780C" w:rsidRPr="003A240E" w:rsidRDefault="00F86561" w:rsidP="00960EDB">
            <w:pPr>
              <w:jc w:val="center"/>
            </w:pPr>
            <w:r>
              <w:t>5,2</w:t>
            </w:r>
          </w:p>
        </w:tc>
        <w:tc>
          <w:tcPr>
            <w:tcW w:w="1418" w:type="dxa"/>
            <w:tcBorders>
              <w:top w:val="single" w:sz="4" w:space="0" w:color="auto"/>
              <w:left w:val="single" w:sz="4" w:space="0" w:color="auto"/>
              <w:bottom w:val="single" w:sz="4" w:space="0" w:color="auto"/>
              <w:right w:val="single" w:sz="4" w:space="0" w:color="auto"/>
            </w:tcBorders>
          </w:tcPr>
          <w:p w:rsidR="00A1780C" w:rsidRPr="003A240E" w:rsidRDefault="00A1780C" w:rsidP="00960EDB">
            <w:pPr>
              <w:jc w:val="center"/>
            </w:pPr>
            <w:r w:rsidRPr="003A240E">
              <w:t>6,0</w:t>
            </w:r>
          </w:p>
        </w:tc>
      </w:tr>
      <w:tr w:rsidR="00A1780C" w:rsidRPr="003A240E" w:rsidTr="00A1780C">
        <w:trPr>
          <w:trHeight w:val="233"/>
        </w:trPr>
        <w:tc>
          <w:tcPr>
            <w:tcW w:w="5940" w:type="dxa"/>
            <w:tcBorders>
              <w:top w:val="single" w:sz="4" w:space="0" w:color="auto"/>
              <w:left w:val="single" w:sz="4" w:space="0" w:color="auto"/>
              <w:bottom w:val="single" w:sz="4" w:space="0" w:color="auto"/>
              <w:right w:val="single" w:sz="4" w:space="0" w:color="auto"/>
            </w:tcBorders>
            <w:vAlign w:val="bottom"/>
          </w:tcPr>
          <w:p w:rsidR="00A1780C" w:rsidRPr="003A240E" w:rsidRDefault="00A1780C" w:rsidP="00960EDB">
            <w:pPr>
              <w:pStyle w:val="ad"/>
              <w:rPr>
                <w:lang w:val="uk-UA"/>
              </w:rPr>
            </w:pPr>
            <w:r w:rsidRPr="003A240E">
              <w:rPr>
                <w:lang w:val="uk-UA"/>
              </w:rPr>
              <w:t>Постраждалим виплати  ЧАЄС</w:t>
            </w:r>
          </w:p>
        </w:tc>
        <w:tc>
          <w:tcPr>
            <w:tcW w:w="1177" w:type="dxa"/>
            <w:tcBorders>
              <w:top w:val="single" w:sz="4" w:space="0" w:color="auto"/>
              <w:left w:val="single" w:sz="4" w:space="0" w:color="auto"/>
              <w:bottom w:val="single" w:sz="4" w:space="0" w:color="auto"/>
              <w:right w:val="single" w:sz="4" w:space="0" w:color="auto"/>
            </w:tcBorders>
          </w:tcPr>
          <w:p w:rsidR="00A1780C" w:rsidRPr="003A240E" w:rsidRDefault="00F86561" w:rsidP="00960EDB">
            <w:pPr>
              <w:jc w:val="center"/>
            </w:pPr>
            <w:r>
              <w:t>850,0</w:t>
            </w:r>
          </w:p>
        </w:tc>
        <w:tc>
          <w:tcPr>
            <w:tcW w:w="1417" w:type="dxa"/>
            <w:tcBorders>
              <w:top w:val="single" w:sz="4" w:space="0" w:color="auto"/>
              <w:left w:val="single" w:sz="4" w:space="0" w:color="auto"/>
              <w:bottom w:val="single" w:sz="4" w:space="0" w:color="auto"/>
              <w:right w:val="single" w:sz="4" w:space="0" w:color="auto"/>
            </w:tcBorders>
          </w:tcPr>
          <w:p w:rsidR="00A1780C" w:rsidRPr="003A240E" w:rsidRDefault="00F86561" w:rsidP="00960EDB">
            <w:pPr>
              <w:jc w:val="center"/>
            </w:pPr>
            <w:r>
              <w:t>883,1</w:t>
            </w:r>
          </w:p>
        </w:tc>
        <w:tc>
          <w:tcPr>
            <w:tcW w:w="1418" w:type="dxa"/>
            <w:tcBorders>
              <w:top w:val="single" w:sz="4" w:space="0" w:color="auto"/>
              <w:left w:val="single" w:sz="4" w:space="0" w:color="auto"/>
              <w:bottom w:val="single" w:sz="4" w:space="0" w:color="auto"/>
              <w:right w:val="single" w:sz="4" w:space="0" w:color="auto"/>
            </w:tcBorders>
          </w:tcPr>
          <w:p w:rsidR="00A1780C" w:rsidRPr="003A240E" w:rsidRDefault="00F86561" w:rsidP="00960EDB">
            <w:pPr>
              <w:jc w:val="center"/>
            </w:pPr>
            <w:r>
              <w:t>1015,5</w:t>
            </w:r>
          </w:p>
        </w:tc>
      </w:tr>
      <w:tr w:rsidR="00A1780C" w:rsidRPr="003A240E" w:rsidTr="00A1780C">
        <w:trPr>
          <w:trHeight w:val="233"/>
        </w:trPr>
        <w:tc>
          <w:tcPr>
            <w:tcW w:w="5940" w:type="dxa"/>
            <w:tcBorders>
              <w:top w:val="single" w:sz="4" w:space="0" w:color="auto"/>
              <w:left w:val="single" w:sz="4" w:space="0" w:color="auto"/>
              <w:bottom w:val="single" w:sz="4" w:space="0" w:color="auto"/>
              <w:right w:val="single" w:sz="4" w:space="0" w:color="auto"/>
            </w:tcBorders>
            <w:vAlign w:val="bottom"/>
          </w:tcPr>
          <w:p w:rsidR="00A1780C" w:rsidRPr="003A240E" w:rsidRDefault="00A1780C" w:rsidP="00960EDB">
            <w:pPr>
              <w:pStyle w:val="ad"/>
              <w:rPr>
                <w:lang w:val="uk-UA"/>
              </w:rPr>
            </w:pPr>
            <w:r w:rsidRPr="003A240E">
              <w:rPr>
                <w:lang w:val="uk-UA"/>
              </w:rPr>
              <w:t>Одноразова матеріальна допомога інвалідам  малозабезпеченим особам</w:t>
            </w:r>
          </w:p>
        </w:tc>
        <w:tc>
          <w:tcPr>
            <w:tcW w:w="1177" w:type="dxa"/>
            <w:tcBorders>
              <w:top w:val="single" w:sz="4" w:space="0" w:color="auto"/>
              <w:left w:val="single" w:sz="4" w:space="0" w:color="auto"/>
              <w:bottom w:val="single" w:sz="4" w:space="0" w:color="auto"/>
              <w:right w:val="single" w:sz="4" w:space="0" w:color="auto"/>
            </w:tcBorders>
          </w:tcPr>
          <w:p w:rsidR="00A1780C" w:rsidRPr="003A240E" w:rsidRDefault="00F86561" w:rsidP="00960EDB">
            <w:pPr>
              <w:jc w:val="center"/>
            </w:pPr>
            <w:r>
              <w:t>31,2</w:t>
            </w:r>
          </w:p>
        </w:tc>
        <w:tc>
          <w:tcPr>
            <w:tcW w:w="1417" w:type="dxa"/>
            <w:tcBorders>
              <w:top w:val="single" w:sz="4" w:space="0" w:color="auto"/>
              <w:left w:val="single" w:sz="4" w:space="0" w:color="auto"/>
              <w:bottom w:val="single" w:sz="4" w:space="0" w:color="auto"/>
              <w:right w:val="single" w:sz="4" w:space="0" w:color="auto"/>
            </w:tcBorders>
          </w:tcPr>
          <w:p w:rsidR="00A1780C" w:rsidRPr="003A240E" w:rsidRDefault="00F86561" w:rsidP="00960EDB">
            <w:pPr>
              <w:jc w:val="center"/>
            </w:pPr>
            <w:r>
              <w:t>11,1</w:t>
            </w:r>
          </w:p>
        </w:tc>
        <w:tc>
          <w:tcPr>
            <w:tcW w:w="1418" w:type="dxa"/>
            <w:tcBorders>
              <w:top w:val="single" w:sz="4" w:space="0" w:color="auto"/>
              <w:left w:val="single" w:sz="4" w:space="0" w:color="auto"/>
              <w:bottom w:val="single" w:sz="4" w:space="0" w:color="auto"/>
              <w:right w:val="single" w:sz="4" w:space="0" w:color="auto"/>
            </w:tcBorders>
          </w:tcPr>
          <w:p w:rsidR="00A1780C" w:rsidRPr="003A240E" w:rsidRDefault="00A1780C" w:rsidP="00960EDB">
            <w:pPr>
              <w:jc w:val="center"/>
            </w:pPr>
            <w:r w:rsidRPr="003A240E">
              <w:t>12,8</w:t>
            </w:r>
          </w:p>
        </w:tc>
      </w:tr>
      <w:tr w:rsidR="00A1780C" w:rsidRPr="003A240E" w:rsidTr="00A1780C">
        <w:trPr>
          <w:trHeight w:val="233"/>
        </w:trPr>
        <w:tc>
          <w:tcPr>
            <w:tcW w:w="5940" w:type="dxa"/>
            <w:tcBorders>
              <w:top w:val="single" w:sz="4" w:space="0" w:color="auto"/>
              <w:left w:val="single" w:sz="4" w:space="0" w:color="auto"/>
              <w:bottom w:val="single" w:sz="4" w:space="0" w:color="auto"/>
              <w:right w:val="single" w:sz="4" w:space="0" w:color="auto"/>
            </w:tcBorders>
            <w:vAlign w:val="bottom"/>
          </w:tcPr>
          <w:p w:rsidR="00A1780C" w:rsidRPr="003A240E" w:rsidRDefault="00A1780C" w:rsidP="00960EDB">
            <w:pPr>
              <w:pStyle w:val="ad"/>
              <w:rPr>
                <w:lang w:val="uk-UA"/>
              </w:rPr>
            </w:pPr>
            <w:r>
              <w:rPr>
                <w:lang w:val="uk-UA"/>
              </w:rPr>
              <w:t>Інші заходи у сфері соціального захисту і соціального забезпечення</w:t>
            </w:r>
          </w:p>
        </w:tc>
        <w:tc>
          <w:tcPr>
            <w:tcW w:w="1177" w:type="dxa"/>
            <w:tcBorders>
              <w:top w:val="single" w:sz="4" w:space="0" w:color="auto"/>
              <w:left w:val="single" w:sz="4" w:space="0" w:color="auto"/>
              <w:bottom w:val="single" w:sz="4" w:space="0" w:color="auto"/>
              <w:right w:val="single" w:sz="4" w:space="0" w:color="auto"/>
            </w:tcBorders>
          </w:tcPr>
          <w:p w:rsidR="00A1780C" w:rsidRDefault="00A1780C" w:rsidP="00960EDB">
            <w:pPr>
              <w:jc w:val="center"/>
            </w:pPr>
          </w:p>
        </w:tc>
        <w:tc>
          <w:tcPr>
            <w:tcW w:w="1417" w:type="dxa"/>
            <w:tcBorders>
              <w:top w:val="single" w:sz="4" w:space="0" w:color="auto"/>
              <w:left w:val="single" w:sz="4" w:space="0" w:color="auto"/>
              <w:bottom w:val="single" w:sz="4" w:space="0" w:color="auto"/>
              <w:right w:val="single" w:sz="4" w:space="0" w:color="auto"/>
            </w:tcBorders>
          </w:tcPr>
          <w:p w:rsidR="00A1780C" w:rsidRPr="003A240E" w:rsidRDefault="00F86561" w:rsidP="00960EDB">
            <w:pPr>
              <w:jc w:val="center"/>
            </w:pPr>
            <w:r>
              <w:t>2350,0</w:t>
            </w:r>
          </w:p>
        </w:tc>
        <w:tc>
          <w:tcPr>
            <w:tcW w:w="1418" w:type="dxa"/>
            <w:tcBorders>
              <w:top w:val="single" w:sz="4" w:space="0" w:color="auto"/>
              <w:left w:val="single" w:sz="4" w:space="0" w:color="auto"/>
              <w:bottom w:val="single" w:sz="4" w:space="0" w:color="auto"/>
              <w:right w:val="single" w:sz="4" w:space="0" w:color="auto"/>
            </w:tcBorders>
          </w:tcPr>
          <w:p w:rsidR="00A1780C" w:rsidRPr="003A240E" w:rsidRDefault="00F86561" w:rsidP="00960EDB">
            <w:pPr>
              <w:jc w:val="center"/>
            </w:pPr>
            <w:r>
              <w:t>2702,5</w:t>
            </w:r>
          </w:p>
        </w:tc>
      </w:tr>
      <w:tr w:rsidR="00A1780C" w:rsidRPr="003A240E" w:rsidTr="00A1780C">
        <w:trPr>
          <w:trHeight w:val="233"/>
        </w:trPr>
        <w:tc>
          <w:tcPr>
            <w:tcW w:w="5940" w:type="dxa"/>
            <w:tcBorders>
              <w:top w:val="single" w:sz="4" w:space="0" w:color="auto"/>
              <w:left w:val="single" w:sz="4" w:space="0" w:color="auto"/>
              <w:bottom w:val="single" w:sz="4" w:space="0" w:color="auto"/>
              <w:right w:val="single" w:sz="4" w:space="0" w:color="auto"/>
            </w:tcBorders>
            <w:vAlign w:val="bottom"/>
          </w:tcPr>
          <w:p w:rsidR="00A1780C" w:rsidRDefault="00A1780C" w:rsidP="00960EDB">
            <w:pPr>
              <w:pStyle w:val="ad"/>
              <w:rPr>
                <w:lang w:val="uk-UA"/>
              </w:rPr>
            </w:pPr>
            <w:r>
              <w:rPr>
                <w:lang w:val="uk-UA"/>
              </w:rPr>
              <w:t>Грошова компенсація за належні для отримання жилі приміщення для внутрішньо переміщених осіб, які захищали незалежність, суверенітет та територіальну цілісність України і брали безпосередньо участь в антитерористичній операції, забезпеченні її проведення.</w:t>
            </w:r>
          </w:p>
        </w:tc>
        <w:tc>
          <w:tcPr>
            <w:tcW w:w="1177" w:type="dxa"/>
            <w:tcBorders>
              <w:top w:val="single" w:sz="4" w:space="0" w:color="auto"/>
              <w:left w:val="single" w:sz="4" w:space="0" w:color="auto"/>
              <w:bottom w:val="single" w:sz="4" w:space="0" w:color="auto"/>
              <w:right w:val="single" w:sz="4" w:space="0" w:color="auto"/>
            </w:tcBorders>
          </w:tcPr>
          <w:p w:rsidR="00A1780C" w:rsidRDefault="00F86561" w:rsidP="00960EDB">
            <w:pPr>
              <w:jc w:val="center"/>
            </w:pPr>
            <w:r>
              <w:t>13177,2</w:t>
            </w:r>
          </w:p>
        </w:tc>
        <w:tc>
          <w:tcPr>
            <w:tcW w:w="1417" w:type="dxa"/>
            <w:tcBorders>
              <w:top w:val="single" w:sz="4" w:space="0" w:color="auto"/>
              <w:left w:val="single" w:sz="4" w:space="0" w:color="auto"/>
              <w:bottom w:val="single" w:sz="4" w:space="0" w:color="auto"/>
              <w:right w:val="single" w:sz="4" w:space="0" w:color="auto"/>
            </w:tcBorders>
          </w:tcPr>
          <w:p w:rsidR="00A1780C" w:rsidRDefault="00F86561" w:rsidP="00960EDB">
            <w:pPr>
              <w:jc w:val="center"/>
            </w:pPr>
            <w:r>
              <w:t>15184,1</w:t>
            </w:r>
          </w:p>
        </w:tc>
        <w:tc>
          <w:tcPr>
            <w:tcW w:w="1418" w:type="dxa"/>
            <w:tcBorders>
              <w:top w:val="single" w:sz="4" w:space="0" w:color="auto"/>
              <w:left w:val="single" w:sz="4" w:space="0" w:color="auto"/>
              <w:bottom w:val="single" w:sz="4" w:space="0" w:color="auto"/>
              <w:right w:val="single" w:sz="4" w:space="0" w:color="auto"/>
            </w:tcBorders>
          </w:tcPr>
          <w:p w:rsidR="00A1780C" w:rsidRDefault="00F86561" w:rsidP="00960EDB">
            <w:pPr>
              <w:jc w:val="center"/>
            </w:pPr>
            <w:r>
              <w:t>17461,7</w:t>
            </w:r>
          </w:p>
        </w:tc>
      </w:tr>
    </w:tbl>
    <w:p w:rsidR="00C235EF" w:rsidRPr="00C235EF" w:rsidRDefault="00C235EF" w:rsidP="004F6799">
      <w:pPr>
        <w:jc w:val="both"/>
        <w:rPr>
          <w:b/>
        </w:rPr>
      </w:pPr>
    </w:p>
    <w:p w:rsidR="009F0615" w:rsidRPr="00C235EF" w:rsidRDefault="009F0615" w:rsidP="004F6799">
      <w:pPr>
        <w:jc w:val="both"/>
        <w:rPr>
          <w:b/>
        </w:rPr>
      </w:pPr>
    </w:p>
    <w:p w:rsidR="003C7D87" w:rsidRPr="00891968" w:rsidRDefault="00D26109" w:rsidP="00D26109">
      <w:pPr>
        <w:tabs>
          <w:tab w:val="left" w:pos="426"/>
        </w:tabs>
        <w:ind w:left="426"/>
        <w:rPr>
          <w:sz w:val="28"/>
          <w:szCs w:val="28"/>
        </w:rPr>
      </w:pPr>
      <w:r w:rsidRPr="00891968">
        <w:rPr>
          <w:b/>
          <w:sz w:val="28"/>
          <w:szCs w:val="28"/>
        </w:rPr>
        <w:t>9.5. Пенсійна реформа</w:t>
      </w:r>
      <w:r w:rsidR="001F1234" w:rsidRPr="00891968">
        <w:rPr>
          <w:sz w:val="28"/>
          <w:szCs w:val="28"/>
        </w:rPr>
        <w:t xml:space="preserve">                                       </w:t>
      </w:r>
    </w:p>
    <w:p w:rsidR="00E457ED" w:rsidRPr="00891968" w:rsidRDefault="00D26109" w:rsidP="0061435F">
      <w:pPr>
        <w:ind w:firstLine="709"/>
        <w:jc w:val="both"/>
        <w:rPr>
          <w:sz w:val="28"/>
          <w:szCs w:val="28"/>
        </w:rPr>
      </w:pPr>
      <w:r w:rsidRPr="00891968">
        <w:rPr>
          <w:sz w:val="28"/>
          <w:szCs w:val="28"/>
        </w:rPr>
        <w:t xml:space="preserve"> </w:t>
      </w:r>
    </w:p>
    <w:p w:rsidR="003C7D87" w:rsidRPr="00891968" w:rsidRDefault="003C7D87" w:rsidP="0061435F">
      <w:pPr>
        <w:ind w:firstLine="709"/>
        <w:jc w:val="both"/>
        <w:rPr>
          <w:sz w:val="28"/>
          <w:szCs w:val="28"/>
        </w:rPr>
      </w:pPr>
      <w:r w:rsidRPr="00891968">
        <w:rPr>
          <w:sz w:val="28"/>
          <w:szCs w:val="28"/>
        </w:rPr>
        <w:t xml:space="preserve">Функціонування системи соціального страхування по району забезпечується діяльністю Пенсійного фонду України, Фонду соціального страхування з тимчасової втрати працездатності, Фонду соціального страхування від нещасних випадків на виробництві та професійних захворювань, Фонду загальнообов’язкового державного соціального страхування України на випадок безробіття. </w:t>
      </w:r>
      <w:r w:rsidR="005512D8" w:rsidRPr="00891968">
        <w:rPr>
          <w:sz w:val="28"/>
          <w:szCs w:val="28"/>
        </w:rPr>
        <w:t>Нею охоплено майже 3</w:t>
      </w:r>
      <w:r w:rsidR="004D70C6" w:rsidRPr="00891968">
        <w:rPr>
          <w:sz w:val="28"/>
          <w:szCs w:val="28"/>
        </w:rPr>
        <w:t>7,6</w:t>
      </w:r>
      <w:r w:rsidR="005512D8" w:rsidRPr="00891968">
        <w:rPr>
          <w:sz w:val="28"/>
          <w:szCs w:val="28"/>
        </w:rPr>
        <w:t>тис. осіб працездатного віку та 2</w:t>
      </w:r>
      <w:r w:rsidR="000E5273" w:rsidRPr="00891968">
        <w:rPr>
          <w:sz w:val="28"/>
          <w:szCs w:val="28"/>
        </w:rPr>
        <w:t>2</w:t>
      </w:r>
      <w:r w:rsidR="005512D8" w:rsidRPr="00891968">
        <w:rPr>
          <w:sz w:val="28"/>
          <w:szCs w:val="28"/>
        </w:rPr>
        <w:t>,</w:t>
      </w:r>
      <w:r w:rsidR="000E5273" w:rsidRPr="00891968">
        <w:rPr>
          <w:sz w:val="28"/>
          <w:szCs w:val="28"/>
        </w:rPr>
        <w:t>5</w:t>
      </w:r>
      <w:r w:rsidR="005512D8" w:rsidRPr="00891968">
        <w:rPr>
          <w:sz w:val="28"/>
          <w:szCs w:val="28"/>
        </w:rPr>
        <w:t xml:space="preserve"> тис. пенсіонерів.  </w:t>
      </w:r>
    </w:p>
    <w:p w:rsidR="00400927" w:rsidRPr="00400927" w:rsidRDefault="00400927" w:rsidP="00400927">
      <w:pPr>
        <w:pStyle w:val="213"/>
        <w:shd w:val="clear" w:color="auto" w:fill="auto"/>
        <w:ind w:firstLine="709"/>
        <w:rPr>
          <w:lang w:val="uk-UA"/>
        </w:rPr>
      </w:pPr>
      <w:r w:rsidRPr="00400927">
        <w:rPr>
          <w:b/>
          <w:lang w:val="uk-UA"/>
        </w:rPr>
        <w:t>Середній розмір пенсії</w:t>
      </w:r>
      <w:r w:rsidRPr="00400927">
        <w:rPr>
          <w:lang w:val="uk-UA"/>
        </w:rPr>
        <w:t xml:space="preserve"> станом на 01.1</w:t>
      </w:r>
      <w:r w:rsidR="006A2C48">
        <w:rPr>
          <w:lang w:val="uk-UA"/>
        </w:rPr>
        <w:t>0</w:t>
      </w:r>
      <w:r w:rsidRPr="00400927">
        <w:rPr>
          <w:lang w:val="uk-UA"/>
        </w:rPr>
        <w:t xml:space="preserve">.2018 – </w:t>
      </w:r>
      <w:r w:rsidRPr="006A2C48">
        <w:rPr>
          <w:b/>
          <w:lang w:val="uk-UA"/>
        </w:rPr>
        <w:t>3431,88грн</w:t>
      </w:r>
      <w:r w:rsidRPr="00400927">
        <w:rPr>
          <w:lang w:val="uk-UA"/>
        </w:rPr>
        <w:t xml:space="preserve">., що на </w:t>
      </w:r>
      <w:r w:rsidR="006B53CD">
        <w:rPr>
          <w:lang w:val="uk-UA"/>
        </w:rPr>
        <w:t>57,98</w:t>
      </w:r>
      <w:r w:rsidRPr="00400927">
        <w:rPr>
          <w:lang w:val="uk-UA"/>
        </w:rPr>
        <w:t>грн.</w:t>
      </w:r>
      <w:r w:rsidR="006B53CD">
        <w:rPr>
          <w:lang w:val="uk-UA"/>
        </w:rPr>
        <w:t xml:space="preserve"> (на 1,7%)</w:t>
      </w:r>
      <w:r w:rsidRPr="00400927">
        <w:rPr>
          <w:lang w:val="uk-UA"/>
        </w:rPr>
        <w:t xml:space="preserve"> більше в порівнянні з початком року (3</w:t>
      </w:r>
      <w:r w:rsidR="006B53CD">
        <w:rPr>
          <w:lang w:val="uk-UA"/>
        </w:rPr>
        <w:t>373,9</w:t>
      </w:r>
      <w:r w:rsidRPr="00400927">
        <w:rPr>
          <w:lang w:val="uk-UA"/>
        </w:rPr>
        <w:t>грн.).</w:t>
      </w:r>
    </w:p>
    <w:p w:rsidR="001F6998" w:rsidRPr="003A543C" w:rsidRDefault="001F6998" w:rsidP="001F6998">
      <w:pPr>
        <w:widowControl w:val="0"/>
        <w:autoSpaceDE w:val="0"/>
        <w:autoSpaceDN w:val="0"/>
        <w:adjustRightInd w:val="0"/>
        <w:ind w:firstLine="720"/>
        <w:jc w:val="both"/>
        <w:rPr>
          <w:rFonts w:eastAsia="MS Mincho"/>
          <w:sz w:val="28"/>
          <w:szCs w:val="28"/>
        </w:rPr>
      </w:pPr>
      <w:r w:rsidRPr="003A543C">
        <w:rPr>
          <w:rFonts w:eastAsia="MS Mincho"/>
          <w:sz w:val="28"/>
          <w:szCs w:val="28"/>
        </w:rPr>
        <w:t xml:space="preserve">В 2018 році середній розмір пенсії очікується у розмірі </w:t>
      </w:r>
      <w:r w:rsidRPr="006A2C48">
        <w:rPr>
          <w:rFonts w:eastAsia="MS Mincho"/>
          <w:b/>
          <w:sz w:val="28"/>
          <w:szCs w:val="28"/>
        </w:rPr>
        <w:t>3628,98 грн</w:t>
      </w:r>
      <w:r w:rsidRPr="003A543C">
        <w:rPr>
          <w:rFonts w:eastAsia="MS Mincho"/>
          <w:sz w:val="28"/>
          <w:szCs w:val="28"/>
        </w:rPr>
        <w:t xml:space="preserve">., з приростом </w:t>
      </w:r>
      <w:r w:rsidR="006B53CD">
        <w:rPr>
          <w:rFonts w:eastAsia="MS Mincho"/>
          <w:sz w:val="28"/>
          <w:szCs w:val="28"/>
        </w:rPr>
        <w:t>7,6</w:t>
      </w:r>
      <w:r w:rsidRPr="003A543C">
        <w:rPr>
          <w:rFonts w:eastAsia="MS Mincho"/>
          <w:sz w:val="28"/>
          <w:szCs w:val="28"/>
        </w:rPr>
        <w:t xml:space="preserve">% до </w:t>
      </w:r>
      <w:r w:rsidR="00217675">
        <w:rPr>
          <w:rFonts w:eastAsia="MS Mincho"/>
          <w:sz w:val="28"/>
          <w:szCs w:val="28"/>
        </w:rPr>
        <w:t>початку</w:t>
      </w:r>
      <w:r w:rsidRPr="003A543C">
        <w:rPr>
          <w:rFonts w:eastAsia="MS Mincho"/>
          <w:sz w:val="28"/>
          <w:szCs w:val="28"/>
        </w:rPr>
        <w:t xml:space="preserve"> року (</w:t>
      </w:r>
      <w:r w:rsidR="00217675">
        <w:rPr>
          <w:rFonts w:eastAsia="MS Mincho"/>
          <w:sz w:val="28"/>
          <w:szCs w:val="28"/>
        </w:rPr>
        <w:t>3</w:t>
      </w:r>
      <w:r w:rsidR="006B53CD">
        <w:rPr>
          <w:rFonts w:eastAsia="MS Mincho"/>
          <w:sz w:val="28"/>
          <w:szCs w:val="28"/>
        </w:rPr>
        <w:t>373,9</w:t>
      </w:r>
      <w:r w:rsidRPr="003A543C">
        <w:rPr>
          <w:rFonts w:eastAsia="MS Mincho"/>
          <w:sz w:val="28"/>
          <w:szCs w:val="28"/>
        </w:rPr>
        <w:t>грн.).</w:t>
      </w:r>
    </w:p>
    <w:p w:rsidR="001F6998" w:rsidRPr="003A543C" w:rsidRDefault="001F6998" w:rsidP="001F6998">
      <w:pPr>
        <w:widowControl w:val="0"/>
        <w:autoSpaceDE w:val="0"/>
        <w:autoSpaceDN w:val="0"/>
        <w:adjustRightInd w:val="0"/>
        <w:ind w:firstLine="720"/>
        <w:jc w:val="both"/>
        <w:rPr>
          <w:rFonts w:eastAsia="Times New Roman"/>
          <w:b/>
          <w:bCs/>
          <w:sz w:val="28"/>
          <w:szCs w:val="28"/>
          <w:u w:val="single"/>
        </w:rPr>
      </w:pPr>
      <w:r w:rsidRPr="003A543C">
        <w:rPr>
          <w:rFonts w:eastAsia="MS Mincho"/>
          <w:sz w:val="28"/>
          <w:szCs w:val="28"/>
        </w:rPr>
        <w:t xml:space="preserve">На 2019 рік середній розмір пенсії прогнозується на рівні  </w:t>
      </w:r>
      <w:r w:rsidRPr="006A2C48">
        <w:rPr>
          <w:rFonts w:eastAsia="MS Mincho"/>
          <w:b/>
          <w:sz w:val="28"/>
          <w:szCs w:val="28"/>
        </w:rPr>
        <w:t>3710 грн</w:t>
      </w:r>
      <w:r w:rsidRPr="003A543C">
        <w:rPr>
          <w:rFonts w:eastAsia="MS Mincho"/>
          <w:sz w:val="28"/>
          <w:szCs w:val="28"/>
        </w:rPr>
        <w:t xml:space="preserve">., або 102,2% очікуваного у 2018р. </w:t>
      </w:r>
    </w:p>
    <w:p w:rsidR="004D7A3F" w:rsidRPr="00891968" w:rsidRDefault="004D7A3F" w:rsidP="003C7D87">
      <w:pPr>
        <w:jc w:val="both"/>
        <w:rPr>
          <w:b/>
          <w:sz w:val="28"/>
          <w:szCs w:val="28"/>
          <w:u w:val="single"/>
        </w:rPr>
      </w:pPr>
    </w:p>
    <w:p w:rsidR="003C7D87" w:rsidRPr="00891968" w:rsidRDefault="003C7D87" w:rsidP="003C7D87">
      <w:pPr>
        <w:jc w:val="both"/>
        <w:rPr>
          <w:b/>
          <w:sz w:val="28"/>
          <w:szCs w:val="28"/>
        </w:rPr>
      </w:pPr>
      <w:r w:rsidRPr="00891968">
        <w:rPr>
          <w:b/>
          <w:sz w:val="28"/>
          <w:szCs w:val="28"/>
          <w:u w:val="single"/>
        </w:rPr>
        <w:t>Основні проблеми :</w:t>
      </w:r>
    </w:p>
    <w:p w:rsidR="003C7D87" w:rsidRPr="00891968" w:rsidRDefault="00B20D44" w:rsidP="00B20D44">
      <w:pPr>
        <w:pStyle w:val="14pt"/>
        <w:tabs>
          <w:tab w:val="left" w:pos="1080"/>
        </w:tabs>
        <w:ind w:firstLine="0"/>
        <w:rPr>
          <w:b w:val="0"/>
        </w:rPr>
      </w:pPr>
      <w:r w:rsidRPr="00891968">
        <w:rPr>
          <w:b w:val="0"/>
        </w:rPr>
        <w:t xml:space="preserve">            - </w:t>
      </w:r>
      <w:r w:rsidR="003C7D87" w:rsidRPr="00891968">
        <w:rPr>
          <w:b w:val="0"/>
        </w:rPr>
        <w:t xml:space="preserve">наявність боргу підприємств, установ та організацій зі сплати страхових внесків до бюджету ПФУ </w:t>
      </w:r>
    </w:p>
    <w:p w:rsidR="00B20D44" w:rsidRPr="00891968" w:rsidRDefault="00B20D44" w:rsidP="00B20D44">
      <w:pPr>
        <w:pStyle w:val="af0"/>
        <w:jc w:val="both"/>
        <w:rPr>
          <w:rFonts w:ascii="Times New Roman" w:hAnsi="Times New Roman"/>
          <w:kern w:val="1"/>
          <w:sz w:val="28"/>
          <w:szCs w:val="28"/>
          <w:lang w:val="uk-UA"/>
        </w:rPr>
      </w:pPr>
      <w:r w:rsidRPr="00891968">
        <w:rPr>
          <w:rFonts w:ascii="Times New Roman" w:hAnsi="Times New Roman"/>
          <w:b/>
          <w:kern w:val="1"/>
          <w:sz w:val="28"/>
          <w:szCs w:val="28"/>
          <w:lang w:val="uk-UA"/>
        </w:rPr>
        <w:t xml:space="preserve">            -  </w:t>
      </w:r>
      <w:r w:rsidRPr="00891968">
        <w:rPr>
          <w:rFonts w:ascii="Times New Roman" w:hAnsi="Times New Roman"/>
          <w:kern w:val="1"/>
          <w:sz w:val="28"/>
          <w:szCs w:val="28"/>
          <w:lang w:val="uk-UA"/>
        </w:rPr>
        <w:t xml:space="preserve">низький рівень співвідношення середнього розміру пенсії до середньої заробітної плати, зростання кількості одержувачів пенсій </w:t>
      </w:r>
    </w:p>
    <w:p w:rsidR="003C7D87" w:rsidRPr="00891968" w:rsidRDefault="00A85BE0" w:rsidP="003C7D87">
      <w:pPr>
        <w:jc w:val="both"/>
        <w:rPr>
          <w:b/>
          <w:sz w:val="28"/>
          <w:szCs w:val="28"/>
          <w:u w:val="single"/>
        </w:rPr>
      </w:pPr>
      <w:r w:rsidRPr="00891968">
        <w:rPr>
          <w:b/>
          <w:sz w:val="28"/>
          <w:szCs w:val="28"/>
          <w:u w:val="single"/>
        </w:rPr>
        <w:t>Пріоритети</w:t>
      </w:r>
    </w:p>
    <w:p w:rsidR="00194823" w:rsidRPr="00891968" w:rsidRDefault="00194823" w:rsidP="00194823">
      <w:pPr>
        <w:ind w:firstLine="720"/>
        <w:jc w:val="both"/>
        <w:rPr>
          <w:sz w:val="28"/>
          <w:szCs w:val="28"/>
        </w:rPr>
      </w:pPr>
      <w:r w:rsidRPr="00891968">
        <w:rPr>
          <w:sz w:val="28"/>
          <w:szCs w:val="28"/>
        </w:rPr>
        <w:t>- забезпечення фінансової збалансованості та стабільності</w:t>
      </w:r>
      <w:r w:rsidRPr="00891968">
        <w:rPr>
          <w:i/>
          <w:sz w:val="28"/>
          <w:szCs w:val="28"/>
        </w:rPr>
        <w:t xml:space="preserve"> </w:t>
      </w:r>
      <w:r w:rsidRPr="00891968">
        <w:rPr>
          <w:sz w:val="28"/>
          <w:szCs w:val="28"/>
        </w:rPr>
        <w:t>системи соціального захисту людини, підвищення ефективності роботи фондів соціального страхування</w:t>
      </w:r>
      <w:r w:rsidR="00A85BE0" w:rsidRPr="00891968">
        <w:rPr>
          <w:sz w:val="28"/>
          <w:szCs w:val="28"/>
        </w:rPr>
        <w:t>, підвищення рівня пенсійного забезпечення</w:t>
      </w:r>
      <w:r w:rsidRPr="00891968">
        <w:rPr>
          <w:sz w:val="28"/>
          <w:szCs w:val="28"/>
        </w:rPr>
        <w:t xml:space="preserve">. </w:t>
      </w:r>
    </w:p>
    <w:p w:rsidR="003C7D87" w:rsidRPr="00891968" w:rsidRDefault="00A85BE0" w:rsidP="003C7D87">
      <w:pPr>
        <w:jc w:val="both"/>
        <w:rPr>
          <w:b/>
          <w:sz w:val="28"/>
          <w:szCs w:val="28"/>
          <w:u w:val="single"/>
        </w:rPr>
      </w:pPr>
      <w:r w:rsidRPr="00891968">
        <w:rPr>
          <w:b/>
          <w:sz w:val="28"/>
          <w:szCs w:val="28"/>
          <w:u w:val="single"/>
        </w:rPr>
        <w:t>Завдання</w:t>
      </w:r>
      <w:r w:rsidR="003C7D87" w:rsidRPr="00891968">
        <w:rPr>
          <w:b/>
          <w:sz w:val="28"/>
          <w:szCs w:val="28"/>
          <w:u w:val="single"/>
        </w:rPr>
        <w:t>:</w:t>
      </w:r>
    </w:p>
    <w:p w:rsidR="00194823" w:rsidRPr="00891968" w:rsidRDefault="00FD6EA9" w:rsidP="00FD6EA9">
      <w:pPr>
        <w:pStyle w:val="af0"/>
        <w:jc w:val="both"/>
        <w:rPr>
          <w:rFonts w:ascii="Times New Roman" w:hAnsi="Times New Roman"/>
          <w:sz w:val="28"/>
          <w:szCs w:val="28"/>
          <w:lang w:val="uk-UA"/>
        </w:rPr>
      </w:pPr>
      <w:r w:rsidRPr="00891968">
        <w:rPr>
          <w:rFonts w:ascii="Times New Roman" w:hAnsi="Times New Roman"/>
          <w:sz w:val="28"/>
          <w:szCs w:val="28"/>
          <w:lang w:val="uk-UA"/>
        </w:rPr>
        <w:t xml:space="preserve">- </w:t>
      </w:r>
      <w:r w:rsidR="00194823" w:rsidRPr="00891968">
        <w:rPr>
          <w:rFonts w:ascii="Times New Roman" w:hAnsi="Times New Roman"/>
          <w:sz w:val="28"/>
          <w:szCs w:val="28"/>
          <w:lang w:val="uk-UA"/>
        </w:rPr>
        <w:t>забезпечення зменшення недоїмки страхових внесків, пені та штрафних санкцій;</w:t>
      </w:r>
    </w:p>
    <w:p w:rsidR="00194823" w:rsidRPr="00891968" w:rsidRDefault="00FD6EA9" w:rsidP="00FD6EA9">
      <w:pPr>
        <w:pStyle w:val="af0"/>
        <w:jc w:val="both"/>
        <w:rPr>
          <w:rFonts w:ascii="Times New Roman" w:hAnsi="Times New Roman"/>
          <w:sz w:val="28"/>
          <w:szCs w:val="28"/>
          <w:lang w:val="uk-UA"/>
        </w:rPr>
      </w:pPr>
      <w:r w:rsidRPr="00891968">
        <w:rPr>
          <w:rFonts w:ascii="Times New Roman" w:hAnsi="Times New Roman"/>
          <w:sz w:val="28"/>
          <w:szCs w:val="28"/>
          <w:lang w:val="uk-UA"/>
        </w:rPr>
        <w:t>- з</w:t>
      </w:r>
      <w:r w:rsidR="00194823" w:rsidRPr="00891968">
        <w:rPr>
          <w:rFonts w:ascii="Times New Roman" w:hAnsi="Times New Roman"/>
          <w:sz w:val="28"/>
          <w:szCs w:val="28"/>
          <w:lang w:val="uk-UA"/>
        </w:rPr>
        <w:t>дійснення контролю за додержанням пенсійного законодавства, своєчасністю і повнотою виплати пенсій та грошової допомоги;</w:t>
      </w:r>
    </w:p>
    <w:p w:rsidR="00194823" w:rsidRPr="00891968" w:rsidRDefault="00FD6EA9" w:rsidP="00FD6EA9">
      <w:pPr>
        <w:pStyle w:val="af0"/>
        <w:jc w:val="both"/>
        <w:rPr>
          <w:sz w:val="28"/>
          <w:szCs w:val="28"/>
          <w:lang w:val="uk-UA"/>
        </w:rPr>
      </w:pPr>
      <w:r w:rsidRPr="00891968">
        <w:rPr>
          <w:rFonts w:ascii="Times New Roman" w:hAnsi="Times New Roman"/>
          <w:sz w:val="28"/>
          <w:szCs w:val="28"/>
          <w:lang w:val="uk-UA"/>
        </w:rPr>
        <w:lastRenderedPageBreak/>
        <w:t xml:space="preserve">- </w:t>
      </w:r>
      <w:r w:rsidR="00194823" w:rsidRPr="00891968">
        <w:rPr>
          <w:rFonts w:ascii="Times New Roman" w:hAnsi="Times New Roman"/>
          <w:sz w:val="28"/>
          <w:szCs w:val="28"/>
          <w:lang w:val="uk-UA"/>
        </w:rPr>
        <w:t>проведення в засобах масової інформації роз’яснювальної роботи серед населення і</w:t>
      </w:r>
      <w:r w:rsidR="00906733" w:rsidRPr="00891968">
        <w:rPr>
          <w:rFonts w:ascii="Times New Roman" w:hAnsi="Times New Roman"/>
          <w:sz w:val="28"/>
          <w:szCs w:val="28"/>
          <w:lang w:val="uk-UA"/>
        </w:rPr>
        <w:t xml:space="preserve"> </w:t>
      </w:r>
      <w:r w:rsidR="00194823" w:rsidRPr="00891968">
        <w:rPr>
          <w:rFonts w:ascii="Times New Roman" w:hAnsi="Times New Roman"/>
          <w:sz w:val="28"/>
          <w:szCs w:val="28"/>
          <w:lang w:val="uk-UA"/>
        </w:rPr>
        <w:t>роботодавців</w:t>
      </w:r>
      <w:r w:rsidR="00194823" w:rsidRPr="00891968">
        <w:rPr>
          <w:sz w:val="28"/>
          <w:szCs w:val="28"/>
          <w:lang w:val="uk-UA"/>
        </w:rPr>
        <w:t xml:space="preserve"> </w:t>
      </w:r>
      <w:r w:rsidR="00194823" w:rsidRPr="00891968">
        <w:rPr>
          <w:rFonts w:ascii="Times New Roman" w:hAnsi="Times New Roman"/>
          <w:sz w:val="28"/>
          <w:szCs w:val="28"/>
          <w:lang w:val="uk-UA"/>
        </w:rPr>
        <w:t>щодо загальнообов’язкового державного пенсійного страхування.</w:t>
      </w:r>
    </w:p>
    <w:p w:rsidR="00D26109" w:rsidRPr="00891968" w:rsidRDefault="00FD6EA9" w:rsidP="00FD6EA9">
      <w:pPr>
        <w:jc w:val="both"/>
        <w:rPr>
          <w:sz w:val="28"/>
          <w:szCs w:val="28"/>
        </w:rPr>
      </w:pPr>
      <w:r w:rsidRPr="00891968">
        <w:rPr>
          <w:b/>
          <w:sz w:val="28"/>
          <w:szCs w:val="28"/>
          <w:u w:val="single"/>
        </w:rPr>
        <w:t>Очікувані результати:</w:t>
      </w:r>
    </w:p>
    <w:p w:rsidR="00FD6EA9" w:rsidRPr="00891968" w:rsidRDefault="00FD6EA9" w:rsidP="00FD6EA9">
      <w:pPr>
        <w:jc w:val="both"/>
        <w:rPr>
          <w:sz w:val="28"/>
          <w:szCs w:val="28"/>
        </w:rPr>
      </w:pPr>
      <w:r w:rsidRPr="00891968">
        <w:rPr>
          <w:sz w:val="28"/>
          <w:szCs w:val="28"/>
        </w:rPr>
        <w:t xml:space="preserve">- відсутність порушень вимог пенсійного законодавства та законодавства про охорону </w:t>
      </w:r>
      <w:r w:rsidR="00906733" w:rsidRPr="00891968">
        <w:rPr>
          <w:sz w:val="28"/>
          <w:szCs w:val="28"/>
        </w:rPr>
        <w:t xml:space="preserve">праці, та </w:t>
      </w:r>
      <w:r w:rsidRPr="00891968">
        <w:rPr>
          <w:sz w:val="28"/>
          <w:szCs w:val="28"/>
        </w:rPr>
        <w:t>поліпшення платіжної дисципліни роботодавців;</w:t>
      </w:r>
    </w:p>
    <w:p w:rsidR="00FD6EA9" w:rsidRPr="00891968" w:rsidRDefault="00FD6EA9" w:rsidP="00FD6EA9">
      <w:pPr>
        <w:jc w:val="both"/>
        <w:rPr>
          <w:sz w:val="28"/>
          <w:szCs w:val="28"/>
        </w:rPr>
      </w:pPr>
      <w:r w:rsidRPr="00891968">
        <w:rPr>
          <w:sz w:val="28"/>
          <w:szCs w:val="28"/>
        </w:rPr>
        <w:t xml:space="preserve">- зростання середнього розміру пенсій і доведення до рівня </w:t>
      </w:r>
      <w:r w:rsidR="00891968">
        <w:rPr>
          <w:sz w:val="28"/>
          <w:szCs w:val="28"/>
        </w:rPr>
        <w:t>3710</w:t>
      </w:r>
      <w:r w:rsidRPr="00891968">
        <w:rPr>
          <w:sz w:val="28"/>
          <w:szCs w:val="28"/>
        </w:rPr>
        <w:t xml:space="preserve"> грн.;</w:t>
      </w:r>
    </w:p>
    <w:p w:rsidR="00FD6EA9" w:rsidRPr="00891968" w:rsidRDefault="00FD6EA9" w:rsidP="00FD6EA9">
      <w:pPr>
        <w:jc w:val="both"/>
        <w:rPr>
          <w:sz w:val="28"/>
          <w:szCs w:val="28"/>
        </w:rPr>
      </w:pPr>
      <w:r w:rsidRPr="00891968">
        <w:rPr>
          <w:sz w:val="28"/>
          <w:szCs w:val="28"/>
        </w:rPr>
        <w:t xml:space="preserve">- своєчасна  та в повному обсязі виплата призначених пенсій та допомоги близько </w:t>
      </w:r>
      <w:r w:rsidR="006937F1" w:rsidRPr="00891968">
        <w:rPr>
          <w:sz w:val="28"/>
          <w:szCs w:val="28"/>
        </w:rPr>
        <w:t>2</w:t>
      </w:r>
      <w:r w:rsidR="00891968">
        <w:rPr>
          <w:sz w:val="28"/>
          <w:szCs w:val="28"/>
        </w:rPr>
        <w:t>4</w:t>
      </w:r>
      <w:r w:rsidRPr="00891968">
        <w:rPr>
          <w:sz w:val="28"/>
          <w:szCs w:val="28"/>
        </w:rPr>
        <w:t xml:space="preserve"> тис. пенсіонерів.</w:t>
      </w:r>
    </w:p>
    <w:p w:rsidR="008825E1" w:rsidRPr="001737AD" w:rsidRDefault="008825E1" w:rsidP="00D26109">
      <w:pPr>
        <w:tabs>
          <w:tab w:val="left" w:pos="426"/>
        </w:tabs>
        <w:ind w:left="426"/>
        <w:rPr>
          <w:b/>
          <w:sz w:val="28"/>
          <w:szCs w:val="28"/>
          <w:highlight w:val="yellow"/>
        </w:rPr>
      </w:pPr>
    </w:p>
    <w:p w:rsidR="00D26109" w:rsidRPr="001737AD" w:rsidRDefault="00D26109" w:rsidP="008825E1">
      <w:pPr>
        <w:tabs>
          <w:tab w:val="left" w:pos="0"/>
        </w:tabs>
        <w:ind w:left="426" w:hanging="426"/>
        <w:rPr>
          <w:sz w:val="28"/>
          <w:szCs w:val="28"/>
        </w:rPr>
      </w:pPr>
      <w:r w:rsidRPr="001737AD">
        <w:rPr>
          <w:b/>
          <w:sz w:val="28"/>
          <w:szCs w:val="28"/>
        </w:rPr>
        <w:t>9.6. Житлово-комунальне господарство</w:t>
      </w:r>
      <w:r w:rsidRPr="001737AD">
        <w:rPr>
          <w:sz w:val="28"/>
          <w:szCs w:val="28"/>
        </w:rPr>
        <w:t xml:space="preserve">              </w:t>
      </w:r>
    </w:p>
    <w:p w:rsidR="006E322D" w:rsidRPr="001737AD" w:rsidRDefault="006E322D" w:rsidP="002F3077">
      <w:pPr>
        <w:ind w:firstLine="709"/>
        <w:jc w:val="both"/>
        <w:rPr>
          <w:sz w:val="28"/>
          <w:szCs w:val="28"/>
        </w:rPr>
      </w:pPr>
    </w:p>
    <w:p w:rsidR="001737AD" w:rsidRDefault="001737AD" w:rsidP="001737AD">
      <w:pPr>
        <w:ind w:firstLine="709"/>
        <w:jc w:val="both"/>
        <w:rPr>
          <w:sz w:val="28"/>
          <w:szCs w:val="28"/>
        </w:rPr>
      </w:pPr>
      <w:r w:rsidRPr="00691D1D">
        <w:rPr>
          <w:sz w:val="28"/>
          <w:szCs w:val="28"/>
        </w:rPr>
        <w:t>З метою поліпшення технічного стану житлового фонду, зруйнованого і пошкодженого в результаті бойових дій, збільшенням обсягів проведення аварійно-відновлювальних робіт об’єктів, капітальних і поточних ремонтів багатоквартирного житлового фонду району, виникла необхідність залучення</w:t>
      </w:r>
      <w:r>
        <w:rPr>
          <w:sz w:val="28"/>
          <w:szCs w:val="28"/>
        </w:rPr>
        <w:t xml:space="preserve"> інвестиційних коштів, з урахуванням бюджетних коштів на кредитування населення в межах районної Програми </w:t>
      </w:r>
      <w:r w:rsidRPr="00E205DF">
        <w:rPr>
          <w:sz w:val="28"/>
          <w:szCs w:val="28"/>
        </w:rPr>
        <w:t>енергозбереження для населення Попаснянсь</w:t>
      </w:r>
      <w:r>
        <w:rPr>
          <w:sz w:val="28"/>
          <w:szCs w:val="28"/>
        </w:rPr>
        <w:t>кого району на 2017 – 2020 роки. Яка орієнтована</w:t>
      </w:r>
      <w:r w:rsidRPr="00E205DF">
        <w:rPr>
          <w:sz w:val="28"/>
          <w:szCs w:val="28"/>
        </w:rPr>
        <w:t xml:space="preserve"> на підвищення ефективності в житлово-комунальному господарстві і зменшення фінансового навантаження на мешканців житлових будинків, зменшення обсягів використання енергетичних ресурсів населенням, в яких проводяться заходи з енергозбереження за кредитні кошти</w:t>
      </w:r>
      <w:r>
        <w:rPr>
          <w:sz w:val="28"/>
          <w:szCs w:val="28"/>
        </w:rPr>
        <w:t>.</w:t>
      </w:r>
    </w:p>
    <w:p w:rsidR="001737AD" w:rsidRPr="00691D1D" w:rsidRDefault="001737AD" w:rsidP="001737AD">
      <w:pPr>
        <w:ind w:firstLine="709"/>
        <w:jc w:val="both"/>
        <w:rPr>
          <w:sz w:val="28"/>
          <w:szCs w:val="28"/>
        </w:rPr>
      </w:pPr>
      <w:r w:rsidRPr="00691D1D">
        <w:rPr>
          <w:sz w:val="28"/>
          <w:szCs w:val="28"/>
        </w:rPr>
        <w:t xml:space="preserve"> </w:t>
      </w:r>
      <w:r>
        <w:rPr>
          <w:sz w:val="28"/>
          <w:szCs w:val="28"/>
        </w:rPr>
        <w:t xml:space="preserve">Заплановано </w:t>
      </w:r>
      <w:r>
        <w:rPr>
          <w:sz w:val="28"/>
          <w:szCs w:val="28"/>
          <w:lang w:val="ru-RU"/>
        </w:rPr>
        <w:t>заход</w:t>
      </w:r>
      <w:r>
        <w:rPr>
          <w:sz w:val="28"/>
          <w:szCs w:val="28"/>
        </w:rPr>
        <w:t>ів за рахунок місцевого бюджету</w:t>
      </w:r>
      <w:r w:rsidRPr="00691D1D">
        <w:rPr>
          <w:sz w:val="28"/>
          <w:szCs w:val="28"/>
        </w:rPr>
        <w:t xml:space="preserve"> на загальну суму – </w:t>
      </w:r>
      <w:r>
        <w:rPr>
          <w:sz w:val="28"/>
          <w:szCs w:val="28"/>
        </w:rPr>
        <w:t>3,1</w:t>
      </w:r>
      <w:r w:rsidRPr="00691D1D">
        <w:rPr>
          <w:sz w:val="28"/>
          <w:szCs w:val="28"/>
        </w:rPr>
        <w:t>млн.грн.</w:t>
      </w:r>
    </w:p>
    <w:p w:rsidR="001737AD" w:rsidRPr="00691D1D" w:rsidRDefault="00405D24" w:rsidP="001737AD">
      <w:pPr>
        <w:pStyle w:val="11"/>
        <w:ind w:firstLine="720"/>
        <w:jc w:val="both"/>
        <w:rPr>
          <w:rFonts w:ascii="Times New Roman" w:hAnsi="Times New Roman"/>
          <w:sz w:val="28"/>
          <w:szCs w:val="28"/>
          <w:lang w:val="uk-UA"/>
        </w:rPr>
      </w:pPr>
      <w:r>
        <w:rPr>
          <w:rFonts w:ascii="Times New Roman" w:hAnsi="Times New Roman"/>
          <w:sz w:val="28"/>
          <w:szCs w:val="28"/>
          <w:lang w:val="uk-UA"/>
        </w:rPr>
        <w:t>Для поліпшення стану водопрові</w:t>
      </w:r>
      <w:r w:rsidR="001737AD" w:rsidRPr="00691D1D">
        <w:rPr>
          <w:rFonts w:ascii="Times New Roman" w:hAnsi="Times New Roman"/>
          <w:sz w:val="28"/>
          <w:szCs w:val="28"/>
          <w:lang w:val="uk-UA"/>
        </w:rPr>
        <w:t>дно-каналізаційного господарства у 201</w:t>
      </w:r>
      <w:r w:rsidR="001737AD">
        <w:rPr>
          <w:rFonts w:ascii="Times New Roman" w:hAnsi="Times New Roman"/>
          <w:sz w:val="28"/>
          <w:szCs w:val="28"/>
          <w:lang w:val="uk-UA"/>
        </w:rPr>
        <w:t>9</w:t>
      </w:r>
      <w:r w:rsidR="001737AD" w:rsidRPr="00691D1D">
        <w:rPr>
          <w:rFonts w:ascii="Times New Roman" w:hAnsi="Times New Roman"/>
          <w:sz w:val="28"/>
          <w:szCs w:val="28"/>
          <w:lang w:val="uk-UA"/>
        </w:rPr>
        <w:t xml:space="preserve"> р. залишається актуальним залучення коштів Державного та обласного бюджету на реалізацію проектів (об’єктів) з </w:t>
      </w:r>
      <w:r w:rsidR="001737AD">
        <w:rPr>
          <w:rFonts w:ascii="Times New Roman" w:hAnsi="Times New Roman"/>
          <w:sz w:val="28"/>
          <w:szCs w:val="28"/>
          <w:lang w:val="uk-UA"/>
        </w:rPr>
        <w:t>капітальний ремонт водогонів,</w:t>
      </w:r>
      <w:r w:rsidR="001737AD" w:rsidRPr="00025F6D">
        <w:rPr>
          <w:rFonts w:ascii="Times New Roman" w:hAnsi="Times New Roman"/>
          <w:sz w:val="28"/>
          <w:szCs w:val="28"/>
          <w:lang w:val="uk-UA"/>
        </w:rPr>
        <w:t xml:space="preserve"> </w:t>
      </w:r>
      <w:r w:rsidR="001737AD" w:rsidRPr="00691D1D">
        <w:rPr>
          <w:rFonts w:ascii="Times New Roman" w:hAnsi="Times New Roman"/>
          <w:sz w:val="28"/>
          <w:szCs w:val="28"/>
          <w:lang w:val="uk-UA"/>
        </w:rPr>
        <w:t>покрівель виробничих будівель</w:t>
      </w:r>
      <w:r w:rsidR="001737AD">
        <w:rPr>
          <w:rFonts w:ascii="Times New Roman" w:hAnsi="Times New Roman"/>
          <w:sz w:val="28"/>
          <w:szCs w:val="28"/>
          <w:lang w:val="uk-UA"/>
        </w:rPr>
        <w:t xml:space="preserve"> </w:t>
      </w:r>
      <w:r w:rsidR="001737AD" w:rsidRPr="00691D1D">
        <w:rPr>
          <w:rFonts w:ascii="Times New Roman" w:hAnsi="Times New Roman"/>
          <w:sz w:val="28"/>
          <w:szCs w:val="28"/>
          <w:lang w:val="uk-UA"/>
        </w:rPr>
        <w:t xml:space="preserve">будівництва </w:t>
      </w:r>
      <w:r w:rsidR="001737AD">
        <w:rPr>
          <w:rFonts w:ascii="Times New Roman" w:hAnsi="Times New Roman"/>
          <w:sz w:val="28"/>
          <w:szCs w:val="28"/>
          <w:lang w:val="uk-UA"/>
        </w:rPr>
        <w:t>мереж водопостачання</w:t>
      </w:r>
      <w:r w:rsidR="001737AD" w:rsidRPr="00691D1D">
        <w:rPr>
          <w:rFonts w:ascii="Times New Roman" w:hAnsi="Times New Roman"/>
          <w:sz w:val="28"/>
          <w:szCs w:val="28"/>
          <w:lang w:val="uk-UA"/>
        </w:rPr>
        <w:t xml:space="preserve">, на загальну суму – </w:t>
      </w:r>
      <w:r w:rsidR="001737AD">
        <w:rPr>
          <w:rFonts w:ascii="Times New Roman" w:hAnsi="Times New Roman"/>
          <w:sz w:val="28"/>
          <w:szCs w:val="28"/>
          <w:lang w:val="uk-UA"/>
        </w:rPr>
        <w:t>27,7</w:t>
      </w:r>
      <w:r w:rsidR="001737AD" w:rsidRPr="00691D1D">
        <w:rPr>
          <w:rFonts w:ascii="Times New Roman" w:hAnsi="Times New Roman"/>
          <w:sz w:val="28"/>
          <w:szCs w:val="28"/>
          <w:lang w:val="uk-UA"/>
        </w:rPr>
        <w:t xml:space="preserve"> млн. грн.</w:t>
      </w:r>
    </w:p>
    <w:p w:rsidR="001737AD" w:rsidRPr="00691D1D" w:rsidRDefault="001737AD" w:rsidP="001737AD">
      <w:pPr>
        <w:pStyle w:val="13"/>
        <w:jc w:val="both"/>
        <w:rPr>
          <w:sz w:val="28"/>
          <w:szCs w:val="28"/>
        </w:rPr>
      </w:pPr>
    </w:p>
    <w:p w:rsidR="001737AD" w:rsidRPr="00691D1D" w:rsidRDefault="001737AD" w:rsidP="001737AD">
      <w:pPr>
        <w:shd w:val="clear" w:color="auto" w:fill="FFFFFF"/>
        <w:ind w:firstLine="720"/>
        <w:jc w:val="both"/>
        <w:rPr>
          <w:sz w:val="28"/>
          <w:szCs w:val="28"/>
        </w:rPr>
      </w:pPr>
      <w:r w:rsidRPr="00691D1D">
        <w:rPr>
          <w:sz w:val="28"/>
          <w:szCs w:val="28"/>
        </w:rPr>
        <w:t xml:space="preserve">Для поліпшення стану доріг комунальної власності у населених пунктах району заплановано фінансування робіт з будівництва, ремонту та утриманню вулиць і доріг комунальної власності, на загальну суму </w:t>
      </w:r>
      <w:r>
        <w:rPr>
          <w:sz w:val="28"/>
          <w:szCs w:val="28"/>
        </w:rPr>
        <w:t>62,9млн.грн.</w:t>
      </w:r>
    </w:p>
    <w:p w:rsidR="001737AD" w:rsidRPr="00691D1D" w:rsidRDefault="001737AD" w:rsidP="001737AD">
      <w:pPr>
        <w:widowControl w:val="0"/>
        <w:autoSpaceDE w:val="0"/>
        <w:autoSpaceDN w:val="0"/>
        <w:adjustRightInd w:val="0"/>
        <w:ind w:firstLine="709"/>
        <w:jc w:val="both"/>
        <w:rPr>
          <w:sz w:val="28"/>
          <w:szCs w:val="28"/>
        </w:rPr>
      </w:pPr>
      <w:r>
        <w:rPr>
          <w:sz w:val="28"/>
          <w:szCs w:val="28"/>
        </w:rPr>
        <w:t>На 2019</w:t>
      </w:r>
      <w:r w:rsidRPr="00691D1D">
        <w:rPr>
          <w:sz w:val="28"/>
          <w:szCs w:val="28"/>
        </w:rPr>
        <w:t xml:space="preserve"> рік прогнозні показники рівня розрахунків населення за житлово-комунальні послуги складуть у цілому 96,7 %:</w:t>
      </w:r>
    </w:p>
    <w:p w:rsidR="001737AD" w:rsidRPr="00691D1D" w:rsidRDefault="001737AD" w:rsidP="00BC7776">
      <w:pPr>
        <w:widowControl w:val="0"/>
        <w:numPr>
          <w:ilvl w:val="0"/>
          <w:numId w:val="9"/>
        </w:numPr>
        <w:autoSpaceDE w:val="0"/>
        <w:autoSpaceDN w:val="0"/>
        <w:adjustRightInd w:val="0"/>
        <w:ind w:left="0" w:firstLine="709"/>
        <w:jc w:val="both"/>
        <w:rPr>
          <w:sz w:val="28"/>
          <w:szCs w:val="28"/>
        </w:rPr>
      </w:pPr>
      <w:r w:rsidRPr="00691D1D">
        <w:rPr>
          <w:sz w:val="28"/>
          <w:szCs w:val="28"/>
        </w:rPr>
        <w:t>водопостачання та водовідведення – 100%;</w:t>
      </w:r>
    </w:p>
    <w:p w:rsidR="001737AD" w:rsidRPr="0018329C" w:rsidRDefault="001737AD" w:rsidP="00BC7776">
      <w:pPr>
        <w:widowControl w:val="0"/>
        <w:numPr>
          <w:ilvl w:val="0"/>
          <w:numId w:val="9"/>
        </w:numPr>
        <w:autoSpaceDE w:val="0"/>
        <w:autoSpaceDN w:val="0"/>
        <w:adjustRightInd w:val="0"/>
        <w:ind w:left="0" w:firstLine="720"/>
        <w:jc w:val="both"/>
        <w:rPr>
          <w:sz w:val="28"/>
          <w:szCs w:val="28"/>
        </w:rPr>
      </w:pPr>
      <w:r w:rsidRPr="0018329C">
        <w:rPr>
          <w:sz w:val="28"/>
          <w:szCs w:val="28"/>
        </w:rPr>
        <w:t>утримання будинків та прибудинкових територій – 95 %;</w:t>
      </w:r>
    </w:p>
    <w:p w:rsidR="001737AD" w:rsidRPr="0018329C" w:rsidRDefault="001737AD" w:rsidP="00BC7776">
      <w:pPr>
        <w:widowControl w:val="0"/>
        <w:numPr>
          <w:ilvl w:val="0"/>
          <w:numId w:val="9"/>
        </w:numPr>
        <w:autoSpaceDE w:val="0"/>
        <w:autoSpaceDN w:val="0"/>
        <w:adjustRightInd w:val="0"/>
        <w:ind w:left="0" w:firstLine="720"/>
        <w:jc w:val="both"/>
        <w:rPr>
          <w:sz w:val="28"/>
          <w:szCs w:val="28"/>
        </w:rPr>
      </w:pPr>
      <w:r w:rsidRPr="0018329C">
        <w:rPr>
          <w:sz w:val="28"/>
          <w:szCs w:val="28"/>
        </w:rPr>
        <w:t>центрального опалення – 95 %.</w:t>
      </w:r>
    </w:p>
    <w:p w:rsidR="00AB1ACC" w:rsidRPr="0018329C" w:rsidRDefault="00AB1ACC" w:rsidP="00AB1ACC">
      <w:pPr>
        <w:rPr>
          <w:b/>
          <w:sz w:val="28"/>
          <w:szCs w:val="28"/>
        </w:rPr>
      </w:pPr>
    </w:p>
    <w:p w:rsidR="00AB1ACC" w:rsidRPr="0018329C" w:rsidRDefault="00AB1ACC" w:rsidP="00AB1ACC">
      <w:pPr>
        <w:rPr>
          <w:b/>
          <w:sz w:val="28"/>
          <w:szCs w:val="28"/>
          <w:u w:val="single"/>
        </w:rPr>
      </w:pPr>
      <w:r w:rsidRPr="0018329C">
        <w:rPr>
          <w:b/>
          <w:sz w:val="28"/>
          <w:szCs w:val="28"/>
          <w:u w:val="single"/>
        </w:rPr>
        <w:t>Основні проблеми:</w:t>
      </w:r>
    </w:p>
    <w:p w:rsidR="0018329C" w:rsidRPr="0018329C" w:rsidRDefault="0018329C" w:rsidP="0018329C">
      <w:pPr>
        <w:jc w:val="both"/>
        <w:rPr>
          <w:sz w:val="28"/>
          <w:szCs w:val="28"/>
          <w:lang w:eastAsia="uk-UA"/>
        </w:rPr>
      </w:pPr>
      <w:r w:rsidRPr="0018329C">
        <w:rPr>
          <w:sz w:val="28"/>
          <w:szCs w:val="28"/>
          <w:lang w:eastAsia="uk-UA"/>
        </w:rPr>
        <w:t>- низький рівень впровадження енергозберігаючих технологій;</w:t>
      </w:r>
    </w:p>
    <w:p w:rsidR="0018329C" w:rsidRDefault="0018329C" w:rsidP="0018329C">
      <w:pPr>
        <w:jc w:val="both"/>
        <w:rPr>
          <w:sz w:val="28"/>
          <w:szCs w:val="28"/>
          <w:lang w:eastAsia="uk-UA"/>
        </w:rPr>
      </w:pPr>
      <w:r w:rsidRPr="0018329C">
        <w:rPr>
          <w:sz w:val="28"/>
          <w:szCs w:val="28"/>
          <w:lang w:eastAsia="uk-UA"/>
        </w:rPr>
        <w:t xml:space="preserve">- відсутність комплексної системи обліку </w:t>
      </w:r>
      <w:r w:rsidRPr="008F73E9">
        <w:rPr>
          <w:sz w:val="28"/>
          <w:szCs w:val="28"/>
          <w:lang w:eastAsia="uk-UA"/>
        </w:rPr>
        <w:t>та регулювання споживання води, газу, теплової енергії на всіх етапах виробництва, транспортування, постачання та споживання житлово-комунальних послуг;</w:t>
      </w:r>
    </w:p>
    <w:p w:rsidR="0018329C" w:rsidRPr="00691D1D" w:rsidRDefault="0018329C" w:rsidP="0018329C">
      <w:pPr>
        <w:jc w:val="both"/>
        <w:rPr>
          <w:b/>
          <w:sz w:val="28"/>
          <w:szCs w:val="28"/>
          <w:u w:val="single"/>
        </w:rPr>
      </w:pPr>
      <w:r w:rsidRPr="008F73E9">
        <w:rPr>
          <w:sz w:val="28"/>
          <w:szCs w:val="28"/>
          <w:lang w:eastAsia="uk-UA"/>
        </w:rPr>
        <w:lastRenderedPageBreak/>
        <w:t>- недостатність бюджетних коштів, які передбачаються на утримання об’єктів благоустрою міста, доріг, мостів, мереж зовнішнього освітлення, озеленення тощо</w:t>
      </w:r>
    </w:p>
    <w:p w:rsidR="0018329C" w:rsidRDefault="0018329C" w:rsidP="0018329C">
      <w:pPr>
        <w:jc w:val="both"/>
        <w:rPr>
          <w:sz w:val="28"/>
          <w:szCs w:val="28"/>
        </w:rPr>
      </w:pPr>
      <w:r w:rsidRPr="00691D1D">
        <w:rPr>
          <w:sz w:val="28"/>
          <w:szCs w:val="28"/>
        </w:rPr>
        <w:t xml:space="preserve">- неможливість впровадження вимог Закону України від 14.06.2016 «Про особливості здійснення права власності у багатоквартирному будинку» щодо створення ОСББ, </w:t>
      </w:r>
      <w:r>
        <w:rPr>
          <w:sz w:val="28"/>
          <w:szCs w:val="28"/>
        </w:rPr>
        <w:t>у зв</w:t>
      </w:r>
      <w:r w:rsidRPr="00B91EA4">
        <w:rPr>
          <w:sz w:val="28"/>
          <w:szCs w:val="28"/>
        </w:rPr>
        <w:t>’</w:t>
      </w:r>
      <w:r>
        <w:rPr>
          <w:sz w:val="28"/>
          <w:szCs w:val="28"/>
        </w:rPr>
        <w:t xml:space="preserve">язку з </w:t>
      </w:r>
      <w:r w:rsidRPr="008F73E9">
        <w:rPr>
          <w:sz w:val="28"/>
          <w:szCs w:val="28"/>
          <w:lang w:eastAsia="uk-UA"/>
        </w:rPr>
        <w:t>відсутність ефективного власника багатоквартирних будинків, як цілісного житлового комплексу</w:t>
      </w:r>
      <w:r w:rsidRPr="00691D1D">
        <w:rPr>
          <w:sz w:val="28"/>
          <w:szCs w:val="28"/>
        </w:rPr>
        <w:t>;</w:t>
      </w:r>
    </w:p>
    <w:p w:rsidR="0018329C" w:rsidRDefault="0018329C" w:rsidP="0018329C">
      <w:pPr>
        <w:jc w:val="both"/>
        <w:rPr>
          <w:sz w:val="28"/>
          <w:szCs w:val="28"/>
          <w:lang w:eastAsia="uk-UA"/>
        </w:rPr>
      </w:pPr>
      <w:r>
        <w:rPr>
          <w:sz w:val="28"/>
          <w:szCs w:val="28"/>
          <w:lang w:eastAsia="uk-UA"/>
        </w:rPr>
        <w:t xml:space="preserve">- </w:t>
      </w:r>
      <w:r w:rsidRPr="008F73E9">
        <w:rPr>
          <w:sz w:val="28"/>
          <w:szCs w:val="28"/>
          <w:lang w:eastAsia="uk-UA"/>
        </w:rPr>
        <w:t>недостатність залучення у галузь інвестицій та обігових коштів, що призвело до морального та фізичного зносу основних фондів підприємств, підвищення аварійності комунальних об’єктів, збільшення питомих та непродуктивних витрат матеріальних та енергетичних ресурсів, що негативно впливає на рівень та якість надання житлово-комунальних послуг;</w:t>
      </w:r>
    </w:p>
    <w:p w:rsidR="0018329C" w:rsidRPr="00FD2DDB" w:rsidRDefault="0018329C" w:rsidP="0018329C">
      <w:pPr>
        <w:jc w:val="both"/>
        <w:rPr>
          <w:sz w:val="28"/>
          <w:szCs w:val="28"/>
          <w:lang w:eastAsia="uk-UA"/>
        </w:rPr>
      </w:pPr>
      <w:r w:rsidRPr="008F73E9">
        <w:rPr>
          <w:sz w:val="28"/>
          <w:szCs w:val="28"/>
          <w:lang w:eastAsia="uk-UA"/>
        </w:rPr>
        <w:t>- </w:t>
      </w:r>
      <w:r w:rsidRPr="00FD2DDB">
        <w:rPr>
          <w:sz w:val="28"/>
          <w:szCs w:val="28"/>
          <w:lang w:eastAsia="uk-UA"/>
        </w:rPr>
        <w:t>недостатня конкуренція  на ринку товарів і послуг у сфері житлово-комунального господарства;</w:t>
      </w:r>
    </w:p>
    <w:p w:rsidR="0018329C" w:rsidRPr="00FD2DDB" w:rsidRDefault="0018329C" w:rsidP="0018329C">
      <w:pPr>
        <w:jc w:val="both"/>
        <w:rPr>
          <w:sz w:val="28"/>
          <w:szCs w:val="28"/>
          <w:lang w:eastAsia="uk-UA"/>
        </w:rPr>
      </w:pPr>
      <w:r w:rsidRPr="00FD2DDB">
        <w:rPr>
          <w:sz w:val="28"/>
          <w:szCs w:val="28"/>
          <w:lang w:eastAsia="uk-UA"/>
        </w:rPr>
        <w:t>- традиція неощадливого використання ресурсів.</w:t>
      </w:r>
    </w:p>
    <w:p w:rsidR="0018329C" w:rsidRPr="00FD2DDB" w:rsidRDefault="0018329C" w:rsidP="0018329C">
      <w:pPr>
        <w:ind w:firstLine="708"/>
        <w:jc w:val="both"/>
        <w:rPr>
          <w:sz w:val="28"/>
          <w:szCs w:val="28"/>
          <w:lang w:eastAsia="uk-UA"/>
        </w:rPr>
      </w:pPr>
    </w:p>
    <w:p w:rsidR="00AB1ACC" w:rsidRPr="00FD2DDB" w:rsidRDefault="00AB1ACC" w:rsidP="00AB1ACC">
      <w:pPr>
        <w:rPr>
          <w:b/>
          <w:sz w:val="28"/>
          <w:szCs w:val="28"/>
          <w:u w:val="single"/>
        </w:rPr>
      </w:pPr>
      <w:r w:rsidRPr="00FD2DDB">
        <w:rPr>
          <w:b/>
          <w:sz w:val="28"/>
          <w:szCs w:val="28"/>
          <w:u w:val="single"/>
        </w:rPr>
        <w:t>Пріоритети:</w:t>
      </w:r>
    </w:p>
    <w:p w:rsidR="00DC123E" w:rsidRPr="00FD2DDB" w:rsidRDefault="00DC123E" w:rsidP="00DC123E">
      <w:pPr>
        <w:widowControl w:val="0"/>
        <w:suppressAutoHyphens/>
        <w:jc w:val="both"/>
        <w:rPr>
          <w:rFonts w:eastAsia="Lucida Sans Unicode"/>
          <w:kern w:val="2"/>
          <w:sz w:val="28"/>
          <w:szCs w:val="28"/>
        </w:rPr>
      </w:pPr>
      <w:r w:rsidRPr="00FD2DDB">
        <w:rPr>
          <w:rFonts w:eastAsia="Lucida Sans Unicode"/>
          <w:kern w:val="2"/>
          <w:sz w:val="28"/>
          <w:szCs w:val="28"/>
        </w:rPr>
        <w:t>- прискорення створення об'єднань та асоціацій співвласників житлових будинків;</w:t>
      </w:r>
    </w:p>
    <w:p w:rsidR="00DC123E" w:rsidRPr="00B7435E" w:rsidRDefault="00DC123E" w:rsidP="00DC123E">
      <w:pPr>
        <w:widowControl w:val="0"/>
        <w:suppressAutoHyphens/>
        <w:jc w:val="both"/>
        <w:rPr>
          <w:rFonts w:eastAsia="Lucida Sans Unicode"/>
          <w:kern w:val="2"/>
          <w:sz w:val="28"/>
          <w:szCs w:val="28"/>
        </w:rPr>
      </w:pPr>
      <w:r w:rsidRPr="00B7435E">
        <w:rPr>
          <w:rFonts w:eastAsia="Lucida Sans Unicode"/>
          <w:kern w:val="2"/>
          <w:sz w:val="28"/>
          <w:szCs w:val="28"/>
        </w:rPr>
        <w:t>- розвиток форм управління житловим фондом із залученням професійних управителів та управляючих компаній;</w:t>
      </w:r>
    </w:p>
    <w:p w:rsidR="00AB1ACC" w:rsidRPr="00FD2DDB" w:rsidRDefault="00AB1ACC" w:rsidP="00AB1ACC">
      <w:pPr>
        <w:jc w:val="both"/>
        <w:rPr>
          <w:sz w:val="28"/>
          <w:szCs w:val="28"/>
        </w:rPr>
      </w:pPr>
      <w:r w:rsidRPr="00DC123E">
        <w:rPr>
          <w:sz w:val="28"/>
          <w:szCs w:val="28"/>
        </w:rPr>
        <w:t>- відновлення основних фондів та технічне переоснащення житлово-</w:t>
      </w:r>
      <w:r w:rsidRPr="00FD2DDB">
        <w:rPr>
          <w:sz w:val="28"/>
          <w:szCs w:val="28"/>
        </w:rPr>
        <w:t>комунального господарства;</w:t>
      </w:r>
    </w:p>
    <w:p w:rsidR="00AB1ACC" w:rsidRPr="00FD2DDB" w:rsidRDefault="00AB1ACC" w:rsidP="00AB1ACC">
      <w:pPr>
        <w:jc w:val="both"/>
        <w:rPr>
          <w:sz w:val="28"/>
          <w:szCs w:val="28"/>
        </w:rPr>
      </w:pPr>
      <w:r w:rsidRPr="00FD2DDB">
        <w:rPr>
          <w:sz w:val="28"/>
          <w:szCs w:val="28"/>
        </w:rPr>
        <w:t>- створення конкурентного середовища на ринку житлово-комунальних послуг;</w:t>
      </w:r>
    </w:p>
    <w:p w:rsidR="00AB1ACC" w:rsidRPr="00FD2DDB" w:rsidRDefault="00AB1ACC" w:rsidP="00AB1ACC">
      <w:pPr>
        <w:jc w:val="both"/>
        <w:rPr>
          <w:sz w:val="28"/>
          <w:szCs w:val="28"/>
        </w:rPr>
      </w:pPr>
      <w:r w:rsidRPr="00FD2DDB">
        <w:rPr>
          <w:sz w:val="28"/>
          <w:szCs w:val="28"/>
        </w:rPr>
        <w:t xml:space="preserve">- забезпечення фінансової стабільності галузі; </w:t>
      </w:r>
    </w:p>
    <w:p w:rsidR="00AB1ACC" w:rsidRPr="00FD2DDB" w:rsidRDefault="00AB1ACC" w:rsidP="00AB1ACC">
      <w:pPr>
        <w:jc w:val="both"/>
        <w:rPr>
          <w:sz w:val="28"/>
          <w:szCs w:val="28"/>
        </w:rPr>
      </w:pPr>
      <w:r w:rsidRPr="00FD2DDB">
        <w:rPr>
          <w:sz w:val="28"/>
          <w:szCs w:val="28"/>
        </w:rPr>
        <w:t>- підвищення якості надання житлово-комунальних послуг, запобігання необґрунт</w:t>
      </w:r>
      <w:r w:rsidR="00DC123E" w:rsidRPr="00FD2DDB">
        <w:rPr>
          <w:sz w:val="28"/>
          <w:szCs w:val="28"/>
        </w:rPr>
        <w:t>ованому збільшенню їх вартості;</w:t>
      </w:r>
    </w:p>
    <w:p w:rsidR="00DC123E" w:rsidRPr="00B7435E" w:rsidRDefault="00DC123E" w:rsidP="00DC123E">
      <w:pPr>
        <w:jc w:val="both"/>
        <w:rPr>
          <w:sz w:val="28"/>
          <w:szCs w:val="28"/>
        </w:rPr>
      </w:pPr>
      <w:r w:rsidRPr="00FD2DDB">
        <w:rPr>
          <w:sz w:val="28"/>
          <w:szCs w:val="28"/>
        </w:rPr>
        <w:t xml:space="preserve">- сприяння у технічному переоснащенні, проведенні капітального </w:t>
      </w:r>
      <w:r w:rsidRPr="00B7435E">
        <w:rPr>
          <w:sz w:val="28"/>
          <w:szCs w:val="28"/>
        </w:rPr>
        <w:t>ремонту та реконструкції об’єктів водопровідно-каналізаційного господарства;</w:t>
      </w:r>
    </w:p>
    <w:p w:rsidR="00DC123E" w:rsidRPr="00F127F7" w:rsidRDefault="00DC123E" w:rsidP="00DC123E">
      <w:pPr>
        <w:jc w:val="both"/>
        <w:rPr>
          <w:rFonts w:eastAsia="Lucida Sans Unicode"/>
          <w:kern w:val="2"/>
          <w:sz w:val="28"/>
          <w:szCs w:val="28"/>
        </w:rPr>
      </w:pPr>
      <w:r>
        <w:rPr>
          <w:rFonts w:eastAsia="Lucida Sans Unicode"/>
          <w:kern w:val="2"/>
          <w:sz w:val="28"/>
          <w:szCs w:val="28"/>
        </w:rPr>
        <w:t xml:space="preserve">- </w:t>
      </w:r>
      <w:r w:rsidRPr="00B7435E">
        <w:rPr>
          <w:rFonts w:eastAsia="Lucida Sans Unicode"/>
          <w:kern w:val="2"/>
          <w:sz w:val="28"/>
          <w:szCs w:val="28"/>
        </w:rPr>
        <w:t>впровадження технологій роздільного збору відходів з подальшим їх переробленням;</w:t>
      </w:r>
    </w:p>
    <w:p w:rsidR="00FD2DDB" w:rsidRPr="00F127F7" w:rsidRDefault="00FD2DDB" w:rsidP="00FD2DDB">
      <w:pPr>
        <w:rPr>
          <w:sz w:val="28"/>
          <w:szCs w:val="28"/>
        </w:rPr>
      </w:pPr>
      <w:r w:rsidRPr="00F127F7">
        <w:rPr>
          <w:sz w:val="28"/>
          <w:szCs w:val="28"/>
        </w:rPr>
        <w:t>- залучення інвесторів та впровадження  інших форм власності.</w:t>
      </w:r>
    </w:p>
    <w:p w:rsidR="00FD2DDB" w:rsidRPr="00F127F7" w:rsidRDefault="00FD2DDB" w:rsidP="00DC123E">
      <w:pPr>
        <w:jc w:val="both"/>
        <w:rPr>
          <w:rFonts w:eastAsia="Lucida Sans Unicode"/>
          <w:kern w:val="2"/>
          <w:sz w:val="28"/>
          <w:szCs w:val="28"/>
        </w:rPr>
      </w:pPr>
    </w:p>
    <w:p w:rsidR="00AB1ACC" w:rsidRPr="00F127F7" w:rsidRDefault="00AB1ACC" w:rsidP="00AB1ACC">
      <w:pPr>
        <w:rPr>
          <w:b/>
          <w:sz w:val="28"/>
          <w:szCs w:val="28"/>
          <w:u w:val="single"/>
        </w:rPr>
      </w:pPr>
      <w:r w:rsidRPr="00F127F7">
        <w:rPr>
          <w:b/>
          <w:sz w:val="28"/>
          <w:szCs w:val="28"/>
          <w:u w:val="single"/>
        </w:rPr>
        <w:t>Завдання :</w:t>
      </w:r>
    </w:p>
    <w:p w:rsidR="00AB1ACC" w:rsidRPr="00F127F7" w:rsidRDefault="00AB1ACC" w:rsidP="00AB1ACC">
      <w:pPr>
        <w:pStyle w:val="14pt"/>
        <w:tabs>
          <w:tab w:val="left" w:pos="0"/>
        </w:tabs>
        <w:ind w:firstLine="0"/>
        <w:rPr>
          <w:b w:val="0"/>
        </w:rPr>
      </w:pPr>
      <w:r w:rsidRPr="00F127F7">
        <w:rPr>
          <w:b w:val="0"/>
        </w:rPr>
        <w:t>- створення умов для покращання фінансово-економічного стану підприємств житлово-комунального господарства шляхом забезпечення формування економічно-обґрунтованих тарифів на житлово-комунальні послуги та запровадження економії ресурсів;</w:t>
      </w:r>
    </w:p>
    <w:p w:rsidR="00AB1ACC" w:rsidRPr="00F127F7" w:rsidRDefault="00AB1ACC" w:rsidP="00AB1ACC">
      <w:pPr>
        <w:pStyle w:val="20"/>
        <w:ind w:firstLine="0"/>
        <w:rPr>
          <w:sz w:val="28"/>
          <w:szCs w:val="28"/>
        </w:rPr>
      </w:pPr>
      <w:r w:rsidRPr="00F127F7">
        <w:rPr>
          <w:sz w:val="28"/>
          <w:szCs w:val="28"/>
        </w:rPr>
        <w:t>-   створення нових об’єднань співвласників багатоквартирних житлових будинків;</w:t>
      </w:r>
    </w:p>
    <w:p w:rsidR="00AB1ACC" w:rsidRPr="00F127F7" w:rsidRDefault="00AB1ACC" w:rsidP="00AB1ACC">
      <w:pPr>
        <w:pStyle w:val="20"/>
        <w:ind w:firstLine="0"/>
        <w:rPr>
          <w:sz w:val="28"/>
          <w:szCs w:val="28"/>
        </w:rPr>
      </w:pPr>
      <w:r w:rsidRPr="00F127F7">
        <w:rPr>
          <w:sz w:val="28"/>
          <w:szCs w:val="28"/>
        </w:rPr>
        <w:t>- забезпечення 100% оплати за спожиті послуги ЖКГ, удосконалення системи фінансування ЖКГ.</w:t>
      </w:r>
    </w:p>
    <w:p w:rsidR="00AB1ACC" w:rsidRPr="00F127F7" w:rsidRDefault="00AB1ACC" w:rsidP="00AB1ACC">
      <w:pPr>
        <w:pStyle w:val="20"/>
        <w:ind w:firstLine="0"/>
        <w:rPr>
          <w:sz w:val="28"/>
          <w:szCs w:val="28"/>
        </w:rPr>
      </w:pPr>
      <w:r w:rsidRPr="00F127F7">
        <w:rPr>
          <w:sz w:val="28"/>
          <w:szCs w:val="28"/>
        </w:rPr>
        <w:t xml:space="preserve">- </w:t>
      </w:r>
      <w:r w:rsidR="001E21C8" w:rsidRPr="00F127F7">
        <w:rPr>
          <w:sz w:val="28"/>
          <w:szCs w:val="28"/>
        </w:rPr>
        <w:t xml:space="preserve">сприяння </w:t>
      </w:r>
      <w:r w:rsidRPr="00F127F7">
        <w:rPr>
          <w:sz w:val="28"/>
          <w:szCs w:val="28"/>
        </w:rPr>
        <w:t>підвищенн</w:t>
      </w:r>
      <w:r w:rsidR="001E21C8" w:rsidRPr="00F127F7">
        <w:rPr>
          <w:sz w:val="28"/>
          <w:szCs w:val="28"/>
        </w:rPr>
        <w:t>ю</w:t>
      </w:r>
      <w:r w:rsidR="00F127F7" w:rsidRPr="00F127F7">
        <w:rPr>
          <w:sz w:val="28"/>
          <w:szCs w:val="28"/>
        </w:rPr>
        <w:t xml:space="preserve"> енергоефективності будинків.</w:t>
      </w:r>
    </w:p>
    <w:p w:rsidR="005D7365" w:rsidRPr="00F127F7" w:rsidRDefault="005D7365" w:rsidP="00AB1ACC">
      <w:pPr>
        <w:pStyle w:val="14pt"/>
        <w:tabs>
          <w:tab w:val="left" w:pos="0"/>
        </w:tabs>
        <w:ind w:firstLine="0"/>
        <w:rPr>
          <w:u w:val="single"/>
        </w:rPr>
      </w:pPr>
    </w:p>
    <w:p w:rsidR="00CD19C9" w:rsidRDefault="00CD19C9" w:rsidP="00AB1ACC">
      <w:pPr>
        <w:pStyle w:val="14pt"/>
        <w:tabs>
          <w:tab w:val="left" w:pos="0"/>
        </w:tabs>
        <w:ind w:firstLine="0"/>
        <w:rPr>
          <w:u w:val="single"/>
        </w:rPr>
      </w:pPr>
    </w:p>
    <w:p w:rsidR="00CD19C9" w:rsidRDefault="00CD19C9" w:rsidP="00AB1ACC">
      <w:pPr>
        <w:pStyle w:val="14pt"/>
        <w:tabs>
          <w:tab w:val="left" w:pos="0"/>
        </w:tabs>
        <w:ind w:firstLine="0"/>
        <w:rPr>
          <w:u w:val="single"/>
        </w:rPr>
      </w:pPr>
    </w:p>
    <w:p w:rsidR="00AB1ACC" w:rsidRPr="00DC123E" w:rsidRDefault="00AB1ACC" w:rsidP="00AB1ACC">
      <w:pPr>
        <w:pStyle w:val="14pt"/>
        <w:tabs>
          <w:tab w:val="left" w:pos="0"/>
        </w:tabs>
        <w:ind w:firstLine="0"/>
        <w:rPr>
          <w:u w:val="single"/>
        </w:rPr>
      </w:pPr>
      <w:r w:rsidRPr="00DC123E">
        <w:rPr>
          <w:u w:val="single"/>
        </w:rPr>
        <w:lastRenderedPageBreak/>
        <w:t>Очікувані результати:</w:t>
      </w:r>
    </w:p>
    <w:p w:rsidR="0099199D" w:rsidRPr="00DC123E" w:rsidRDefault="0099199D" w:rsidP="00AB1ACC">
      <w:pPr>
        <w:pStyle w:val="14pt"/>
        <w:tabs>
          <w:tab w:val="left" w:pos="0"/>
        </w:tabs>
        <w:ind w:firstLine="0"/>
        <w:rPr>
          <w:b w:val="0"/>
        </w:rPr>
      </w:pPr>
      <w:r w:rsidRPr="00DC123E">
        <w:rPr>
          <w:b w:val="0"/>
        </w:rPr>
        <w:t>- поліпшення забезпечення споживачів житлово-комунальними послугами та підвищення їх якості;</w:t>
      </w:r>
    </w:p>
    <w:p w:rsidR="0099199D" w:rsidRPr="00DC123E" w:rsidRDefault="0099199D" w:rsidP="00AB1ACC">
      <w:pPr>
        <w:pStyle w:val="14pt"/>
        <w:tabs>
          <w:tab w:val="left" w:pos="0"/>
        </w:tabs>
        <w:ind w:firstLine="0"/>
        <w:rPr>
          <w:b w:val="0"/>
        </w:rPr>
      </w:pPr>
      <w:r w:rsidRPr="00DC123E">
        <w:rPr>
          <w:b w:val="0"/>
        </w:rPr>
        <w:t>- зниження напруги діючих управляючих компаній у сфері ЖКГ;</w:t>
      </w:r>
    </w:p>
    <w:p w:rsidR="00AB1ACC" w:rsidRPr="00DC123E" w:rsidRDefault="00AB1ACC" w:rsidP="00AB1ACC">
      <w:pPr>
        <w:pStyle w:val="20"/>
        <w:ind w:firstLine="0"/>
        <w:rPr>
          <w:sz w:val="28"/>
          <w:szCs w:val="28"/>
        </w:rPr>
      </w:pPr>
      <w:r w:rsidRPr="00DC123E">
        <w:rPr>
          <w:sz w:val="28"/>
          <w:szCs w:val="28"/>
        </w:rPr>
        <w:t>-  підвищення рівня розрахунків населення за спо</w:t>
      </w:r>
      <w:r w:rsidR="00DC123E" w:rsidRPr="00DC123E">
        <w:rPr>
          <w:sz w:val="28"/>
          <w:szCs w:val="28"/>
        </w:rPr>
        <w:t>житі житлово-комунальні послуги;</w:t>
      </w:r>
    </w:p>
    <w:p w:rsidR="00DC123E" w:rsidRPr="00691D1D" w:rsidRDefault="00DC123E" w:rsidP="00DC123E">
      <w:pPr>
        <w:pStyle w:val="20"/>
        <w:ind w:firstLine="0"/>
        <w:rPr>
          <w:sz w:val="28"/>
          <w:szCs w:val="28"/>
        </w:rPr>
      </w:pPr>
      <w:r w:rsidRPr="00DC123E">
        <w:rPr>
          <w:sz w:val="28"/>
          <w:szCs w:val="28"/>
        </w:rPr>
        <w:t xml:space="preserve">- підвищення </w:t>
      </w:r>
      <w:r w:rsidRPr="008F73E9">
        <w:rPr>
          <w:sz w:val="28"/>
          <w:szCs w:val="28"/>
        </w:rPr>
        <w:t>енергоефективності будинків, створенн</w:t>
      </w:r>
      <w:r>
        <w:rPr>
          <w:sz w:val="28"/>
          <w:szCs w:val="28"/>
        </w:rPr>
        <w:t xml:space="preserve">я стимулів та умов для переходу </w:t>
      </w:r>
      <w:r w:rsidRPr="008F73E9">
        <w:rPr>
          <w:sz w:val="28"/>
          <w:szCs w:val="28"/>
        </w:rPr>
        <w:t>на раціональне використання та економне витрачання енергоресурсів</w:t>
      </w:r>
      <w:r>
        <w:rPr>
          <w:sz w:val="28"/>
          <w:szCs w:val="28"/>
        </w:rPr>
        <w:t>.</w:t>
      </w:r>
    </w:p>
    <w:p w:rsidR="00DC123E" w:rsidRPr="00F127F7" w:rsidRDefault="00DC123E" w:rsidP="00DC123E">
      <w:pPr>
        <w:pStyle w:val="20"/>
        <w:rPr>
          <w:sz w:val="28"/>
          <w:szCs w:val="28"/>
        </w:rPr>
      </w:pPr>
    </w:p>
    <w:p w:rsidR="005D7365" w:rsidRPr="00F127F7" w:rsidRDefault="005D7365" w:rsidP="005D7365">
      <w:pPr>
        <w:jc w:val="center"/>
        <w:rPr>
          <w:b/>
          <w:sz w:val="28"/>
          <w:szCs w:val="28"/>
        </w:rPr>
      </w:pPr>
      <w:r w:rsidRPr="00F127F7">
        <w:rPr>
          <w:b/>
          <w:sz w:val="28"/>
          <w:szCs w:val="28"/>
        </w:rPr>
        <w:t xml:space="preserve">Кількісні та якісні критерії оцінки ефективності політики, </w:t>
      </w:r>
    </w:p>
    <w:p w:rsidR="005D7365" w:rsidRPr="00F127F7" w:rsidRDefault="005D7365" w:rsidP="005D7365">
      <w:pPr>
        <w:jc w:val="center"/>
        <w:rPr>
          <w:b/>
          <w:sz w:val="28"/>
          <w:szCs w:val="28"/>
        </w:rPr>
      </w:pPr>
      <w:r w:rsidRPr="00F127F7">
        <w:rPr>
          <w:b/>
          <w:sz w:val="28"/>
          <w:szCs w:val="28"/>
        </w:rPr>
        <w:t>яку передбачається проводити</w:t>
      </w:r>
    </w:p>
    <w:p w:rsidR="00F127F7" w:rsidRDefault="00F127F7" w:rsidP="005D7365">
      <w:pPr>
        <w:jc w:val="center"/>
        <w:rPr>
          <w:b/>
          <w:color w:val="FF0000"/>
          <w:sz w:val="28"/>
          <w:szCs w:val="28"/>
        </w:rPr>
      </w:pPr>
    </w:p>
    <w:tbl>
      <w:tblPr>
        <w:tblW w:w="85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756"/>
        <w:gridCol w:w="902"/>
        <w:gridCol w:w="902"/>
        <w:gridCol w:w="991"/>
      </w:tblGrid>
      <w:tr w:rsidR="00F127F7" w:rsidRPr="00691D1D" w:rsidTr="00A7439A">
        <w:trPr>
          <w:trHeight w:val="360"/>
        </w:trPr>
        <w:tc>
          <w:tcPr>
            <w:tcW w:w="5756" w:type="dxa"/>
          </w:tcPr>
          <w:p w:rsidR="00F127F7" w:rsidRPr="00691D1D" w:rsidRDefault="00F127F7" w:rsidP="00A7439A">
            <w:pPr>
              <w:pStyle w:val="20"/>
              <w:ind w:firstLine="567"/>
              <w:jc w:val="center"/>
              <w:rPr>
                <w:b/>
              </w:rPr>
            </w:pPr>
            <w:r w:rsidRPr="00691D1D">
              <w:rPr>
                <w:b/>
              </w:rPr>
              <w:t>Показники</w:t>
            </w:r>
          </w:p>
        </w:tc>
        <w:tc>
          <w:tcPr>
            <w:tcW w:w="902" w:type="dxa"/>
            <w:vAlign w:val="center"/>
          </w:tcPr>
          <w:p w:rsidR="00F127F7" w:rsidRPr="00691D1D" w:rsidRDefault="00F127F7" w:rsidP="00A7439A">
            <w:pPr>
              <w:pStyle w:val="20"/>
              <w:ind w:left="-198" w:firstLine="284"/>
              <w:rPr>
                <w:b/>
              </w:rPr>
            </w:pPr>
            <w:r w:rsidRPr="00691D1D">
              <w:rPr>
                <w:b/>
              </w:rPr>
              <w:t>201</w:t>
            </w:r>
            <w:r>
              <w:rPr>
                <w:b/>
              </w:rPr>
              <w:t>7</w:t>
            </w:r>
          </w:p>
          <w:p w:rsidR="00F127F7" w:rsidRPr="00691D1D" w:rsidRDefault="00F127F7" w:rsidP="00A7439A">
            <w:pPr>
              <w:pStyle w:val="20"/>
              <w:ind w:left="-198" w:firstLine="284"/>
              <w:rPr>
                <w:b/>
              </w:rPr>
            </w:pPr>
            <w:r w:rsidRPr="00691D1D">
              <w:rPr>
                <w:b/>
              </w:rPr>
              <w:t>рік</w:t>
            </w:r>
          </w:p>
        </w:tc>
        <w:tc>
          <w:tcPr>
            <w:tcW w:w="902" w:type="dxa"/>
            <w:vAlign w:val="center"/>
          </w:tcPr>
          <w:p w:rsidR="00F127F7" w:rsidRPr="00691D1D" w:rsidRDefault="00F127F7" w:rsidP="00A7439A">
            <w:pPr>
              <w:pStyle w:val="20"/>
              <w:ind w:left="-198" w:firstLine="284"/>
              <w:rPr>
                <w:b/>
              </w:rPr>
            </w:pPr>
            <w:r w:rsidRPr="00691D1D">
              <w:rPr>
                <w:b/>
              </w:rPr>
              <w:t>201</w:t>
            </w:r>
            <w:r>
              <w:rPr>
                <w:b/>
              </w:rPr>
              <w:t>8</w:t>
            </w:r>
          </w:p>
          <w:p w:rsidR="00F127F7" w:rsidRPr="00691D1D" w:rsidRDefault="00F127F7" w:rsidP="00A7439A">
            <w:pPr>
              <w:pStyle w:val="20"/>
              <w:ind w:left="-198" w:firstLine="284"/>
              <w:rPr>
                <w:b/>
              </w:rPr>
            </w:pPr>
            <w:r w:rsidRPr="00691D1D">
              <w:rPr>
                <w:b/>
              </w:rPr>
              <w:t>рік</w:t>
            </w:r>
          </w:p>
        </w:tc>
        <w:tc>
          <w:tcPr>
            <w:tcW w:w="991" w:type="dxa"/>
            <w:vAlign w:val="center"/>
          </w:tcPr>
          <w:p w:rsidR="00F127F7" w:rsidRPr="00691D1D" w:rsidRDefault="00F127F7" w:rsidP="00A7439A">
            <w:pPr>
              <w:pStyle w:val="20"/>
              <w:ind w:left="-198" w:firstLine="284"/>
              <w:rPr>
                <w:b/>
              </w:rPr>
            </w:pPr>
            <w:r w:rsidRPr="00691D1D">
              <w:rPr>
                <w:b/>
              </w:rPr>
              <w:t>201</w:t>
            </w:r>
            <w:r>
              <w:rPr>
                <w:b/>
              </w:rPr>
              <w:t>9</w:t>
            </w:r>
          </w:p>
          <w:p w:rsidR="00F127F7" w:rsidRPr="00691D1D" w:rsidRDefault="00F127F7" w:rsidP="00A7439A">
            <w:pPr>
              <w:pStyle w:val="20"/>
              <w:ind w:left="-198" w:firstLine="284"/>
              <w:rPr>
                <w:b/>
              </w:rPr>
            </w:pPr>
            <w:r w:rsidRPr="00691D1D">
              <w:rPr>
                <w:b/>
              </w:rPr>
              <w:t>рік</w:t>
            </w:r>
          </w:p>
        </w:tc>
      </w:tr>
      <w:tr w:rsidR="00F127F7" w:rsidRPr="00691D1D" w:rsidTr="00A7439A">
        <w:trPr>
          <w:trHeight w:val="360"/>
        </w:trPr>
        <w:tc>
          <w:tcPr>
            <w:tcW w:w="5756" w:type="dxa"/>
          </w:tcPr>
          <w:p w:rsidR="00F127F7" w:rsidRPr="00691D1D" w:rsidRDefault="00F127F7" w:rsidP="00A7439A">
            <w:pPr>
              <w:pStyle w:val="20"/>
              <w:ind w:left="34" w:firstLine="142"/>
            </w:pPr>
            <w:r w:rsidRPr="00691D1D">
              <w:t>Рівень оплати житлово-комунальних послуг споживачами, %: в т.ч.:</w:t>
            </w:r>
          </w:p>
        </w:tc>
        <w:tc>
          <w:tcPr>
            <w:tcW w:w="902" w:type="dxa"/>
            <w:vAlign w:val="center"/>
          </w:tcPr>
          <w:p w:rsidR="00F127F7" w:rsidRPr="00691D1D" w:rsidRDefault="00F127F7" w:rsidP="00A7439A">
            <w:pPr>
              <w:pStyle w:val="20"/>
              <w:ind w:left="-198" w:firstLine="284"/>
              <w:jc w:val="center"/>
            </w:pPr>
            <w:r w:rsidRPr="00691D1D">
              <w:t>82,01</w:t>
            </w:r>
          </w:p>
        </w:tc>
        <w:tc>
          <w:tcPr>
            <w:tcW w:w="902" w:type="dxa"/>
            <w:vAlign w:val="center"/>
          </w:tcPr>
          <w:p w:rsidR="00F127F7" w:rsidRPr="00691D1D" w:rsidRDefault="00F127F7" w:rsidP="00A7439A">
            <w:pPr>
              <w:pStyle w:val="20"/>
              <w:ind w:left="-198" w:firstLine="284"/>
              <w:jc w:val="center"/>
            </w:pPr>
            <w:r>
              <w:t>92,1</w:t>
            </w:r>
          </w:p>
        </w:tc>
        <w:tc>
          <w:tcPr>
            <w:tcW w:w="991" w:type="dxa"/>
            <w:vAlign w:val="center"/>
          </w:tcPr>
          <w:p w:rsidR="00F127F7" w:rsidRPr="00691D1D" w:rsidRDefault="00F127F7" w:rsidP="00A7439A">
            <w:pPr>
              <w:pStyle w:val="20"/>
              <w:ind w:left="-198" w:firstLine="284"/>
              <w:jc w:val="center"/>
            </w:pPr>
            <w:r w:rsidRPr="00691D1D">
              <w:t>96,7</w:t>
            </w:r>
          </w:p>
        </w:tc>
      </w:tr>
      <w:tr w:rsidR="00F127F7" w:rsidRPr="00691D1D" w:rsidTr="00A7439A">
        <w:trPr>
          <w:trHeight w:val="360"/>
        </w:trPr>
        <w:tc>
          <w:tcPr>
            <w:tcW w:w="5756" w:type="dxa"/>
          </w:tcPr>
          <w:p w:rsidR="00F127F7" w:rsidRPr="00691D1D" w:rsidRDefault="00F127F7" w:rsidP="00A7439A">
            <w:pPr>
              <w:pStyle w:val="20"/>
              <w:ind w:left="34" w:firstLine="142"/>
            </w:pPr>
            <w:r w:rsidRPr="00691D1D">
              <w:t>- водопровідно-каналізаційне господарство, %</w:t>
            </w:r>
          </w:p>
        </w:tc>
        <w:tc>
          <w:tcPr>
            <w:tcW w:w="902" w:type="dxa"/>
            <w:vAlign w:val="center"/>
          </w:tcPr>
          <w:p w:rsidR="00F127F7" w:rsidRPr="00691D1D" w:rsidRDefault="00F127F7" w:rsidP="00A7439A">
            <w:pPr>
              <w:pStyle w:val="20"/>
              <w:ind w:left="-198" w:firstLine="284"/>
              <w:jc w:val="center"/>
            </w:pPr>
            <w:r w:rsidRPr="00691D1D">
              <w:t>73,03</w:t>
            </w:r>
          </w:p>
        </w:tc>
        <w:tc>
          <w:tcPr>
            <w:tcW w:w="902" w:type="dxa"/>
            <w:vAlign w:val="center"/>
          </w:tcPr>
          <w:p w:rsidR="00F127F7" w:rsidRPr="00691D1D" w:rsidRDefault="00F127F7" w:rsidP="00A7439A">
            <w:pPr>
              <w:pStyle w:val="20"/>
              <w:ind w:left="-198" w:firstLine="284"/>
              <w:jc w:val="center"/>
            </w:pPr>
            <w:r>
              <w:t>101,5</w:t>
            </w:r>
          </w:p>
        </w:tc>
        <w:tc>
          <w:tcPr>
            <w:tcW w:w="991" w:type="dxa"/>
            <w:vAlign w:val="center"/>
          </w:tcPr>
          <w:p w:rsidR="00F127F7" w:rsidRPr="00691D1D" w:rsidRDefault="00F127F7" w:rsidP="00A7439A">
            <w:pPr>
              <w:pStyle w:val="20"/>
              <w:ind w:left="-198" w:firstLine="284"/>
              <w:jc w:val="center"/>
            </w:pPr>
            <w:r w:rsidRPr="00691D1D">
              <w:t>100</w:t>
            </w:r>
          </w:p>
        </w:tc>
      </w:tr>
      <w:tr w:rsidR="00F127F7" w:rsidRPr="00691D1D" w:rsidTr="00A7439A">
        <w:trPr>
          <w:trHeight w:val="360"/>
        </w:trPr>
        <w:tc>
          <w:tcPr>
            <w:tcW w:w="5756" w:type="dxa"/>
          </w:tcPr>
          <w:p w:rsidR="00F127F7" w:rsidRPr="00691D1D" w:rsidRDefault="00F127F7" w:rsidP="00A7439A">
            <w:pPr>
              <w:pStyle w:val="20"/>
              <w:ind w:left="34" w:firstLine="142"/>
            </w:pPr>
            <w:r w:rsidRPr="00691D1D">
              <w:t>- утримання житла, %</w:t>
            </w:r>
          </w:p>
        </w:tc>
        <w:tc>
          <w:tcPr>
            <w:tcW w:w="902" w:type="dxa"/>
            <w:vAlign w:val="center"/>
          </w:tcPr>
          <w:p w:rsidR="00F127F7" w:rsidRPr="00691D1D" w:rsidRDefault="00F127F7" w:rsidP="00A7439A">
            <w:pPr>
              <w:pStyle w:val="20"/>
              <w:ind w:left="-198" w:firstLine="284"/>
              <w:jc w:val="center"/>
            </w:pPr>
            <w:r w:rsidRPr="00691D1D">
              <w:t>72,54</w:t>
            </w:r>
          </w:p>
        </w:tc>
        <w:tc>
          <w:tcPr>
            <w:tcW w:w="902" w:type="dxa"/>
            <w:vAlign w:val="center"/>
          </w:tcPr>
          <w:p w:rsidR="00F127F7" w:rsidRPr="00691D1D" w:rsidRDefault="00F127F7" w:rsidP="00A7439A">
            <w:pPr>
              <w:pStyle w:val="20"/>
              <w:ind w:left="-198" w:firstLine="284"/>
              <w:jc w:val="center"/>
            </w:pPr>
            <w:r>
              <w:t>81,5</w:t>
            </w:r>
          </w:p>
        </w:tc>
        <w:tc>
          <w:tcPr>
            <w:tcW w:w="991" w:type="dxa"/>
            <w:vAlign w:val="center"/>
          </w:tcPr>
          <w:p w:rsidR="00F127F7" w:rsidRPr="00691D1D" w:rsidRDefault="00F127F7" w:rsidP="00A7439A">
            <w:pPr>
              <w:pStyle w:val="20"/>
              <w:ind w:left="-198" w:firstLine="284"/>
              <w:jc w:val="center"/>
            </w:pPr>
            <w:r w:rsidRPr="00691D1D">
              <w:t>95,0</w:t>
            </w:r>
          </w:p>
        </w:tc>
      </w:tr>
      <w:tr w:rsidR="00F127F7" w:rsidRPr="00691D1D" w:rsidTr="00A7439A">
        <w:trPr>
          <w:trHeight w:val="360"/>
        </w:trPr>
        <w:tc>
          <w:tcPr>
            <w:tcW w:w="5756" w:type="dxa"/>
          </w:tcPr>
          <w:p w:rsidR="00F127F7" w:rsidRPr="00691D1D" w:rsidRDefault="00F127F7" w:rsidP="00A7439A">
            <w:pPr>
              <w:pStyle w:val="20"/>
              <w:ind w:left="34" w:firstLine="142"/>
            </w:pPr>
            <w:r w:rsidRPr="00691D1D">
              <w:rPr>
                <w:sz w:val="28"/>
                <w:szCs w:val="28"/>
              </w:rPr>
              <w:t xml:space="preserve">- </w:t>
            </w:r>
            <w:r w:rsidRPr="00691D1D">
              <w:rPr>
                <w:szCs w:val="24"/>
              </w:rPr>
              <w:t>центрального опалення</w:t>
            </w:r>
          </w:p>
        </w:tc>
        <w:tc>
          <w:tcPr>
            <w:tcW w:w="902" w:type="dxa"/>
            <w:vAlign w:val="center"/>
          </w:tcPr>
          <w:p w:rsidR="00F127F7" w:rsidRPr="00691D1D" w:rsidRDefault="00F127F7" w:rsidP="00A7439A">
            <w:pPr>
              <w:pStyle w:val="20"/>
              <w:ind w:left="-198" w:firstLine="284"/>
              <w:jc w:val="center"/>
            </w:pPr>
            <w:r w:rsidRPr="00691D1D">
              <w:t>94,13</w:t>
            </w:r>
          </w:p>
        </w:tc>
        <w:tc>
          <w:tcPr>
            <w:tcW w:w="902" w:type="dxa"/>
            <w:vAlign w:val="center"/>
          </w:tcPr>
          <w:p w:rsidR="00F127F7" w:rsidRPr="00691D1D" w:rsidRDefault="00F127F7" w:rsidP="00A7439A">
            <w:pPr>
              <w:pStyle w:val="20"/>
              <w:ind w:left="-198" w:firstLine="284"/>
              <w:jc w:val="center"/>
            </w:pPr>
            <w:r>
              <w:t>92</w:t>
            </w:r>
          </w:p>
        </w:tc>
        <w:tc>
          <w:tcPr>
            <w:tcW w:w="991" w:type="dxa"/>
            <w:vAlign w:val="center"/>
          </w:tcPr>
          <w:p w:rsidR="00F127F7" w:rsidRPr="00691D1D" w:rsidRDefault="00F127F7" w:rsidP="00A7439A">
            <w:pPr>
              <w:pStyle w:val="20"/>
              <w:ind w:left="-198" w:firstLine="284"/>
              <w:jc w:val="center"/>
            </w:pPr>
            <w:r w:rsidRPr="00691D1D">
              <w:t>95,0</w:t>
            </w:r>
          </w:p>
        </w:tc>
      </w:tr>
      <w:tr w:rsidR="00F127F7" w:rsidRPr="00691D1D" w:rsidTr="00A7439A">
        <w:trPr>
          <w:trHeight w:val="360"/>
        </w:trPr>
        <w:tc>
          <w:tcPr>
            <w:tcW w:w="5756" w:type="dxa"/>
            <w:tcBorders>
              <w:bottom w:val="nil"/>
            </w:tcBorders>
          </w:tcPr>
          <w:p w:rsidR="00F127F7" w:rsidRPr="00691D1D" w:rsidRDefault="00F127F7" w:rsidP="00A7439A">
            <w:pPr>
              <w:pStyle w:val="20"/>
              <w:ind w:firstLine="0"/>
            </w:pPr>
            <w:r w:rsidRPr="00691D1D">
              <w:t xml:space="preserve">частка застарілих і аварійних мереж: </w:t>
            </w:r>
          </w:p>
        </w:tc>
        <w:tc>
          <w:tcPr>
            <w:tcW w:w="902" w:type="dxa"/>
            <w:tcBorders>
              <w:bottom w:val="nil"/>
            </w:tcBorders>
            <w:vAlign w:val="center"/>
          </w:tcPr>
          <w:p w:rsidR="00F127F7" w:rsidRPr="00691D1D" w:rsidRDefault="00F127F7" w:rsidP="00A7439A">
            <w:pPr>
              <w:pStyle w:val="20"/>
              <w:ind w:left="-198" w:firstLine="284"/>
              <w:jc w:val="center"/>
            </w:pPr>
            <w:r w:rsidRPr="00691D1D">
              <w:t>47,7</w:t>
            </w:r>
          </w:p>
        </w:tc>
        <w:tc>
          <w:tcPr>
            <w:tcW w:w="902" w:type="dxa"/>
            <w:tcBorders>
              <w:bottom w:val="nil"/>
            </w:tcBorders>
            <w:vAlign w:val="center"/>
          </w:tcPr>
          <w:p w:rsidR="00F127F7" w:rsidRPr="00691D1D" w:rsidRDefault="00F127F7" w:rsidP="00A7439A">
            <w:pPr>
              <w:pStyle w:val="20"/>
              <w:ind w:left="-198" w:firstLine="284"/>
              <w:jc w:val="center"/>
            </w:pPr>
            <w:r w:rsidRPr="00691D1D">
              <w:t>47,</w:t>
            </w:r>
            <w:r>
              <w:t>0</w:t>
            </w:r>
          </w:p>
        </w:tc>
        <w:tc>
          <w:tcPr>
            <w:tcW w:w="991" w:type="dxa"/>
            <w:tcBorders>
              <w:bottom w:val="nil"/>
            </w:tcBorders>
            <w:vAlign w:val="center"/>
          </w:tcPr>
          <w:p w:rsidR="00F127F7" w:rsidRPr="00691D1D" w:rsidRDefault="00F127F7" w:rsidP="00A7439A">
            <w:pPr>
              <w:pStyle w:val="20"/>
              <w:ind w:left="-198" w:firstLine="284"/>
              <w:jc w:val="center"/>
            </w:pPr>
            <w:r w:rsidRPr="00691D1D">
              <w:t>45</w:t>
            </w:r>
          </w:p>
        </w:tc>
      </w:tr>
      <w:tr w:rsidR="00F127F7" w:rsidRPr="00691D1D" w:rsidTr="00A7439A">
        <w:trPr>
          <w:trHeight w:val="360"/>
        </w:trPr>
        <w:tc>
          <w:tcPr>
            <w:tcW w:w="5756" w:type="dxa"/>
            <w:tcBorders>
              <w:top w:val="nil"/>
              <w:bottom w:val="nil"/>
            </w:tcBorders>
          </w:tcPr>
          <w:p w:rsidR="00F127F7" w:rsidRPr="00691D1D" w:rsidRDefault="00F127F7" w:rsidP="00A7439A">
            <w:pPr>
              <w:pStyle w:val="20"/>
              <w:ind w:firstLine="0"/>
            </w:pPr>
            <w:r w:rsidRPr="00691D1D">
              <w:t>водопровідно-каналізаційне господарство, %</w:t>
            </w:r>
          </w:p>
        </w:tc>
        <w:tc>
          <w:tcPr>
            <w:tcW w:w="902" w:type="dxa"/>
            <w:tcBorders>
              <w:top w:val="nil"/>
              <w:bottom w:val="nil"/>
            </w:tcBorders>
            <w:vAlign w:val="center"/>
          </w:tcPr>
          <w:p w:rsidR="00F127F7" w:rsidRPr="00691D1D" w:rsidRDefault="00F127F7" w:rsidP="00A7439A">
            <w:pPr>
              <w:pStyle w:val="20"/>
              <w:ind w:firstLine="0"/>
              <w:jc w:val="center"/>
            </w:pPr>
            <w:r w:rsidRPr="00691D1D">
              <w:t>46,51</w:t>
            </w:r>
          </w:p>
        </w:tc>
        <w:tc>
          <w:tcPr>
            <w:tcW w:w="902" w:type="dxa"/>
            <w:tcBorders>
              <w:top w:val="nil"/>
              <w:bottom w:val="nil"/>
            </w:tcBorders>
            <w:vAlign w:val="center"/>
          </w:tcPr>
          <w:p w:rsidR="00F127F7" w:rsidRPr="00691D1D" w:rsidRDefault="00F127F7" w:rsidP="00A7439A">
            <w:pPr>
              <w:pStyle w:val="20"/>
              <w:ind w:firstLine="0"/>
              <w:jc w:val="center"/>
            </w:pPr>
            <w:r w:rsidRPr="00691D1D">
              <w:t>46,</w:t>
            </w:r>
            <w:r>
              <w:t>0</w:t>
            </w:r>
          </w:p>
        </w:tc>
        <w:tc>
          <w:tcPr>
            <w:tcW w:w="991" w:type="dxa"/>
            <w:tcBorders>
              <w:top w:val="nil"/>
              <w:bottom w:val="nil"/>
            </w:tcBorders>
            <w:vAlign w:val="center"/>
          </w:tcPr>
          <w:p w:rsidR="00F127F7" w:rsidRPr="00691D1D" w:rsidRDefault="00F127F7" w:rsidP="00A7439A">
            <w:pPr>
              <w:pStyle w:val="20"/>
              <w:ind w:left="-198" w:firstLine="284"/>
              <w:jc w:val="center"/>
            </w:pPr>
            <w:r w:rsidRPr="00691D1D">
              <w:t>45</w:t>
            </w:r>
          </w:p>
        </w:tc>
      </w:tr>
      <w:tr w:rsidR="00F127F7" w:rsidRPr="00691D1D" w:rsidTr="00A7439A">
        <w:trPr>
          <w:trHeight w:val="360"/>
        </w:trPr>
        <w:tc>
          <w:tcPr>
            <w:tcW w:w="5756" w:type="dxa"/>
            <w:tcBorders>
              <w:top w:val="nil"/>
            </w:tcBorders>
          </w:tcPr>
          <w:p w:rsidR="00F127F7" w:rsidRPr="00691D1D" w:rsidRDefault="00F127F7" w:rsidP="00A7439A">
            <w:pPr>
              <w:pStyle w:val="20"/>
              <w:ind w:firstLine="0"/>
            </w:pPr>
            <w:r w:rsidRPr="00691D1D">
              <w:t>комунальна теплоенергетика, %</w:t>
            </w:r>
          </w:p>
        </w:tc>
        <w:tc>
          <w:tcPr>
            <w:tcW w:w="902" w:type="dxa"/>
            <w:tcBorders>
              <w:top w:val="nil"/>
            </w:tcBorders>
            <w:vAlign w:val="center"/>
          </w:tcPr>
          <w:p w:rsidR="00F127F7" w:rsidRPr="00691D1D" w:rsidRDefault="00F127F7" w:rsidP="00A7439A">
            <w:pPr>
              <w:pStyle w:val="20"/>
              <w:ind w:left="-198" w:firstLine="284"/>
              <w:jc w:val="center"/>
            </w:pPr>
            <w:r w:rsidRPr="00691D1D">
              <w:t>50</w:t>
            </w:r>
          </w:p>
        </w:tc>
        <w:tc>
          <w:tcPr>
            <w:tcW w:w="902" w:type="dxa"/>
            <w:tcBorders>
              <w:top w:val="nil"/>
            </w:tcBorders>
            <w:vAlign w:val="center"/>
          </w:tcPr>
          <w:p w:rsidR="00F127F7" w:rsidRPr="00691D1D" w:rsidRDefault="00F127F7" w:rsidP="00A7439A">
            <w:pPr>
              <w:pStyle w:val="20"/>
              <w:ind w:left="-198" w:firstLine="284"/>
              <w:jc w:val="center"/>
            </w:pPr>
            <w:r w:rsidRPr="00691D1D">
              <w:t>50</w:t>
            </w:r>
          </w:p>
        </w:tc>
        <w:tc>
          <w:tcPr>
            <w:tcW w:w="991" w:type="dxa"/>
            <w:tcBorders>
              <w:top w:val="nil"/>
            </w:tcBorders>
            <w:vAlign w:val="center"/>
          </w:tcPr>
          <w:p w:rsidR="00F127F7" w:rsidRPr="00691D1D" w:rsidRDefault="00F127F7" w:rsidP="00A7439A">
            <w:pPr>
              <w:pStyle w:val="20"/>
              <w:ind w:left="-198" w:firstLine="284"/>
              <w:jc w:val="center"/>
            </w:pPr>
            <w:r w:rsidRPr="00691D1D">
              <w:t>45</w:t>
            </w:r>
          </w:p>
        </w:tc>
      </w:tr>
      <w:tr w:rsidR="00F127F7" w:rsidRPr="00691D1D" w:rsidTr="00A7439A">
        <w:trPr>
          <w:trHeight w:val="360"/>
        </w:trPr>
        <w:tc>
          <w:tcPr>
            <w:tcW w:w="5756" w:type="dxa"/>
          </w:tcPr>
          <w:p w:rsidR="00F127F7" w:rsidRPr="00691D1D" w:rsidRDefault="00F127F7" w:rsidP="00A7439A">
            <w:pPr>
              <w:pStyle w:val="20"/>
              <w:ind w:firstLine="0"/>
            </w:pPr>
            <w:r w:rsidRPr="00691D1D">
              <w:t>Рівень втрат питної води у мережах , %</w:t>
            </w:r>
          </w:p>
        </w:tc>
        <w:tc>
          <w:tcPr>
            <w:tcW w:w="902" w:type="dxa"/>
            <w:vAlign w:val="center"/>
          </w:tcPr>
          <w:p w:rsidR="00F127F7" w:rsidRPr="00691D1D" w:rsidRDefault="00F127F7" w:rsidP="00A7439A">
            <w:pPr>
              <w:pStyle w:val="20"/>
              <w:ind w:left="-198" w:firstLine="284"/>
              <w:jc w:val="center"/>
            </w:pPr>
            <w:r w:rsidRPr="00691D1D">
              <w:t>41,4</w:t>
            </w:r>
          </w:p>
        </w:tc>
        <w:tc>
          <w:tcPr>
            <w:tcW w:w="902" w:type="dxa"/>
            <w:vAlign w:val="center"/>
          </w:tcPr>
          <w:p w:rsidR="00F127F7" w:rsidRPr="00691D1D" w:rsidRDefault="00F127F7" w:rsidP="00A7439A">
            <w:pPr>
              <w:pStyle w:val="20"/>
              <w:ind w:left="-198" w:firstLine="284"/>
              <w:jc w:val="center"/>
            </w:pPr>
            <w:r w:rsidRPr="00691D1D">
              <w:t>41,</w:t>
            </w:r>
            <w:r>
              <w:t>2</w:t>
            </w:r>
          </w:p>
        </w:tc>
        <w:tc>
          <w:tcPr>
            <w:tcW w:w="991" w:type="dxa"/>
            <w:vAlign w:val="center"/>
          </w:tcPr>
          <w:p w:rsidR="00F127F7" w:rsidRPr="00691D1D" w:rsidRDefault="00F127F7" w:rsidP="00A7439A">
            <w:pPr>
              <w:pStyle w:val="20"/>
              <w:ind w:left="-198" w:firstLine="284"/>
              <w:jc w:val="center"/>
            </w:pPr>
            <w:r w:rsidRPr="00691D1D">
              <w:t>30,0</w:t>
            </w:r>
          </w:p>
        </w:tc>
      </w:tr>
      <w:tr w:rsidR="00F127F7" w:rsidRPr="00691D1D" w:rsidTr="00A7439A">
        <w:trPr>
          <w:trHeight w:val="500"/>
        </w:trPr>
        <w:tc>
          <w:tcPr>
            <w:tcW w:w="5756" w:type="dxa"/>
          </w:tcPr>
          <w:p w:rsidR="00F127F7" w:rsidRPr="00691D1D" w:rsidRDefault="00F127F7" w:rsidP="00A7439A">
            <w:pPr>
              <w:pStyle w:val="20"/>
              <w:ind w:firstLine="0"/>
            </w:pPr>
            <w:r w:rsidRPr="00691D1D">
              <w:t>Частка капітально відремонтованого житла у загальній площі багатоквартирного житла, %</w:t>
            </w:r>
          </w:p>
        </w:tc>
        <w:tc>
          <w:tcPr>
            <w:tcW w:w="902" w:type="dxa"/>
            <w:vAlign w:val="center"/>
          </w:tcPr>
          <w:p w:rsidR="00F127F7" w:rsidRPr="00691D1D" w:rsidRDefault="00F127F7" w:rsidP="00A7439A">
            <w:pPr>
              <w:pStyle w:val="20"/>
              <w:ind w:left="-198" w:firstLine="284"/>
              <w:jc w:val="center"/>
            </w:pPr>
            <w:r w:rsidRPr="00691D1D">
              <w:t>5,0</w:t>
            </w:r>
          </w:p>
        </w:tc>
        <w:tc>
          <w:tcPr>
            <w:tcW w:w="902" w:type="dxa"/>
            <w:vAlign w:val="center"/>
          </w:tcPr>
          <w:p w:rsidR="00F127F7" w:rsidRPr="00691D1D" w:rsidRDefault="00F127F7" w:rsidP="00A7439A">
            <w:pPr>
              <w:pStyle w:val="20"/>
              <w:ind w:left="-198" w:firstLine="284"/>
              <w:jc w:val="center"/>
            </w:pPr>
            <w:r w:rsidRPr="00691D1D">
              <w:t>5,0</w:t>
            </w:r>
          </w:p>
        </w:tc>
        <w:tc>
          <w:tcPr>
            <w:tcW w:w="991" w:type="dxa"/>
            <w:vAlign w:val="center"/>
          </w:tcPr>
          <w:p w:rsidR="00F127F7" w:rsidRPr="00691D1D" w:rsidRDefault="00F127F7" w:rsidP="00A7439A">
            <w:pPr>
              <w:pStyle w:val="20"/>
              <w:ind w:left="-198" w:firstLine="284"/>
              <w:jc w:val="center"/>
            </w:pPr>
            <w:r w:rsidRPr="00691D1D">
              <w:t>5,5</w:t>
            </w:r>
          </w:p>
        </w:tc>
      </w:tr>
    </w:tbl>
    <w:p w:rsidR="00F127F7" w:rsidRPr="008801C9" w:rsidRDefault="00F127F7" w:rsidP="005D7365">
      <w:pPr>
        <w:jc w:val="center"/>
        <w:rPr>
          <w:b/>
          <w:color w:val="FF0000"/>
          <w:sz w:val="28"/>
          <w:szCs w:val="28"/>
        </w:rPr>
      </w:pPr>
    </w:p>
    <w:p w:rsidR="005D7365" w:rsidRPr="008801C9" w:rsidRDefault="005D7365" w:rsidP="005D7365">
      <w:pPr>
        <w:jc w:val="center"/>
        <w:rPr>
          <w:b/>
          <w:color w:val="FF0000"/>
          <w:highlight w:val="yellow"/>
        </w:rPr>
      </w:pPr>
    </w:p>
    <w:p w:rsidR="005D7365" w:rsidRPr="008801C9" w:rsidRDefault="005D7365" w:rsidP="005D7365">
      <w:pPr>
        <w:rPr>
          <w:b/>
          <w:color w:val="FF0000"/>
          <w:sz w:val="28"/>
          <w:szCs w:val="28"/>
          <w:highlight w:val="yellow"/>
        </w:rPr>
      </w:pPr>
    </w:p>
    <w:p w:rsidR="00086579" w:rsidRPr="008801C9" w:rsidRDefault="00086579" w:rsidP="00D26109">
      <w:pPr>
        <w:rPr>
          <w:b/>
          <w:color w:val="FF0000"/>
          <w:sz w:val="28"/>
          <w:szCs w:val="28"/>
          <w:highlight w:val="yellow"/>
        </w:rPr>
      </w:pPr>
    </w:p>
    <w:p w:rsidR="009C75A6" w:rsidRDefault="009C75A6" w:rsidP="00D26109">
      <w:pPr>
        <w:rPr>
          <w:b/>
          <w:color w:val="FF0000"/>
          <w:sz w:val="28"/>
          <w:szCs w:val="28"/>
          <w:highlight w:val="yellow"/>
        </w:rPr>
      </w:pPr>
    </w:p>
    <w:p w:rsidR="00CD19C9" w:rsidRDefault="00CD19C9" w:rsidP="00D26109">
      <w:pPr>
        <w:rPr>
          <w:b/>
          <w:color w:val="FF0000"/>
          <w:sz w:val="28"/>
          <w:szCs w:val="28"/>
          <w:highlight w:val="yellow"/>
        </w:rPr>
      </w:pPr>
    </w:p>
    <w:p w:rsidR="00CD19C9" w:rsidRDefault="00CD19C9" w:rsidP="00D26109">
      <w:pPr>
        <w:rPr>
          <w:b/>
          <w:color w:val="FF0000"/>
          <w:sz w:val="28"/>
          <w:szCs w:val="28"/>
          <w:highlight w:val="yellow"/>
        </w:rPr>
      </w:pPr>
    </w:p>
    <w:p w:rsidR="00CD19C9" w:rsidRDefault="00CD19C9" w:rsidP="00D26109">
      <w:pPr>
        <w:rPr>
          <w:b/>
          <w:color w:val="FF0000"/>
          <w:sz w:val="28"/>
          <w:szCs w:val="28"/>
          <w:highlight w:val="yellow"/>
        </w:rPr>
      </w:pPr>
    </w:p>
    <w:p w:rsidR="00CD19C9" w:rsidRDefault="00CD19C9" w:rsidP="00D26109">
      <w:pPr>
        <w:rPr>
          <w:b/>
          <w:color w:val="FF0000"/>
          <w:sz w:val="28"/>
          <w:szCs w:val="28"/>
          <w:highlight w:val="yellow"/>
        </w:rPr>
      </w:pPr>
    </w:p>
    <w:p w:rsidR="00CD19C9" w:rsidRDefault="00CD19C9" w:rsidP="00D26109">
      <w:pPr>
        <w:rPr>
          <w:b/>
          <w:color w:val="FF0000"/>
          <w:sz w:val="28"/>
          <w:szCs w:val="28"/>
          <w:highlight w:val="yellow"/>
        </w:rPr>
      </w:pPr>
    </w:p>
    <w:p w:rsidR="00CD19C9" w:rsidRDefault="00CD19C9" w:rsidP="00D26109">
      <w:pPr>
        <w:rPr>
          <w:b/>
          <w:color w:val="FF0000"/>
          <w:sz w:val="28"/>
          <w:szCs w:val="28"/>
          <w:highlight w:val="yellow"/>
        </w:rPr>
      </w:pPr>
    </w:p>
    <w:p w:rsidR="00CD19C9" w:rsidRDefault="00CD19C9" w:rsidP="00D26109">
      <w:pPr>
        <w:rPr>
          <w:b/>
          <w:color w:val="FF0000"/>
          <w:sz w:val="28"/>
          <w:szCs w:val="28"/>
          <w:highlight w:val="yellow"/>
        </w:rPr>
      </w:pPr>
    </w:p>
    <w:p w:rsidR="00CD19C9" w:rsidRDefault="00CD19C9" w:rsidP="00D26109">
      <w:pPr>
        <w:rPr>
          <w:b/>
          <w:color w:val="FF0000"/>
          <w:sz w:val="28"/>
          <w:szCs w:val="28"/>
          <w:highlight w:val="yellow"/>
        </w:rPr>
      </w:pPr>
    </w:p>
    <w:p w:rsidR="00CD19C9" w:rsidRDefault="00CD19C9" w:rsidP="00D26109">
      <w:pPr>
        <w:rPr>
          <w:b/>
          <w:color w:val="FF0000"/>
          <w:sz w:val="28"/>
          <w:szCs w:val="28"/>
          <w:highlight w:val="yellow"/>
        </w:rPr>
      </w:pPr>
    </w:p>
    <w:p w:rsidR="00CD19C9" w:rsidRDefault="00CD19C9" w:rsidP="00D26109">
      <w:pPr>
        <w:rPr>
          <w:b/>
          <w:color w:val="FF0000"/>
          <w:sz w:val="28"/>
          <w:szCs w:val="28"/>
          <w:highlight w:val="yellow"/>
        </w:rPr>
      </w:pPr>
    </w:p>
    <w:p w:rsidR="00CD19C9" w:rsidRDefault="00CD19C9" w:rsidP="00D26109">
      <w:pPr>
        <w:rPr>
          <w:b/>
          <w:color w:val="FF0000"/>
          <w:sz w:val="28"/>
          <w:szCs w:val="28"/>
          <w:highlight w:val="yellow"/>
        </w:rPr>
      </w:pPr>
    </w:p>
    <w:p w:rsidR="00CD19C9" w:rsidRDefault="00CD19C9" w:rsidP="00D26109">
      <w:pPr>
        <w:rPr>
          <w:b/>
          <w:color w:val="FF0000"/>
          <w:sz w:val="28"/>
          <w:szCs w:val="28"/>
          <w:highlight w:val="yellow"/>
        </w:rPr>
      </w:pPr>
    </w:p>
    <w:p w:rsidR="00CD19C9" w:rsidRDefault="00CD19C9" w:rsidP="00D26109">
      <w:pPr>
        <w:rPr>
          <w:b/>
          <w:color w:val="FF0000"/>
          <w:sz w:val="28"/>
          <w:szCs w:val="28"/>
          <w:highlight w:val="yellow"/>
        </w:rPr>
      </w:pPr>
    </w:p>
    <w:p w:rsidR="00CD19C9" w:rsidRDefault="00CD19C9" w:rsidP="00D26109">
      <w:pPr>
        <w:rPr>
          <w:b/>
          <w:color w:val="FF0000"/>
          <w:sz w:val="28"/>
          <w:szCs w:val="28"/>
          <w:highlight w:val="yellow"/>
        </w:rPr>
      </w:pPr>
    </w:p>
    <w:p w:rsidR="00CD19C9" w:rsidRPr="008801C9" w:rsidRDefault="00CD19C9" w:rsidP="00D26109">
      <w:pPr>
        <w:rPr>
          <w:b/>
          <w:color w:val="FF0000"/>
          <w:sz w:val="28"/>
          <w:szCs w:val="28"/>
          <w:highlight w:val="yellow"/>
        </w:rPr>
      </w:pPr>
    </w:p>
    <w:p w:rsidR="009C75A6" w:rsidRPr="008801C9" w:rsidRDefault="009C75A6" w:rsidP="00D26109">
      <w:pPr>
        <w:rPr>
          <w:b/>
          <w:color w:val="FF0000"/>
          <w:sz w:val="28"/>
          <w:szCs w:val="28"/>
          <w:highlight w:val="yellow"/>
        </w:rPr>
      </w:pPr>
    </w:p>
    <w:p w:rsidR="009C75A6" w:rsidRPr="008801C9" w:rsidRDefault="009C75A6" w:rsidP="00D26109">
      <w:pPr>
        <w:rPr>
          <w:b/>
          <w:color w:val="FF0000"/>
          <w:sz w:val="28"/>
          <w:szCs w:val="28"/>
          <w:highlight w:val="yellow"/>
        </w:rPr>
      </w:pPr>
    </w:p>
    <w:p w:rsidR="00D26109" w:rsidRPr="002F468A" w:rsidRDefault="00D26109" w:rsidP="00D26109">
      <w:pPr>
        <w:rPr>
          <w:b/>
          <w:sz w:val="28"/>
          <w:szCs w:val="28"/>
        </w:rPr>
      </w:pPr>
      <w:r w:rsidRPr="002F468A">
        <w:rPr>
          <w:b/>
          <w:sz w:val="28"/>
          <w:szCs w:val="28"/>
        </w:rPr>
        <w:t>10. ГУМАНІТАРНА СФЕРА</w:t>
      </w:r>
    </w:p>
    <w:p w:rsidR="00BF0294" w:rsidRPr="002F468A" w:rsidRDefault="00BF0294" w:rsidP="00BF0294">
      <w:pPr>
        <w:tabs>
          <w:tab w:val="left" w:pos="426"/>
        </w:tabs>
        <w:rPr>
          <w:b/>
          <w:sz w:val="28"/>
          <w:szCs w:val="28"/>
        </w:rPr>
      </w:pPr>
    </w:p>
    <w:p w:rsidR="002F468A" w:rsidRPr="002F468A" w:rsidRDefault="002F468A" w:rsidP="002F468A">
      <w:pPr>
        <w:tabs>
          <w:tab w:val="left" w:pos="426"/>
        </w:tabs>
        <w:rPr>
          <w:b/>
          <w:sz w:val="28"/>
          <w:szCs w:val="28"/>
        </w:rPr>
      </w:pPr>
      <w:r w:rsidRPr="002F468A">
        <w:rPr>
          <w:b/>
          <w:sz w:val="28"/>
          <w:szCs w:val="28"/>
        </w:rPr>
        <w:t xml:space="preserve">10.1. Охорона здоров’я                   </w:t>
      </w:r>
    </w:p>
    <w:p w:rsidR="002F468A" w:rsidRPr="002F468A" w:rsidRDefault="002F468A" w:rsidP="002F468A">
      <w:pPr>
        <w:shd w:val="clear" w:color="auto" w:fill="FFFFFF"/>
        <w:tabs>
          <w:tab w:val="left" w:pos="8280"/>
        </w:tabs>
        <w:ind w:firstLine="720"/>
        <w:jc w:val="both"/>
        <w:rPr>
          <w:bCs/>
          <w:sz w:val="28"/>
          <w:szCs w:val="28"/>
        </w:rPr>
      </w:pPr>
      <w:r w:rsidRPr="002F468A">
        <w:rPr>
          <w:bCs/>
          <w:sz w:val="28"/>
          <w:szCs w:val="28"/>
        </w:rPr>
        <w:t xml:space="preserve">Актуальним є питання побудови організації медичної допомоги населенню.  </w:t>
      </w:r>
    </w:p>
    <w:p w:rsidR="002F468A" w:rsidRPr="002F468A" w:rsidRDefault="002F468A" w:rsidP="002F468A">
      <w:pPr>
        <w:pStyle w:val="af0"/>
        <w:ind w:firstLine="708"/>
        <w:jc w:val="both"/>
        <w:rPr>
          <w:rFonts w:ascii="Times New Roman" w:eastAsia="Tahoma" w:hAnsi="Times New Roman"/>
          <w:sz w:val="28"/>
          <w:szCs w:val="28"/>
          <w:lang w:val="uk-UA"/>
        </w:rPr>
      </w:pPr>
      <w:r w:rsidRPr="002F468A">
        <w:rPr>
          <w:rFonts w:ascii="Times New Roman" w:hAnsi="Times New Roman"/>
          <w:sz w:val="28"/>
          <w:szCs w:val="28"/>
          <w:lang w:val="uk-UA"/>
        </w:rPr>
        <w:t>Медична мережа району на 2019 рік представлена Комунальним закладом «Попаснянська центральна районна лікарня», до складу якої входять консультативно-діагностичні поліклініки та стаціонари на 325 ліжок; Комунальним некомерційним підприємством «Попаснянський  районний центр первинної медико-санітарної допомоги» Попаснянської районної ради Луганської області, в структуру якого входять 12 амбулаторій, 6 фельдшерсько-акушерських пунктів на 120 ліжок денного стаціонару, 16 фельдшерських пунктів, де надають медичну допомогу мешканцям району. Загальний л</w:t>
      </w:r>
      <w:r w:rsidRPr="002F468A">
        <w:rPr>
          <w:rFonts w:ascii="Times New Roman" w:eastAsia="Tahoma" w:hAnsi="Times New Roman"/>
          <w:sz w:val="28"/>
          <w:szCs w:val="28"/>
          <w:lang w:val="uk-UA"/>
        </w:rPr>
        <w:t xml:space="preserve">іжковий фонд становить 445 одиниць. Планова потужність лікувальних закладів - 1510 відвідувань в  зміну.       </w:t>
      </w:r>
    </w:p>
    <w:p w:rsidR="002F468A" w:rsidRPr="002F468A" w:rsidRDefault="002F468A" w:rsidP="002F468A">
      <w:pPr>
        <w:pStyle w:val="20"/>
        <w:ind w:firstLine="720"/>
        <w:rPr>
          <w:rFonts w:eastAsia="Tahoma"/>
          <w:sz w:val="28"/>
          <w:szCs w:val="28"/>
        </w:rPr>
      </w:pPr>
      <w:r w:rsidRPr="002F468A">
        <w:rPr>
          <w:rFonts w:eastAsia="Tahoma"/>
          <w:sz w:val="28"/>
          <w:szCs w:val="28"/>
        </w:rPr>
        <w:t>Загальна чисельність лікарів в закладах охорони здоров’я – 103, середніх медпрацівників – 268. Забезпеченість лікарями по району складає 13,5 одиниць на 10,0тис.населення, середнім персоналом – 35,1 одиниць на 10,0тис. населення.</w:t>
      </w:r>
      <w:r w:rsidRPr="002F468A">
        <w:rPr>
          <w:rFonts w:eastAsia="Tahoma"/>
          <w:sz w:val="28"/>
          <w:szCs w:val="28"/>
        </w:rPr>
        <w:tab/>
      </w:r>
    </w:p>
    <w:p w:rsidR="002F468A" w:rsidRPr="002F468A" w:rsidRDefault="002F468A" w:rsidP="002F468A">
      <w:pPr>
        <w:pStyle w:val="af0"/>
        <w:tabs>
          <w:tab w:val="left" w:pos="9240"/>
          <w:tab w:val="left" w:pos="9360"/>
        </w:tabs>
        <w:ind w:firstLine="720"/>
        <w:jc w:val="both"/>
        <w:rPr>
          <w:rFonts w:ascii="Times New Roman" w:eastAsia="Tahoma" w:hAnsi="Times New Roman"/>
          <w:sz w:val="28"/>
          <w:szCs w:val="28"/>
          <w:lang w:val="uk-UA"/>
        </w:rPr>
      </w:pPr>
      <w:r w:rsidRPr="002F468A">
        <w:rPr>
          <w:rFonts w:ascii="Times New Roman" w:eastAsia="Tahoma" w:hAnsi="Times New Roman"/>
          <w:sz w:val="28"/>
          <w:szCs w:val="28"/>
          <w:lang w:val="uk-UA"/>
        </w:rPr>
        <w:t>Первинна захворюваність по району у 2018 році прогнозується в кількості 22666,4 випадків на 100тис.населення, з яких домінуючими є хвороби органів дихання – 12398 випадків (або 54,7%), хвороби системи кровообігу 3808 випадків (або 16,8%).</w:t>
      </w:r>
    </w:p>
    <w:p w:rsidR="002F468A" w:rsidRPr="002F468A" w:rsidRDefault="002F468A" w:rsidP="002F468A">
      <w:pPr>
        <w:pStyle w:val="af0"/>
        <w:tabs>
          <w:tab w:val="left" w:pos="9240"/>
          <w:tab w:val="left" w:pos="9360"/>
        </w:tabs>
        <w:ind w:firstLine="720"/>
        <w:jc w:val="both"/>
        <w:rPr>
          <w:rFonts w:ascii="Times New Roman" w:eastAsia="Tahoma" w:hAnsi="Times New Roman"/>
          <w:sz w:val="28"/>
          <w:szCs w:val="28"/>
          <w:lang w:val="uk-UA"/>
        </w:rPr>
      </w:pPr>
      <w:r w:rsidRPr="002F468A">
        <w:rPr>
          <w:rFonts w:ascii="Times New Roman" w:eastAsia="Tahoma" w:hAnsi="Times New Roman"/>
          <w:sz w:val="28"/>
          <w:szCs w:val="28"/>
          <w:lang w:val="uk-UA"/>
        </w:rPr>
        <w:t>В районі реалізується національна програма боротьби із соціально-небезпечними хворобами: туберкульозом, СНІДом, наркоманією.</w:t>
      </w:r>
    </w:p>
    <w:p w:rsidR="002F468A" w:rsidRPr="002F468A" w:rsidRDefault="002F468A" w:rsidP="002F468A">
      <w:pPr>
        <w:pStyle w:val="af0"/>
        <w:tabs>
          <w:tab w:val="left" w:pos="9240"/>
          <w:tab w:val="left" w:pos="9360"/>
        </w:tabs>
        <w:ind w:firstLine="720"/>
        <w:jc w:val="both"/>
        <w:rPr>
          <w:rFonts w:ascii="Times New Roman" w:eastAsia="Tahoma" w:hAnsi="Times New Roman"/>
          <w:sz w:val="28"/>
          <w:szCs w:val="28"/>
          <w:lang w:val="uk-UA"/>
        </w:rPr>
      </w:pPr>
      <w:r w:rsidRPr="002F468A">
        <w:rPr>
          <w:rFonts w:ascii="Times New Roman" w:eastAsia="Tahoma" w:hAnsi="Times New Roman"/>
          <w:sz w:val="28"/>
          <w:szCs w:val="28"/>
          <w:lang w:val="uk-UA"/>
        </w:rPr>
        <w:t>У 2019 році буде продовжено обов’язкову туберкулінодіагностику дітей віком до 14 років, дітей з груп підвищеного ризику захворюваності на туберкульоз – двічі на рік, систему дійової профосвіти населення щодо активної орієнтації на здоровий спосіб життя. У засобах масової інформації  -  місцевій газеті виступатимуть провідні спеціалісти з проблем боротьби з розповсюдженням наркоманії, ВІЛ – інфекції, СНІДу, туберкульозу, алкоголізму, інфекційних та паразитарних хвороб.</w:t>
      </w:r>
    </w:p>
    <w:p w:rsidR="002F468A" w:rsidRPr="002F468A" w:rsidRDefault="002F468A" w:rsidP="002F468A">
      <w:pPr>
        <w:pStyle w:val="af0"/>
        <w:tabs>
          <w:tab w:val="left" w:pos="9240"/>
          <w:tab w:val="left" w:pos="9360"/>
        </w:tabs>
        <w:ind w:right="-5"/>
        <w:jc w:val="both"/>
        <w:rPr>
          <w:rFonts w:ascii="Times New Roman" w:hAnsi="Times New Roman"/>
          <w:b/>
          <w:sz w:val="28"/>
          <w:szCs w:val="28"/>
          <w:lang w:val="uk-UA"/>
        </w:rPr>
      </w:pPr>
      <w:r w:rsidRPr="002F468A">
        <w:rPr>
          <w:rFonts w:ascii="Times New Roman" w:eastAsia="Tahoma" w:hAnsi="Times New Roman"/>
          <w:sz w:val="28"/>
          <w:szCs w:val="28"/>
          <w:lang w:val="uk-UA"/>
        </w:rPr>
        <w:t xml:space="preserve">           Фінансування тимчасово окупованих територій не проводиться (КУ «Калинівська дільнична лікарня», Чорнухине, Золоте-5). При стабілізації ситуації, коли вказані території будуть підконтрольні Українській владі, фінансування відновиться.</w:t>
      </w:r>
      <w:r w:rsidRPr="002F468A">
        <w:rPr>
          <w:rFonts w:ascii="Times New Roman" w:hAnsi="Times New Roman"/>
          <w:sz w:val="28"/>
          <w:szCs w:val="28"/>
          <w:lang w:val="uk-UA"/>
        </w:rPr>
        <w:t xml:space="preserve"> </w:t>
      </w:r>
      <w:r w:rsidRPr="002F468A">
        <w:rPr>
          <w:rFonts w:ascii="Times New Roman" w:hAnsi="Times New Roman"/>
          <w:b/>
          <w:sz w:val="28"/>
          <w:szCs w:val="28"/>
          <w:lang w:val="uk-UA"/>
        </w:rPr>
        <w:t xml:space="preserve"> </w:t>
      </w:r>
    </w:p>
    <w:p w:rsidR="002F468A" w:rsidRPr="002F468A" w:rsidRDefault="002F468A" w:rsidP="002F468A">
      <w:pPr>
        <w:pStyle w:val="af0"/>
        <w:ind w:right="-5"/>
        <w:jc w:val="both"/>
        <w:rPr>
          <w:rFonts w:ascii="Times New Roman" w:hAnsi="Times New Roman"/>
          <w:b/>
          <w:sz w:val="28"/>
          <w:szCs w:val="28"/>
          <w:u w:val="single"/>
          <w:lang w:val="uk-UA"/>
        </w:rPr>
      </w:pPr>
    </w:p>
    <w:p w:rsidR="002F468A" w:rsidRPr="002F468A" w:rsidRDefault="002F468A" w:rsidP="002F468A">
      <w:pPr>
        <w:pStyle w:val="af0"/>
        <w:ind w:right="-5"/>
        <w:jc w:val="both"/>
        <w:rPr>
          <w:rFonts w:ascii="Times New Roman" w:hAnsi="Times New Roman"/>
          <w:b/>
          <w:sz w:val="28"/>
          <w:szCs w:val="28"/>
          <w:u w:val="single"/>
          <w:lang w:val="uk-UA"/>
        </w:rPr>
      </w:pPr>
      <w:r w:rsidRPr="002F468A">
        <w:rPr>
          <w:rFonts w:ascii="Times New Roman" w:hAnsi="Times New Roman"/>
          <w:b/>
          <w:sz w:val="28"/>
          <w:szCs w:val="28"/>
          <w:u w:val="single"/>
          <w:lang w:val="uk-UA"/>
        </w:rPr>
        <w:t>Основні проблеми :</w:t>
      </w:r>
    </w:p>
    <w:p w:rsidR="002F468A" w:rsidRPr="002F468A" w:rsidRDefault="002F468A" w:rsidP="002F468A">
      <w:pPr>
        <w:pStyle w:val="af0"/>
        <w:ind w:right="-5"/>
        <w:jc w:val="both"/>
        <w:rPr>
          <w:b/>
          <w:sz w:val="28"/>
          <w:szCs w:val="28"/>
          <w:lang w:val="uk-UA"/>
        </w:rPr>
      </w:pPr>
      <w:r w:rsidRPr="002F468A">
        <w:rPr>
          <w:rFonts w:ascii="Times New Roman" w:hAnsi="Times New Roman"/>
          <w:sz w:val="28"/>
          <w:szCs w:val="28"/>
          <w:lang w:val="uk-UA"/>
        </w:rPr>
        <w:t>- ч</w:t>
      </w:r>
      <w:r w:rsidRPr="002F468A">
        <w:rPr>
          <w:rFonts w:ascii="Times New Roman" w:eastAsia="Tahoma" w:hAnsi="Times New Roman"/>
          <w:sz w:val="28"/>
          <w:szCs w:val="28"/>
          <w:lang w:val="uk-UA"/>
        </w:rPr>
        <w:t>ерез обмеженість фінансування не проводились капітальні  і поточні ремонти в  багатьох лікувальних закладах, не відновлювалась матеріально-технічна база в ФАПах та амбулаторіях. В ході проведення АТО постраждала значна кількість закладів медицини.</w:t>
      </w:r>
    </w:p>
    <w:p w:rsidR="002F468A" w:rsidRPr="002F468A" w:rsidRDefault="002F468A" w:rsidP="002F468A">
      <w:pPr>
        <w:pStyle w:val="14pt"/>
        <w:tabs>
          <w:tab w:val="left" w:pos="8280"/>
        </w:tabs>
        <w:ind w:firstLine="0"/>
        <w:rPr>
          <w:b w:val="0"/>
        </w:rPr>
      </w:pPr>
      <w:r w:rsidRPr="002F468A">
        <w:rPr>
          <w:b w:val="0"/>
        </w:rPr>
        <w:t>- напружена демографічна ситуація;</w:t>
      </w:r>
    </w:p>
    <w:p w:rsidR="002F468A" w:rsidRPr="002F468A" w:rsidRDefault="002F468A" w:rsidP="002F468A">
      <w:pPr>
        <w:pStyle w:val="14pt"/>
        <w:tabs>
          <w:tab w:val="left" w:pos="8280"/>
        </w:tabs>
        <w:ind w:firstLine="0"/>
        <w:rPr>
          <w:b w:val="0"/>
        </w:rPr>
      </w:pPr>
      <w:r w:rsidRPr="002F468A">
        <w:rPr>
          <w:b w:val="0"/>
        </w:rPr>
        <w:t>- високий рівень захворюваності на хвороби, що впливає на показники здоров’я населення;</w:t>
      </w:r>
    </w:p>
    <w:p w:rsidR="002F468A" w:rsidRPr="002F468A" w:rsidRDefault="002F468A" w:rsidP="002F468A">
      <w:pPr>
        <w:pStyle w:val="20"/>
        <w:spacing w:after="120"/>
        <w:ind w:firstLine="0"/>
        <w:rPr>
          <w:bCs/>
          <w:sz w:val="28"/>
          <w:szCs w:val="28"/>
        </w:rPr>
      </w:pPr>
      <w:r w:rsidRPr="002F468A">
        <w:rPr>
          <w:bCs/>
          <w:sz w:val="28"/>
          <w:szCs w:val="28"/>
        </w:rPr>
        <w:lastRenderedPageBreak/>
        <w:t>- недостатня забезпеченість лікувально-профілактичних закладів медичними кадрами, насамперед на первинному рівні надання медичної допомоги;</w:t>
      </w:r>
    </w:p>
    <w:p w:rsidR="002F468A" w:rsidRPr="002F468A" w:rsidRDefault="002F468A" w:rsidP="002F468A">
      <w:pPr>
        <w:pStyle w:val="af0"/>
        <w:jc w:val="both"/>
        <w:rPr>
          <w:rFonts w:ascii="Times New Roman" w:hAnsi="Times New Roman"/>
          <w:b/>
          <w:sz w:val="28"/>
          <w:szCs w:val="28"/>
          <w:u w:val="single"/>
          <w:lang w:val="uk-UA"/>
        </w:rPr>
      </w:pPr>
    </w:p>
    <w:p w:rsidR="002F468A" w:rsidRPr="002F468A" w:rsidRDefault="002F468A" w:rsidP="002F468A">
      <w:pPr>
        <w:pStyle w:val="af0"/>
        <w:jc w:val="both"/>
        <w:rPr>
          <w:rFonts w:ascii="Times New Roman" w:hAnsi="Times New Roman"/>
          <w:b/>
          <w:sz w:val="28"/>
          <w:szCs w:val="28"/>
          <w:u w:val="single"/>
          <w:lang w:val="uk-UA"/>
        </w:rPr>
      </w:pPr>
      <w:r w:rsidRPr="002F468A">
        <w:rPr>
          <w:rFonts w:ascii="Times New Roman" w:hAnsi="Times New Roman"/>
          <w:b/>
          <w:sz w:val="28"/>
          <w:szCs w:val="28"/>
          <w:u w:val="single"/>
          <w:lang w:val="uk-UA"/>
        </w:rPr>
        <w:t>Пріоритети:</w:t>
      </w:r>
    </w:p>
    <w:p w:rsidR="002F468A" w:rsidRPr="002F468A" w:rsidRDefault="002F468A" w:rsidP="002F468A">
      <w:pPr>
        <w:pStyle w:val="af0"/>
        <w:jc w:val="both"/>
        <w:rPr>
          <w:rFonts w:ascii="Times New Roman" w:hAnsi="Times New Roman"/>
          <w:sz w:val="28"/>
          <w:szCs w:val="28"/>
          <w:lang w:val="uk-UA"/>
        </w:rPr>
      </w:pPr>
      <w:r w:rsidRPr="002F468A">
        <w:rPr>
          <w:rFonts w:ascii="Times New Roman" w:hAnsi="Times New Roman"/>
          <w:sz w:val="28"/>
          <w:szCs w:val="28"/>
          <w:lang w:val="uk-UA"/>
        </w:rPr>
        <w:t>- задоволення потреб населення в послугах установ охорони здоров’я;</w:t>
      </w:r>
    </w:p>
    <w:p w:rsidR="002F468A" w:rsidRPr="002F468A" w:rsidRDefault="002F468A" w:rsidP="002F468A">
      <w:pPr>
        <w:pStyle w:val="af0"/>
        <w:jc w:val="both"/>
        <w:rPr>
          <w:rFonts w:ascii="Times New Roman" w:hAnsi="Times New Roman"/>
          <w:sz w:val="28"/>
          <w:szCs w:val="28"/>
          <w:lang w:val="uk-UA"/>
        </w:rPr>
      </w:pPr>
      <w:r w:rsidRPr="002F468A">
        <w:rPr>
          <w:rFonts w:ascii="Times New Roman" w:hAnsi="Times New Roman"/>
          <w:sz w:val="28"/>
          <w:szCs w:val="28"/>
          <w:lang w:val="uk-UA"/>
        </w:rPr>
        <w:t>- попередження і зниження захворюваності, смертності та інвалідності, збереження і зміцнення здоров’я населення;</w:t>
      </w:r>
    </w:p>
    <w:p w:rsidR="002F468A" w:rsidRPr="002F468A" w:rsidRDefault="002F468A" w:rsidP="002F468A">
      <w:pPr>
        <w:pStyle w:val="af0"/>
        <w:jc w:val="both"/>
        <w:rPr>
          <w:rFonts w:ascii="Times New Roman" w:hAnsi="Times New Roman"/>
          <w:sz w:val="28"/>
          <w:szCs w:val="28"/>
          <w:lang w:val="uk-UA"/>
        </w:rPr>
      </w:pPr>
      <w:r w:rsidRPr="002F468A">
        <w:rPr>
          <w:rFonts w:ascii="Times New Roman" w:hAnsi="Times New Roman"/>
          <w:sz w:val="28"/>
          <w:szCs w:val="28"/>
          <w:lang w:val="uk-UA"/>
        </w:rPr>
        <w:t>- забезпечення лікувально-профілактичних закладів медичними кадрами та сучасним медичним обладнанням.</w:t>
      </w:r>
    </w:p>
    <w:p w:rsidR="002F468A" w:rsidRPr="002F468A" w:rsidRDefault="002F468A" w:rsidP="002F468A">
      <w:pPr>
        <w:pStyle w:val="14pt"/>
        <w:tabs>
          <w:tab w:val="left" w:pos="8280"/>
        </w:tabs>
        <w:ind w:firstLine="0"/>
        <w:rPr>
          <w:u w:val="single"/>
        </w:rPr>
      </w:pPr>
      <w:r w:rsidRPr="002F468A">
        <w:rPr>
          <w:u w:val="single"/>
        </w:rPr>
        <w:t>Основні завдання :</w:t>
      </w:r>
    </w:p>
    <w:p w:rsidR="002F468A" w:rsidRPr="002F468A" w:rsidRDefault="002F468A" w:rsidP="002F468A">
      <w:pPr>
        <w:pStyle w:val="af0"/>
        <w:jc w:val="both"/>
        <w:rPr>
          <w:rFonts w:ascii="Times New Roman" w:hAnsi="Times New Roman"/>
          <w:sz w:val="28"/>
          <w:szCs w:val="28"/>
          <w:lang w:val="uk-UA"/>
        </w:rPr>
      </w:pPr>
      <w:r w:rsidRPr="002F468A">
        <w:rPr>
          <w:rFonts w:ascii="Times New Roman" w:hAnsi="Times New Roman"/>
          <w:sz w:val="28"/>
          <w:szCs w:val="28"/>
          <w:lang w:val="uk-UA"/>
        </w:rPr>
        <w:t xml:space="preserve">- поліпшення матеріально-технічної бази медичних закладів </w:t>
      </w:r>
    </w:p>
    <w:p w:rsidR="002F468A" w:rsidRPr="002F468A" w:rsidRDefault="002F468A" w:rsidP="002F468A">
      <w:pPr>
        <w:pStyle w:val="af0"/>
        <w:jc w:val="both"/>
        <w:rPr>
          <w:rFonts w:ascii="Times New Roman" w:hAnsi="Times New Roman"/>
          <w:sz w:val="28"/>
          <w:szCs w:val="28"/>
          <w:lang w:val="uk-UA"/>
        </w:rPr>
      </w:pPr>
      <w:r w:rsidRPr="002F468A">
        <w:rPr>
          <w:rFonts w:ascii="Times New Roman" w:hAnsi="Times New Roman"/>
          <w:sz w:val="28"/>
          <w:szCs w:val="28"/>
          <w:lang w:val="uk-UA"/>
        </w:rPr>
        <w:t>- забезпечення  підвищення кваліфікації працівників закладів охорони здоров’я;</w:t>
      </w:r>
    </w:p>
    <w:p w:rsidR="002F468A" w:rsidRPr="002F468A" w:rsidRDefault="002F468A" w:rsidP="002F468A">
      <w:pPr>
        <w:tabs>
          <w:tab w:val="left" w:pos="8280"/>
        </w:tabs>
        <w:jc w:val="both"/>
        <w:rPr>
          <w:sz w:val="28"/>
          <w:szCs w:val="28"/>
        </w:rPr>
      </w:pPr>
      <w:r w:rsidRPr="002F468A">
        <w:rPr>
          <w:sz w:val="28"/>
          <w:szCs w:val="28"/>
        </w:rPr>
        <w:t xml:space="preserve">- максимальне наближення первинної ланки медичної допомоги до місця проживання пацієнта, забезпечення полегшеного доступу до вторинної ланки </w:t>
      </w:r>
    </w:p>
    <w:p w:rsidR="002F468A" w:rsidRPr="002F468A" w:rsidRDefault="002F468A" w:rsidP="002F468A">
      <w:pPr>
        <w:tabs>
          <w:tab w:val="left" w:pos="8280"/>
        </w:tabs>
        <w:jc w:val="both"/>
        <w:rPr>
          <w:sz w:val="28"/>
          <w:szCs w:val="28"/>
        </w:rPr>
      </w:pPr>
      <w:r w:rsidRPr="002F468A">
        <w:rPr>
          <w:sz w:val="28"/>
          <w:szCs w:val="28"/>
        </w:rPr>
        <w:t>-   залучення до роботи в районі як висококваліфікованих лікарів, так і молодих фахівців.</w:t>
      </w:r>
    </w:p>
    <w:p w:rsidR="002F468A" w:rsidRPr="002F468A" w:rsidRDefault="002F468A" w:rsidP="002F468A">
      <w:pPr>
        <w:tabs>
          <w:tab w:val="left" w:pos="8280"/>
        </w:tabs>
        <w:jc w:val="both"/>
        <w:rPr>
          <w:b/>
          <w:sz w:val="28"/>
          <w:szCs w:val="28"/>
          <w:u w:val="single"/>
        </w:rPr>
      </w:pPr>
      <w:r w:rsidRPr="002F468A">
        <w:rPr>
          <w:b/>
          <w:sz w:val="28"/>
          <w:szCs w:val="28"/>
          <w:u w:val="single"/>
        </w:rPr>
        <w:t xml:space="preserve">Очікувані результати: </w:t>
      </w:r>
    </w:p>
    <w:p w:rsidR="002F468A" w:rsidRPr="002F468A" w:rsidRDefault="002F468A" w:rsidP="002F468A">
      <w:pPr>
        <w:tabs>
          <w:tab w:val="left" w:pos="8280"/>
        </w:tabs>
        <w:jc w:val="both"/>
        <w:rPr>
          <w:sz w:val="28"/>
          <w:szCs w:val="28"/>
        </w:rPr>
      </w:pPr>
      <w:r w:rsidRPr="002F468A">
        <w:rPr>
          <w:sz w:val="28"/>
          <w:szCs w:val="28"/>
        </w:rPr>
        <w:t>- підвищення якісного медичного обслуговування населення</w:t>
      </w:r>
    </w:p>
    <w:p w:rsidR="002F468A" w:rsidRPr="002F468A" w:rsidRDefault="002F468A" w:rsidP="002F468A">
      <w:pPr>
        <w:tabs>
          <w:tab w:val="left" w:pos="8280"/>
        </w:tabs>
        <w:jc w:val="both"/>
        <w:rPr>
          <w:sz w:val="28"/>
          <w:szCs w:val="28"/>
        </w:rPr>
      </w:pPr>
      <w:r w:rsidRPr="002F468A">
        <w:rPr>
          <w:sz w:val="28"/>
          <w:szCs w:val="28"/>
        </w:rPr>
        <w:t>- охоплення медичним обслуговуванням 100% населення району;</w:t>
      </w:r>
    </w:p>
    <w:p w:rsidR="002F468A" w:rsidRPr="002F468A" w:rsidRDefault="002F468A" w:rsidP="002F468A">
      <w:pPr>
        <w:tabs>
          <w:tab w:val="left" w:pos="8280"/>
        </w:tabs>
        <w:jc w:val="both"/>
        <w:rPr>
          <w:sz w:val="28"/>
          <w:szCs w:val="28"/>
        </w:rPr>
      </w:pPr>
      <w:r w:rsidRPr="002F468A">
        <w:rPr>
          <w:sz w:val="28"/>
          <w:szCs w:val="28"/>
        </w:rPr>
        <w:t>- зниження рівня захворюваності населення;</w:t>
      </w:r>
    </w:p>
    <w:p w:rsidR="002F468A" w:rsidRPr="002F468A" w:rsidRDefault="002F468A" w:rsidP="002F468A">
      <w:pPr>
        <w:tabs>
          <w:tab w:val="left" w:pos="8280"/>
        </w:tabs>
        <w:jc w:val="both"/>
        <w:rPr>
          <w:sz w:val="28"/>
          <w:szCs w:val="28"/>
        </w:rPr>
      </w:pPr>
      <w:r w:rsidRPr="002F468A">
        <w:rPr>
          <w:sz w:val="28"/>
          <w:szCs w:val="28"/>
        </w:rPr>
        <w:t>- забезпечення медперсоналом установ охорони здоров’я.</w:t>
      </w:r>
    </w:p>
    <w:p w:rsidR="002F468A" w:rsidRPr="0040022F" w:rsidRDefault="002F468A" w:rsidP="002F468A">
      <w:pPr>
        <w:tabs>
          <w:tab w:val="left" w:pos="426"/>
        </w:tabs>
        <w:rPr>
          <w:bCs/>
          <w:sz w:val="28"/>
          <w:szCs w:val="28"/>
        </w:rPr>
      </w:pPr>
    </w:p>
    <w:p w:rsidR="00BF0294" w:rsidRPr="0040022F" w:rsidRDefault="00BF0294" w:rsidP="00BF0294">
      <w:pPr>
        <w:tabs>
          <w:tab w:val="left" w:pos="426"/>
        </w:tabs>
        <w:rPr>
          <w:bCs/>
          <w:sz w:val="28"/>
          <w:szCs w:val="28"/>
        </w:rPr>
      </w:pPr>
    </w:p>
    <w:p w:rsidR="00683F2E" w:rsidRPr="0040022F" w:rsidRDefault="00683F2E" w:rsidP="00683F2E">
      <w:pPr>
        <w:tabs>
          <w:tab w:val="left" w:pos="426"/>
        </w:tabs>
        <w:rPr>
          <w:sz w:val="28"/>
          <w:szCs w:val="28"/>
        </w:rPr>
      </w:pPr>
      <w:r w:rsidRPr="0040022F">
        <w:rPr>
          <w:b/>
          <w:sz w:val="28"/>
          <w:szCs w:val="28"/>
        </w:rPr>
        <w:t xml:space="preserve">10.2. Освіта                                                                  </w:t>
      </w:r>
      <w:r w:rsidRPr="0040022F">
        <w:rPr>
          <w:sz w:val="28"/>
          <w:szCs w:val="28"/>
        </w:rPr>
        <w:t xml:space="preserve"> </w:t>
      </w:r>
    </w:p>
    <w:p w:rsidR="00683F2E" w:rsidRPr="008801C9" w:rsidRDefault="00683F2E" w:rsidP="00683F2E">
      <w:pPr>
        <w:jc w:val="both"/>
        <w:rPr>
          <w:b/>
          <w:color w:val="FF0000"/>
          <w:sz w:val="28"/>
          <w:szCs w:val="28"/>
        </w:rPr>
      </w:pPr>
    </w:p>
    <w:p w:rsidR="00361701" w:rsidRPr="00A45B31" w:rsidRDefault="00361701" w:rsidP="00361701">
      <w:pPr>
        <w:jc w:val="both"/>
        <w:rPr>
          <w:b/>
          <w:sz w:val="28"/>
          <w:szCs w:val="28"/>
        </w:rPr>
      </w:pPr>
      <w:r w:rsidRPr="00A45B31">
        <w:rPr>
          <w:b/>
          <w:sz w:val="28"/>
          <w:szCs w:val="28"/>
        </w:rPr>
        <w:t>Загальна освіта</w:t>
      </w:r>
    </w:p>
    <w:p w:rsidR="00361701" w:rsidRPr="001118AE" w:rsidRDefault="00947887" w:rsidP="00361701">
      <w:pPr>
        <w:ind w:firstLine="708"/>
        <w:jc w:val="both"/>
        <w:rPr>
          <w:sz w:val="28"/>
          <w:szCs w:val="28"/>
        </w:rPr>
      </w:pPr>
      <w:r>
        <w:rPr>
          <w:sz w:val="28"/>
          <w:szCs w:val="28"/>
        </w:rPr>
        <w:t>Мережа загал</w:t>
      </w:r>
      <w:r w:rsidR="00B7320B">
        <w:rPr>
          <w:sz w:val="28"/>
          <w:szCs w:val="28"/>
        </w:rPr>
        <w:t>ьноосвітніх навчальних закладів</w:t>
      </w:r>
      <w:r>
        <w:rPr>
          <w:sz w:val="28"/>
          <w:szCs w:val="28"/>
        </w:rPr>
        <w:t xml:space="preserve"> </w:t>
      </w:r>
      <w:r w:rsidR="00B7320B">
        <w:rPr>
          <w:sz w:val="28"/>
          <w:szCs w:val="28"/>
        </w:rPr>
        <w:t>підпорядкованих в</w:t>
      </w:r>
      <w:r w:rsidR="00361701" w:rsidRPr="00A45B31">
        <w:rPr>
          <w:sz w:val="28"/>
          <w:szCs w:val="28"/>
        </w:rPr>
        <w:t>ідділ</w:t>
      </w:r>
      <w:r w:rsidR="00B7320B">
        <w:rPr>
          <w:sz w:val="28"/>
          <w:szCs w:val="28"/>
        </w:rPr>
        <w:t>у</w:t>
      </w:r>
      <w:r w:rsidR="00361701" w:rsidRPr="00A45B31">
        <w:rPr>
          <w:sz w:val="28"/>
          <w:szCs w:val="28"/>
        </w:rPr>
        <w:t xml:space="preserve"> освіти Попаснянської РДА</w:t>
      </w:r>
      <w:r w:rsidR="00B7320B">
        <w:rPr>
          <w:sz w:val="28"/>
          <w:szCs w:val="28"/>
        </w:rPr>
        <w:t>, як</w:t>
      </w:r>
      <w:r w:rsidR="00361701" w:rsidRPr="00A45B31">
        <w:rPr>
          <w:sz w:val="28"/>
          <w:szCs w:val="28"/>
        </w:rPr>
        <w:t xml:space="preserve"> головн</w:t>
      </w:r>
      <w:r w:rsidR="00B7320B">
        <w:rPr>
          <w:sz w:val="28"/>
          <w:szCs w:val="28"/>
        </w:rPr>
        <w:t>ому</w:t>
      </w:r>
      <w:r w:rsidR="00361701" w:rsidRPr="00A45B31">
        <w:rPr>
          <w:sz w:val="28"/>
          <w:szCs w:val="28"/>
        </w:rPr>
        <w:t xml:space="preserve"> розпорядник</w:t>
      </w:r>
      <w:r w:rsidR="00B7320B">
        <w:rPr>
          <w:sz w:val="28"/>
          <w:szCs w:val="28"/>
        </w:rPr>
        <w:t>у</w:t>
      </w:r>
      <w:r w:rsidR="00361701" w:rsidRPr="00A45B31">
        <w:rPr>
          <w:sz w:val="28"/>
          <w:szCs w:val="28"/>
        </w:rPr>
        <w:t xml:space="preserve"> коштів, </w:t>
      </w:r>
      <w:r w:rsidR="00B7320B">
        <w:rPr>
          <w:sz w:val="28"/>
          <w:szCs w:val="28"/>
        </w:rPr>
        <w:t xml:space="preserve">складається з </w:t>
      </w:r>
      <w:r>
        <w:rPr>
          <w:sz w:val="28"/>
          <w:szCs w:val="28"/>
        </w:rPr>
        <w:t>21 загальноосвітн</w:t>
      </w:r>
      <w:r w:rsidR="00B7320B">
        <w:rPr>
          <w:sz w:val="28"/>
          <w:szCs w:val="28"/>
        </w:rPr>
        <w:t>ього</w:t>
      </w:r>
      <w:r>
        <w:rPr>
          <w:sz w:val="28"/>
          <w:szCs w:val="28"/>
        </w:rPr>
        <w:t xml:space="preserve"> навчальн</w:t>
      </w:r>
      <w:r w:rsidR="00B7320B">
        <w:rPr>
          <w:sz w:val="28"/>
          <w:szCs w:val="28"/>
        </w:rPr>
        <w:t>ого закладу, з яких</w:t>
      </w:r>
      <w:r>
        <w:rPr>
          <w:sz w:val="28"/>
          <w:szCs w:val="28"/>
        </w:rPr>
        <w:t xml:space="preserve"> </w:t>
      </w:r>
      <w:r w:rsidR="00361701" w:rsidRPr="00A45B31">
        <w:rPr>
          <w:sz w:val="28"/>
          <w:szCs w:val="28"/>
        </w:rPr>
        <w:t xml:space="preserve">19 </w:t>
      </w:r>
      <w:r w:rsidR="0066600B">
        <w:rPr>
          <w:sz w:val="28"/>
          <w:szCs w:val="28"/>
        </w:rPr>
        <w:t xml:space="preserve">функціонуючих (в т.ч. </w:t>
      </w:r>
      <w:r w:rsidR="0066600B" w:rsidRPr="001118AE">
        <w:rPr>
          <w:sz w:val="28"/>
          <w:szCs w:val="28"/>
        </w:rPr>
        <w:t xml:space="preserve">4 опорних </w:t>
      </w:r>
      <w:r w:rsidR="0066600B">
        <w:rPr>
          <w:sz w:val="28"/>
          <w:szCs w:val="28"/>
        </w:rPr>
        <w:t xml:space="preserve">навчальних </w:t>
      </w:r>
      <w:r w:rsidR="0066600B" w:rsidRPr="001118AE">
        <w:rPr>
          <w:sz w:val="28"/>
          <w:szCs w:val="28"/>
        </w:rPr>
        <w:t>заклади</w:t>
      </w:r>
      <w:r w:rsidR="0066600B">
        <w:rPr>
          <w:sz w:val="28"/>
          <w:szCs w:val="28"/>
        </w:rPr>
        <w:t xml:space="preserve"> з 7 філіями, 6 навчально-виховних комплекси, 3 гімназії, 6 загальноосвітніх шкіл)</w:t>
      </w:r>
      <w:r w:rsidR="00361701" w:rsidRPr="001118AE">
        <w:rPr>
          <w:sz w:val="28"/>
          <w:szCs w:val="28"/>
        </w:rPr>
        <w:t xml:space="preserve">, ПКУ «Будинок дитячої та  юнацької творчості», ПКУ «Дитячо-юнацька спортивна школа», КУ «Попаснянський районний методичний </w:t>
      </w:r>
      <w:r w:rsidR="00361701">
        <w:rPr>
          <w:sz w:val="28"/>
          <w:szCs w:val="28"/>
        </w:rPr>
        <w:t>центр», КУ «Інклюзивно-ресурсни</w:t>
      </w:r>
      <w:r w:rsidR="00361701" w:rsidRPr="001118AE">
        <w:rPr>
          <w:sz w:val="28"/>
          <w:szCs w:val="28"/>
        </w:rPr>
        <w:t>й центр». Відкрито нову установу КУ «Інклюзивно-ресурсний центр» для задоволення потреб дітей з особливими освітніми потребами.</w:t>
      </w:r>
      <w:r w:rsidR="00361701">
        <w:rPr>
          <w:sz w:val="28"/>
          <w:szCs w:val="28"/>
        </w:rPr>
        <w:t xml:space="preserve"> Згідно мережі класів та учнів закладів загальної середньої освіти району у 2018-2019 навчальному році на</w:t>
      </w:r>
      <w:r w:rsidR="00471F9D">
        <w:rPr>
          <w:sz w:val="28"/>
          <w:szCs w:val="28"/>
        </w:rPr>
        <w:t>вчається 3493 учні у 233 класах, прогнозується у 2019 році – 3500 учнів</w:t>
      </w:r>
      <w:r w:rsidR="00361701">
        <w:rPr>
          <w:sz w:val="28"/>
          <w:szCs w:val="28"/>
        </w:rPr>
        <w:t>.</w:t>
      </w:r>
      <w:r w:rsidR="0066600B" w:rsidRPr="0066600B">
        <w:rPr>
          <w:sz w:val="28"/>
          <w:szCs w:val="28"/>
        </w:rPr>
        <w:t xml:space="preserve"> </w:t>
      </w:r>
      <w:r w:rsidR="0066600B">
        <w:rPr>
          <w:sz w:val="28"/>
          <w:szCs w:val="28"/>
        </w:rPr>
        <w:t>Крім того, на базі Попаснянської ЗОШ №24 функціонують 4 вечірніх класи, в яких навчається 31 особа.</w:t>
      </w:r>
      <w:r w:rsidR="00471F9D">
        <w:rPr>
          <w:sz w:val="28"/>
          <w:szCs w:val="28"/>
        </w:rPr>
        <w:t xml:space="preserve"> </w:t>
      </w:r>
      <w:r w:rsidR="00471F9D" w:rsidRPr="00471F9D">
        <w:rPr>
          <w:sz w:val="28"/>
          <w:szCs w:val="28"/>
        </w:rPr>
        <w:t>Середня наповнюваність класів денних загальноосвітніх закладів</w:t>
      </w:r>
      <w:r w:rsidR="00471F9D">
        <w:rPr>
          <w:sz w:val="28"/>
          <w:szCs w:val="28"/>
        </w:rPr>
        <w:t xml:space="preserve"> – 15 осіб.</w:t>
      </w:r>
      <w:r w:rsidR="00471F9D" w:rsidRPr="00471F9D">
        <w:t xml:space="preserve"> </w:t>
      </w:r>
      <w:r w:rsidR="006B3DCF">
        <w:t>Б</w:t>
      </w:r>
      <w:r w:rsidR="00471F9D" w:rsidRPr="00471F9D">
        <w:rPr>
          <w:sz w:val="28"/>
          <w:szCs w:val="28"/>
        </w:rPr>
        <w:t>азов</w:t>
      </w:r>
      <w:r w:rsidR="006B3DCF">
        <w:rPr>
          <w:sz w:val="28"/>
          <w:szCs w:val="28"/>
        </w:rPr>
        <w:t>у</w:t>
      </w:r>
      <w:r w:rsidR="00471F9D" w:rsidRPr="00471F9D">
        <w:rPr>
          <w:sz w:val="28"/>
          <w:szCs w:val="28"/>
        </w:rPr>
        <w:t xml:space="preserve"> та повн</w:t>
      </w:r>
      <w:r w:rsidR="006B3DCF">
        <w:rPr>
          <w:sz w:val="28"/>
          <w:szCs w:val="28"/>
        </w:rPr>
        <w:t>у</w:t>
      </w:r>
      <w:r w:rsidR="00471F9D" w:rsidRPr="00471F9D">
        <w:rPr>
          <w:sz w:val="28"/>
          <w:szCs w:val="28"/>
        </w:rPr>
        <w:t xml:space="preserve"> загальн</w:t>
      </w:r>
      <w:r w:rsidR="006B3DCF">
        <w:rPr>
          <w:sz w:val="28"/>
          <w:szCs w:val="28"/>
        </w:rPr>
        <w:t>у</w:t>
      </w:r>
      <w:r w:rsidR="00471F9D" w:rsidRPr="00471F9D">
        <w:rPr>
          <w:sz w:val="28"/>
          <w:szCs w:val="28"/>
        </w:rPr>
        <w:t xml:space="preserve"> освіт</w:t>
      </w:r>
      <w:r w:rsidR="006B3DCF">
        <w:rPr>
          <w:sz w:val="28"/>
          <w:szCs w:val="28"/>
        </w:rPr>
        <w:t>у</w:t>
      </w:r>
      <w:r w:rsidR="006B3DCF" w:rsidRPr="006B3DCF">
        <w:rPr>
          <w:sz w:val="28"/>
          <w:szCs w:val="28"/>
        </w:rPr>
        <w:t xml:space="preserve"> </w:t>
      </w:r>
      <w:r w:rsidR="00112C50">
        <w:rPr>
          <w:sz w:val="28"/>
          <w:szCs w:val="28"/>
        </w:rPr>
        <w:t xml:space="preserve">у 2018 році </w:t>
      </w:r>
      <w:r w:rsidR="006B3DCF">
        <w:rPr>
          <w:sz w:val="28"/>
          <w:szCs w:val="28"/>
        </w:rPr>
        <w:t>отримали 4</w:t>
      </w:r>
      <w:r w:rsidR="0013468E">
        <w:rPr>
          <w:sz w:val="28"/>
          <w:szCs w:val="28"/>
        </w:rPr>
        <w:t>7</w:t>
      </w:r>
      <w:r w:rsidR="006B3DCF">
        <w:rPr>
          <w:sz w:val="28"/>
          <w:szCs w:val="28"/>
        </w:rPr>
        <w:t>3 учня, у 2019 році очікується -</w:t>
      </w:r>
      <w:r w:rsidR="00112C50">
        <w:rPr>
          <w:sz w:val="28"/>
          <w:szCs w:val="28"/>
        </w:rPr>
        <w:t xml:space="preserve"> 427</w:t>
      </w:r>
      <w:r w:rsidR="006B3DCF">
        <w:rPr>
          <w:sz w:val="28"/>
          <w:szCs w:val="28"/>
        </w:rPr>
        <w:t xml:space="preserve"> дітей.</w:t>
      </w:r>
    </w:p>
    <w:p w:rsidR="00361701" w:rsidRDefault="00361701" w:rsidP="00361701">
      <w:pPr>
        <w:ind w:firstLine="708"/>
        <w:jc w:val="both"/>
        <w:rPr>
          <w:kern w:val="1"/>
          <w:sz w:val="28"/>
          <w:szCs w:val="28"/>
        </w:rPr>
      </w:pPr>
      <w:r w:rsidRPr="001118AE">
        <w:rPr>
          <w:kern w:val="1"/>
          <w:sz w:val="28"/>
          <w:szCs w:val="28"/>
        </w:rPr>
        <w:t xml:space="preserve">Сформована мережа закладів освіти району задовольняє потреби населення у формах, профілях та мовах навчання. Створені достатні умови для розвитку та самореалізації особистості кожної дитини від </w:t>
      </w:r>
      <w:r w:rsidRPr="001118AE">
        <w:rPr>
          <w:kern w:val="26"/>
          <w:sz w:val="28"/>
          <w:szCs w:val="28"/>
        </w:rPr>
        <w:t>дошкільного</w:t>
      </w:r>
      <w:r w:rsidRPr="001118AE">
        <w:rPr>
          <w:kern w:val="1"/>
          <w:sz w:val="28"/>
          <w:szCs w:val="28"/>
        </w:rPr>
        <w:t xml:space="preserve"> віку до повноліття, забезпечення якісної освіти, підготовки дітей до самореалізації своєї особистості у майбутньому житті.</w:t>
      </w:r>
    </w:p>
    <w:p w:rsidR="00361701" w:rsidRPr="001118AE" w:rsidRDefault="00361701" w:rsidP="00361701">
      <w:pPr>
        <w:ind w:firstLine="708"/>
        <w:jc w:val="both"/>
        <w:rPr>
          <w:kern w:val="1"/>
          <w:sz w:val="28"/>
          <w:szCs w:val="28"/>
        </w:rPr>
      </w:pPr>
      <w:r>
        <w:rPr>
          <w:kern w:val="1"/>
          <w:sz w:val="28"/>
          <w:szCs w:val="28"/>
        </w:rPr>
        <w:lastRenderedPageBreak/>
        <w:t xml:space="preserve">В закладах освіти району впроваджується Концепція Нової української школи, педагогічні працівники підвищили свій кваліфікаційний рівень для роботи в нових умовах, за новими програмами, які корінним чином міняють систему навчання та розвитку учнів. </w:t>
      </w:r>
    </w:p>
    <w:p w:rsidR="00361701" w:rsidRPr="001118AE" w:rsidRDefault="00361701" w:rsidP="00361701">
      <w:pPr>
        <w:pStyle w:val="af0"/>
        <w:ind w:firstLine="708"/>
        <w:jc w:val="both"/>
        <w:rPr>
          <w:rFonts w:ascii="Times New Roman" w:hAnsi="Times New Roman"/>
          <w:kern w:val="1"/>
          <w:sz w:val="28"/>
          <w:szCs w:val="28"/>
          <w:lang w:val="uk-UA"/>
        </w:rPr>
      </w:pPr>
      <w:r w:rsidRPr="001118AE">
        <w:rPr>
          <w:rFonts w:ascii="Times New Roman" w:hAnsi="Times New Roman"/>
          <w:kern w:val="1"/>
          <w:sz w:val="28"/>
          <w:szCs w:val="28"/>
          <w:lang w:val="uk-UA"/>
        </w:rPr>
        <w:t>Відділом освіти Попаснянської райдержадміністрації постійно проводиться робота щодо реалізації регіональних та</w:t>
      </w:r>
      <w:r w:rsidR="00B47FA0">
        <w:rPr>
          <w:rFonts w:ascii="Times New Roman" w:hAnsi="Times New Roman"/>
          <w:kern w:val="1"/>
          <w:sz w:val="28"/>
          <w:szCs w:val="28"/>
          <w:lang w:val="uk-UA"/>
        </w:rPr>
        <w:t xml:space="preserve"> 9</w:t>
      </w:r>
      <w:r w:rsidRPr="001118AE">
        <w:rPr>
          <w:rFonts w:ascii="Times New Roman" w:hAnsi="Times New Roman"/>
          <w:kern w:val="1"/>
          <w:sz w:val="28"/>
          <w:szCs w:val="28"/>
          <w:lang w:val="uk-UA"/>
        </w:rPr>
        <w:t xml:space="preserve"> районних програм щодо розвитку освіти  в районі.</w:t>
      </w:r>
    </w:p>
    <w:p w:rsidR="00361701" w:rsidRPr="001118AE" w:rsidRDefault="00361701" w:rsidP="00361701">
      <w:pPr>
        <w:pStyle w:val="af0"/>
        <w:ind w:firstLine="708"/>
        <w:jc w:val="both"/>
        <w:rPr>
          <w:rFonts w:ascii="Times New Roman" w:hAnsi="Times New Roman"/>
          <w:kern w:val="1"/>
          <w:sz w:val="28"/>
          <w:szCs w:val="28"/>
          <w:highlight w:val="yellow"/>
          <w:lang w:val="uk-UA"/>
        </w:rPr>
      </w:pPr>
      <w:r w:rsidRPr="001118AE">
        <w:rPr>
          <w:rFonts w:ascii="Times New Roman" w:hAnsi="Times New Roman"/>
          <w:kern w:val="1"/>
          <w:sz w:val="28"/>
          <w:szCs w:val="28"/>
          <w:lang w:val="uk-UA"/>
        </w:rPr>
        <w:t xml:space="preserve"> Щорічно районний банк «Обдарована молодь» оновлюється за результатами конкурсів, олімпіад, спортивних змагань.  </w:t>
      </w:r>
      <w:r>
        <w:rPr>
          <w:rFonts w:ascii="Times New Roman" w:hAnsi="Times New Roman"/>
          <w:kern w:val="1"/>
          <w:sz w:val="28"/>
          <w:szCs w:val="28"/>
          <w:lang w:val="uk-UA"/>
        </w:rPr>
        <w:t>За результатами талановиті та обдаровані діти нагороджуються грамотами, подарунками та стипендією голови міської ради та голови райдержадміністрації.</w:t>
      </w:r>
    </w:p>
    <w:p w:rsidR="00361701" w:rsidRDefault="00361701" w:rsidP="00361701">
      <w:pPr>
        <w:jc w:val="both"/>
        <w:rPr>
          <w:sz w:val="28"/>
          <w:szCs w:val="28"/>
        </w:rPr>
      </w:pPr>
      <w:r>
        <w:rPr>
          <w:b/>
          <w:color w:val="FF0000"/>
          <w:sz w:val="28"/>
          <w:szCs w:val="28"/>
        </w:rPr>
        <w:tab/>
      </w:r>
      <w:r w:rsidRPr="007F0875">
        <w:rPr>
          <w:sz w:val="28"/>
          <w:szCs w:val="28"/>
        </w:rPr>
        <w:t>У районі створений та працює Інклюзивно-ресурсний центр.</w:t>
      </w:r>
      <w:r>
        <w:rPr>
          <w:sz w:val="28"/>
          <w:szCs w:val="28"/>
        </w:rPr>
        <w:t xml:space="preserve"> В 11 закладах освіти запроваджена інклюзивна освіта для 23 дітей з особливими освітніми потребами, які навчаються у 18 класах.</w:t>
      </w:r>
    </w:p>
    <w:p w:rsidR="00954A3F" w:rsidRPr="00FE12B4" w:rsidRDefault="00954A3F" w:rsidP="00954A3F">
      <w:pPr>
        <w:pStyle w:val="af0"/>
        <w:ind w:firstLine="720"/>
        <w:jc w:val="both"/>
        <w:rPr>
          <w:rFonts w:ascii="Times New Roman" w:hAnsi="Times New Roman"/>
          <w:kern w:val="1"/>
          <w:sz w:val="28"/>
          <w:szCs w:val="28"/>
          <w:lang w:val="uk-UA"/>
        </w:rPr>
      </w:pPr>
      <w:r w:rsidRPr="00FE12B4">
        <w:rPr>
          <w:rFonts w:ascii="Times New Roman" w:hAnsi="Times New Roman"/>
          <w:kern w:val="1"/>
          <w:sz w:val="28"/>
          <w:szCs w:val="28"/>
          <w:lang w:val="uk-UA"/>
        </w:rPr>
        <w:t xml:space="preserve">Значна увага приділяється соціальному захисту неповнолітніх. З метою збереження здоров'я дітей, учні шкіл будуть охоплені повноцінним збалансованим харчуванням, 158 учнів пільгової категорії та 1604 учні 1-4 класів будуть забезпечені безкоштовним гарячим харчуванням. </w:t>
      </w:r>
    </w:p>
    <w:p w:rsidR="00954A3F" w:rsidRPr="00FE12B4" w:rsidRDefault="00954A3F" w:rsidP="00954A3F">
      <w:pPr>
        <w:pStyle w:val="af0"/>
        <w:ind w:firstLine="720"/>
        <w:jc w:val="both"/>
        <w:rPr>
          <w:rFonts w:ascii="Times New Roman" w:hAnsi="Times New Roman"/>
          <w:kern w:val="1"/>
          <w:sz w:val="28"/>
          <w:szCs w:val="28"/>
          <w:lang w:val="uk-UA"/>
        </w:rPr>
      </w:pPr>
      <w:r w:rsidRPr="00FE12B4">
        <w:rPr>
          <w:rFonts w:ascii="Times New Roman" w:hAnsi="Times New Roman"/>
          <w:kern w:val="1"/>
          <w:sz w:val="28"/>
          <w:szCs w:val="28"/>
          <w:lang w:val="uk-UA"/>
        </w:rPr>
        <w:t>Одинадцять власних шкільних автобусів забезпеч</w:t>
      </w:r>
      <w:r>
        <w:rPr>
          <w:rFonts w:ascii="Times New Roman" w:hAnsi="Times New Roman"/>
          <w:kern w:val="1"/>
          <w:sz w:val="28"/>
          <w:szCs w:val="28"/>
          <w:lang w:val="uk-UA"/>
        </w:rPr>
        <w:t>а</w:t>
      </w:r>
      <w:r w:rsidRPr="00FE12B4">
        <w:rPr>
          <w:rFonts w:ascii="Times New Roman" w:hAnsi="Times New Roman"/>
          <w:kern w:val="1"/>
          <w:sz w:val="28"/>
          <w:szCs w:val="28"/>
          <w:lang w:val="uk-UA"/>
        </w:rPr>
        <w:t>ть регулярне перевезення учнів та вчителів до навчальних закладів та у зворотному напрямку. Планується закупівля ще одного автобусу на засадах спів фінансування.</w:t>
      </w:r>
    </w:p>
    <w:p w:rsidR="00954A3F" w:rsidRDefault="00954A3F" w:rsidP="00361701">
      <w:pPr>
        <w:jc w:val="both"/>
        <w:rPr>
          <w:sz w:val="28"/>
          <w:szCs w:val="28"/>
        </w:rPr>
      </w:pPr>
    </w:p>
    <w:p w:rsidR="00361701" w:rsidRPr="00CB2FD4" w:rsidRDefault="00361701" w:rsidP="00361701">
      <w:pPr>
        <w:jc w:val="both"/>
        <w:rPr>
          <w:b/>
          <w:sz w:val="28"/>
          <w:szCs w:val="28"/>
        </w:rPr>
      </w:pPr>
      <w:r w:rsidRPr="00CB2FD4">
        <w:rPr>
          <w:b/>
          <w:sz w:val="28"/>
          <w:szCs w:val="28"/>
        </w:rPr>
        <w:t>Дошкільна освіта</w:t>
      </w:r>
    </w:p>
    <w:p w:rsidR="00361701" w:rsidRPr="006A2208" w:rsidRDefault="00361701" w:rsidP="0040022F">
      <w:pPr>
        <w:ind w:firstLine="709"/>
        <w:jc w:val="both"/>
        <w:rPr>
          <w:sz w:val="28"/>
          <w:szCs w:val="28"/>
        </w:rPr>
      </w:pPr>
      <w:r>
        <w:rPr>
          <w:sz w:val="28"/>
          <w:szCs w:val="28"/>
        </w:rPr>
        <w:t>Мережа освітніх установ</w:t>
      </w:r>
      <w:r w:rsidRPr="00CB2FD4">
        <w:rPr>
          <w:sz w:val="28"/>
          <w:szCs w:val="28"/>
        </w:rPr>
        <w:t>, що надає послуги з дошкільної освіти</w:t>
      </w:r>
      <w:r>
        <w:rPr>
          <w:sz w:val="28"/>
          <w:szCs w:val="28"/>
        </w:rPr>
        <w:t xml:space="preserve"> складається з 21 закладу</w:t>
      </w:r>
      <w:r w:rsidR="00FF54D9">
        <w:rPr>
          <w:sz w:val="28"/>
          <w:szCs w:val="28"/>
        </w:rPr>
        <w:t>, функціонуючих - 18</w:t>
      </w:r>
      <w:r w:rsidRPr="008801C9">
        <w:rPr>
          <w:color w:val="FF0000"/>
          <w:sz w:val="28"/>
          <w:szCs w:val="28"/>
        </w:rPr>
        <w:t xml:space="preserve"> </w:t>
      </w:r>
      <w:r w:rsidRPr="00CB2FD4">
        <w:rPr>
          <w:sz w:val="28"/>
          <w:szCs w:val="28"/>
        </w:rPr>
        <w:t>(</w:t>
      </w:r>
      <w:r w:rsidR="00FF54D9">
        <w:rPr>
          <w:sz w:val="28"/>
          <w:szCs w:val="28"/>
        </w:rPr>
        <w:t>в т.ч.:</w:t>
      </w:r>
      <w:r w:rsidRPr="00CB2FD4">
        <w:rPr>
          <w:sz w:val="28"/>
          <w:szCs w:val="28"/>
        </w:rPr>
        <w:t xml:space="preserve"> 1</w:t>
      </w:r>
      <w:r w:rsidR="00FF54D9">
        <w:rPr>
          <w:sz w:val="28"/>
          <w:szCs w:val="28"/>
        </w:rPr>
        <w:t>1</w:t>
      </w:r>
      <w:r w:rsidRPr="00CB2FD4">
        <w:rPr>
          <w:sz w:val="28"/>
          <w:szCs w:val="28"/>
        </w:rPr>
        <w:t xml:space="preserve"> закладів дошкільної освіти всіх форм власності,  </w:t>
      </w:r>
      <w:r w:rsidR="00FF54D9">
        <w:rPr>
          <w:sz w:val="28"/>
          <w:szCs w:val="28"/>
        </w:rPr>
        <w:t>6</w:t>
      </w:r>
      <w:r w:rsidRPr="00CB2FD4">
        <w:rPr>
          <w:sz w:val="28"/>
          <w:szCs w:val="28"/>
        </w:rPr>
        <w:t xml:space="preserve"> НВК, що мають групи для дітей дошкільного віку та 1 опорний навчальний заклад</w:t>
      </w:r>
      <w:r>
        <w:rPr>
          <w:sz w:val="28"/>
          <w:szCs w:val="28"/>
        </w:rPr>
        <w:t>, що має філію з дошкільним підр</w:t>
      </w:r>
      <w:r w:rsidRPr="00CB2FD4">
        <w:rPr>
          <w:sz w:val="28"/>
          <w:szCs w:val="28"/>
        </w:rPr>
        <w:t>озділом).</w:t>
      </w:r>
    </w:p>
    <w:p w:rsidR="00361701" w:rsidRPr="006A2208" w:rsidRDefault="00361701" w:rsidP="00361701">
      <w:pPr>
        <w:ind w:firstLine="709"/>
        <w:jc w:val="both"/>
        <w:rPr>
          <w:sz w:val="28"/>
          <w:szCs w:val="28"/>
        </w:rPr>
      </w:pPr>
      <w:r w:rsidRPr="006A2208">
        <w:rPr>
          <w:sz w:val="28"/>
          <w:szCs w:val="28"/>
        </w:rPr>
        <w:t>До кінця року поточного планується створення ЗДО (</w:t>
      </w:r>
      <w:r>
        <w:rPr>
          <w:sz w:val="28"/>
          <w:szCs w:val="28"/>
        </w:rPr>
        <w:t xml:space="preserve">розрахований на </w:t>
      </w:r>
      <w:r w:rsidRPr="006A2208">
        <w:rPr>
          <w:sz w:val="28"/>
          <w:szCs w:val="28"/>
        </w:rPr>
        <w:t xml:space="preserve">20 місць)  на базі Гірської філії І-ІІ ст. ОНЗ «Гірської багатопрофільної гімназії Попаснянської районної ради Луганської області». </w:t>
      </w:r>
    </w:p>
    <w:p w:rsidR="00D46DAC" w:rsidRDefault="00D46DAC" w:rsidP="00D46DAC">
      <w:pPr>
        <w:ind w:firstLine="708"/>
        <w:jc w:val="both"/>
        <w:rPr>
          <w:sz w:val="28"/>
          <w:szCs w:val="28"/>
        </w:rPr>
      </w:pPr>
      <w:r>
        <w:rPr>
          <w:sz w:val="28"/>
          <w:szCs w:val="28"/>
        </w:rPr>
        <w:t>Ч</w:t>
      </w:r>
      <w:r w:rsidRPr="008D1359">
        <w:rPr>
          <w:sz w:val="28"/>
          <w:szCs w:val="28"/>
        </w:rPr>
        <w:t xml:space="preserve">исельність дітей дошкільного віку  по району від 3 до 7 років  складає 1325 осіб. </w:t>
      </w:r>
      <w:r w:rsidRPr="001F30CA">
        <w:rPr>
          <w:sz w:val="28"/>
          <w:szCs w:val="28"/>
        </w:rPr>
        <w:t xml:space="preserve">Загальна кількість груп в ДНЗ - 48. </w:t>
      </w:r>
      <w:r w:rsidRPr="008D1359">
        <w:rPr>
          <w:sz w:val="28"/>
          <w:szCs w:val="28"/>
        </w:rPr>
        <w:t>Дошкільні установи відвідують 863</w:t>
      </w:r>
      <w:r>
        <w:rPr>
          <w:sz w:val="28"/>
          <w:szCs w:val="28"/>
        </w:rPr>
        <w:t xml:space="preserve"> вихованця</w:t>
      </w:r>
      <w:r w:rsidRPr="001A0051">
        <w:rPr>
          <w:sz w:val="28"/>
          <w:szCs w:val="28"/>
        </w:rPr>
        <w:t>.</w:t>
      </w:r>
      <w:r w:rsidRPr="008801C9">
        <w:rPr>
          <w:color w:val="FF0000"/>
          <w:sz w:val="28"/>
          <w:szCs w:val="28"/>
        </w:rPr>
        <w:t xml:space="preserve"> </w:t>
      </w:r>
      <w:r w:rsidRPr="00061040">
        <w:rPr>
          <w:sz w:val="28"/>
          <w:szCs w:val="28"/>
        </w:rPr>
        <w:t>Фаховою дошкільною освітою охоплено 65% від загальної кількості дітей.  Решта дітей охоплена різними формами дошкільної освіти: відвідування  щорічної «Школи майбутнього першокласника» (на базі кожного ЗНЗ району), отримання дошкільної освіти в родинах.</w:t>
      </w:r>
      <w:r w:rsidRPr="008801C9">
        <w:rPr>
          <w:color w:val="FF0000"/>
          <w:sz w:val="28"/>
          <w:szCs w:val="28"/>
        </w:rPr>
        <w:t xml:space="preserve"> </w:t>
      </w:r>
      <w:r w:rsidRPr="001F30CA">
        <w:rPr>
          <w:sz w:val="28"/>
          <w:szCs w:val="28"/>
        </w:rPr>
        <w:t>Освітній процес здійснюється згідно державного стандарту Базового компоненту з дошкільної ос</w:t>
      </w:r>
      <w:r>
        <w:rPr>
          <w:sz w:val="28"/>
          <w:szCs w:val="28"/>
        </w:rPr>
        <w:t>віти та чинної  освітньої  державної</w:t>
      </w:r>
      <w:r w:rsidRPr="001F30CA">
        <w:rPr>
          <w:sz w:val="28"/>
          <w:szCs w:val="28"/>
        </w:rPr>
        <w:t xml:space="preserve"> програм</w:t>
      </w:r>
      <w:r>
        <w:rPr>
          <w:sz w:val="28"/>
          <w:szCs w:val="28"/>
        </w:rPr>
        <w:t>и</w:t>
      </w:r>
      <w:r w:rsidRPr="001F30CA">
        <w:rPr>
          <w:sz w:val="28"/>
          <w:szCs w:val="28"/>
        </w:rPr>
        <w:t xml:space="preserve"> для дітей дошкільного віку</w:t>
      </w:r>
      <w:r>
        <w:rPr>
          <w:sz w:val="28"/>
          <w:szCs w:val="28"/>
        </w:rPr>
        <w:t xml:space="preserve"> - «Українське дошкілля».</w:t>
      </w:r>
    </w:p>
    <w:p w:rsidR="00361701" w:rsidRPr="004C7194" w:rsidRDefault="00844656" w:rsidP="00361701">
      <w:pPr>
        <w:ind w:firstLine="708"/>
        <w:jc w:val="both"/>
        <w:rPr>
          <w:color w:val="FF0000"/>
          <w:sz w:val="28"/>
          <w:szCs w:val="28"/>
        </w:rPr>
      </w:pPr>
      <w:r>
        <w:rPr>
          <w:sz w:val="28"/>
          <w:szCs w:val="28"/>
        </w:rPr>
        <w:t>В</w:t>
      </w:r>
      <w:r w:rsidR="00361701">
        <w:rPr>
          <w:sz w:val="28"/>
          <w:szCs w:val="28"/>
        </w:rPr>
        <w:t xml:space="preserve"> Комунальному</w:t>
      </w:r>
      <w:r w:rsidR="00361701" w:rsidRPr="004C7194">
        <w:rPr>
          <w:sz w:val="28"/>
          <w:szCs w:val="28"/>
        </w:rPr>
        <w:t xml:space="preserve"> заклад</w:t>
      </w:r>
      <w:r w:rsidR="00361701">
        <w:rPr>
          <w:sz w:val="28"/>
          <w:szCs w:val="28"/>
        </w:rPr>
        <w:t>і</w:t>
      </w:r>
      <w:r w:rsidR="00361701" w:rsidRPr="004C7194">
        <w:rPr>
          <w:sz w:val="28"/>
          <w:szCs w:val="28"/>
        </w:rPr>
        <w:t xml:space="preserve"> «Дошкільний навчальний заклад</w:t>
      </w:r>
      <w:r>
        <w:rPr>
          <w:sz w:val="28"/>
          <w:szCs w:val="28"/>
        </w:rPr>
        <w:t xml:space="preserve"> (ясла-садок) №</w:t>
      </w:r>
      <w:r w:rsidR="00361701" w:rsidRPr="004C7194">
        <w:rPr>
          <w:sz w:val="28"/>
          <w:szCs w:val="28"/>
        </w:rPr>
        <w:t>1 комбінованого типу Попаснянської районної ради Луганської області»</w:t>
      </w:r>
      <w:r w:rsidR="00361701">
        <w:rPr>
          <w:sz w:val="28"/>
          <w:szCs w:val="28"/>
        </w:rPr>
        <w:t xml:space="preserve"> функціонує інклюзивна група для дітей з вадами у стані здоров'я (13 осіб) та логопедична  група (11 осіб),  в Комунальному </w:t>
      </w:r>
      <w:r w:rsidR="00361701" w:rsidRPr="004C7194">
        <w:rPr>
          <w:sz w:val="28"/>
          <w:szCs w:val="28"/>
        </w:rPr>
        <w:t xml:space="preserve"> заклад</w:t>
      </w:r>
      <w:r w:rsidR="00361701">
        <w:rPr>
          <w:sz w:val="28"/>
          <w:szCs w:val="28"/>
        </w:rPr>
        <w:t xml:space="preserve">і </w:t>
      </w:r>
      <w:r w:rsidR="00361701" w:rsidRPr="004C7194">
        <w:rPr>
          <w:sz w:val="28"/>
          <w:szCs w:val="28"/>
        </w:rPr>
        <w:t xml:space="preserve"> «Заклад дошкільної освіти</w:t>
      </w:r>
      <w:r w:rsidR="00361701">
        <w:rPr>
          <w:sz w:val="28"/>
          <w:szCs w:val="28"/>
        </w:rPr>
        <w:t xml:space="preserve">  (ясла-садок</w:t>
      </w:r>
      <w:r w:rsidR="00361701" w:rsidRPr="004C7194">
        <w:rPr>
          <w:sz w:val="28"/>
          <w:szCs w:val="28"/>
        </w:rPr>
        <w:t xml:space="preserve">) </w:t>
      </w:r>
      <w:r w:rsidR="00D46DAC">
        <w:rPr>
          <w:sz w:val="28"/>
          <w:szCs w:val="28"/>
        </w:rPr>
        <w:t>№</w:t>
      </w:r>
      <w:r w:rsidR="00361701" w:rsidRPr="004C7194">
        <w:rPr>
          <w:sz w:val="28"/>
          <w:szCs w:val="28"/>
        </w:rPr>
        <w:t>2  комбінованого типу Попаснянської  районної ради Луганської  області»</w:t>
      </w:r>
      <w:r w:rsidR="00361701">
        <w:rPr>
          <w:sz w:val="28"/>
          <w:szCs w:val="28"/>
        </w:rPr>
        <w:t xml:space="preserve"> з початку 2018-2019 навчального року відкрито групу логопедичну для дітей з вадами  мовлення (12</w:t>
      </w:r>
      <w:r w:rsidR="00361701" w:rsidRPr="001007BF">
        <w:rPr>
          <w:sz w:val="28"/>
          <w:szCs w:val="28"/>
        </w:rPr>
        <w:t xml:space="preserve"> </w:t>
      </w:r>
      <w:r w:rsidR="00361701">
        <w:rPr>
          <w:sz w:val="28"/>
          <w:szCs w:val="28"/>
        </w:rPr>
        <w:t>осіб).</w:t>
      </w:r>
    </w:p>
    <w:p w:rsidR="00361701" w:rsidRPr="00FE12B4" w:rsidRDefault="00361701" w:rsidP="00361701">
      <w:pPr>
        <w:ind w:firstLine="720"/>
        <w:jc w:val="both"/>
        <w:rPr>
          <w:sz w:val="28"/>
          <w:szCs w:val="28"/>
        </w:rPr>
      </w:pPr>
      <w:r w:rsidRPr="00FE12B4">
        <w:rPr>
          <w:sz w:val="28"/>
          <w:szCs w:val="28"/>
        </w:rPr>
        <w:lastRenderedPageBreak/>
        <w:t>Відділ освіти і психологічна служба району будуть продовжувати тісну співпрацю з міжнародними фондами: ЮНІСЕФ, Відокремленим підрозділом фонду «Terre des Hommes» в Україні, Данським фондом у справах біженців, Луганським обласним відділенням міжнародної благодійної організації «Дитяче містечко».</w:t>
      </w:r>
    </w:p>
    <w:p w:rsidR="00361701" w:rsidRPr="008801C9" w:rsidRDefault="00361701" w:rsidP="00361701">
      <w:pPr>
        <w:jc w:val="both"/>
        <w:rPr>
          <w:b/>
          <w:color w:val="FF0000"/>
          <w:sz w:val="28"/>
          <w:szCs w:val="28"/>
          <w:u w:val="single"/>
        </w:rPr>
      </w:pPr>
    </w:p>
    <w:p w:rsidR="00361701" w:rsidRPr="007E5C92" w:rsidRDefault="00361701" w:rsidP="00361701">
      <w:pPr>
        <w:jc w:val="both"/>
        <w:rPr>
          <w:b/>
          <w:sz w:val="28"/>
          <w:szCs w:val="28"/>
          <w:u w:val="single"/>
        </w:rPr>
      </w:pPr>
      <w:r w:rsidRPr="007E5C92">
        <w:rPr>
          <w:b/>
          <w:sz w:val="28"/>
          <w:szCs w:val="28"/>
          <w:u w:val="single"/>
        </w:rPr>
        <w:t>Основні проблеми:</w:t>
      </w:r>
    </w:p>
    <w:p w:rsidR="00361701" w:rsidRPr="007E5C92" w:rsidRDefault="00361701" w:rsidP="00361701">
      <w:pPr>
        <w:pStyle w:val="af6"/>
        <w:autoSpaceDE w:val="0"/>
        <w:autoSpaceDN w:val="0"/>
        <w:spacing w:after="0" w:line="240" w:lineRule="auto"/>
        <w:ind w:left="0"/>
        <w:jc w:val="both"/>
        <w:rPr>
          <w:rFonts w:ascii="Times New Roman" w:hAnsi="Times New Roman"/>
          <w:sz w:val="28"/>
          <w:szCs w:val="28"/>
        </w:rPr>
      </w:pPr>
      <w:r w:rsidRPr="007E5C92">
        <w:rPr>
          <w:rFonts w:ascii="Times New Roman" w:hAnsi="Times New Roman"/>
          <w:sz w:val="28"/>
          <w:szCs w:val="28"/>
        </w:rPr>
        <w:t>- сільські ДНЗ не повністю забезпечені якісною комп’ютерною технікою та Інтернетом;</w:t>
      </w:r>
    </w:p>
    <w:p w:rsidR="00361701" w:rsidRPr="007E5C92" w:rsidRDefault="00361701" w:rsidP="00361701">
      <w:pPr>
        <w:pStyle w:val="af6"/>
        <w:autoSpaceDE w:val="0"/>
        <w:autoSpaceDN w:val="0"/>
        <w:spacing w:after="0" w:line="240" w:lineRule="auto"/>
        <w:ind w:left="0"/>
        <w:jc w:val="both"/>
        <w:rPr>
          <w:rFonts w:ascii="Times New Roman" w:hAnsi="Times New Roman"/>
          <w:sz w:val="28"/>
          <w:szCs w:val="28"/>
        </w:rPr>
      </w:pPr>
      <w:r w:rsidRPr="007E5C92">
        <w:rPr>
          <w:rFonts w:ascii="Times New Roman" w:hAnsi="Times New Roman"/>
          <w:sz w:val="28"/>
          <w:szCs w:val="28"/>
        </w:rPr>
        <w:t>- є необхідність встановлення дитячих  майданчиків для відпочинку в дошкільних закладах с.Троїцьке, с.Золотарівка, НВК смт.Комишуваха, НВК смт.Вовчоярівка.</w:t>
      </w:r>
    </w:p>
    <w:p w:rsidR="00361701" w:rsidRPr="007E5C92" w:rsidRDefault="00361701" w:rsidP="00361701">
      <w:pPr>
        <w:jc w:val="both"/>
        <w:rPr>
          <w:sz w:val="28"/>
          <w:szCs w:val="28"/>
        </w:rPr>
      </w:pPr>
      <w:r w:rsidRPr="007E5C92">
        <w:rPr>
          <w:sz w:val="28"/>
          <w:szCs w:val="28"/>
        </w:rPr>
        <w:t>- оновлення НКК у закладах освіти, отримання якісного інтернету;</w:t>
      </w:r>
    </w:p>
    <w:p w:rsidR="00361701" w:rsidRPr="007E5C92" w:rsidRDefault="00361701" w:rsidP="00361701">
      <w:pPr>
        <w:jc w:val="both"/>
        <w:rPr>
          <w:sz w:val="28"/>
          <w:szCs w:val="28"/>
        </w:rPr>
      </w:pPr>
      <w:r w:rsidRPr="007E5C92">
        <w:rPr>
          <w:sz w:val="28"/>
          <w:szCs w:val="28"/>
        </w:rPr>
        <w:t>- забезпечення закладів освіти сучасними навчальними кабінетами.</w:t>
      </w:r>
    </w:p>
    <w:p w:rsidR="00361701" w:rsidRPr="007E5C92" w:rsidRDefault="00361701" w:rsidP="00361701">
      <w:pPr>
        <w:jc w:val="both"/>
        <w:rPr>
          <w:sz w:val="28"/>
          <w:szCs w:val="28"/>
        </w:rPr>
      </w:pPr>
      <w:r w:rsidRPr="007E5C92">
        <w:rPr>
          <w:sz w:val="28"/>
          <w:szCs w:val="28"/>
        </w:rPr>
        <w:t>- залучення до  роботи у закладах освіти молодих професійних фахівців</w:t>
      </w:r>
    </w:p>
    <w:p w:rsidR="00361701" w:rsidRPr="007E5C92" w:rsidRDefault="00361701" w:rsidP="00361701">
      <w:pPr>
        <w:jc w:val="both"/>
        <w:rPr>
          <w:b/>
          <w:sz w:val="28"/>
          <w:szCs w:val="28"/>
          <w:u w:val="single"/>
        </w:rPr>
      </w:pPr>
      <w:r w:rsidRPr="007E5C92">
        <w:rPr>
          <w:b/>
          <w:sz w:val="28"/>
          <w:szCs w:val="28"/>
          <w:u w:val="single"/>
        </w:rPr>
        <w:t xml:space="preserve">Пріоритети:   </w:t>
      </w:r>
    </w:p>
    <w:p w:rsidR="00361701" w:rsidRPr="007E5C92" w:rsidRDefault="00361701" w:rsidP="00361701">
      <w:pPr>
        <w:jc w:val="both"/>
        <w:rPr>
          <w:sz w:val="28"/>
          <w:szCs w:val="28"/>
        </w:rPr>
      </w:pPr>
      <w:r w:rsidRPr="007E5C92">
        <w:rPr>
          <w:sz w:val="28"/>
          <w:szCs w:val="28"/>
        </w:rPr>
        <w:t>- забезпечення рівного доступу громадян України до якісної освіти;</w:t>
      </w:r>
    </w:p>
    <w:p w:rsidR="00361701" w:rsidRPr="007E5C92" w:rsidRDefault="00361701" w:rsidP="00361701">
      <w:pPr>
        <w:jc w:val="both"/>
        <w:rPr>
          <w:sz w:val="28"/>
          <w:szCs w:val="28"/>
        </w:rPr>
      </w:pPr>
      <w:r w:rsidRPr="007E5C92">
        <w:rPr>
          <w:sz w:val="28"/>
          <w:szCs w:val="28"/>
        </w:rPr>
        <w:t>- подальше підвищення соціального статусу вчителя, покращення його добробуту;</w:t>
      </w:r>
    </w:p>
    <w:p w:rsidR="00361701" w:rsidRPr="007E5C92" w:rsidRDefault="00361701" w:rsidP="00361701">
      <w:pPr>
        <w:jc w:val="both"/>
        <w:rPr>
          <w:sz w:val="28"/>
          <w:szCs w:val="28"/>
        </w:rPr>
      </w:pPr>
      <w:r w:rsidRPr="007E5C92">
        <w:rPr>
          <w:sz w:val="28"/>
          <w:szCs w:val="28"/>
        </w:rPr>
        <w:t>- 100% охоплення дітей старшого дошкільного віку різними формами дошкільної освіти;</w:t>
      </w:r>
    </w:p>
    <w:p w:rsidR="00361701" w:rsidRPr="007E5C92" w:rsidRDefault="00361701" w:rsidP="00361701">
      <w:pPr>
        <w:jc w:val="both"/>
        <w:rPr>
          <w:b/>
          <w:sz w:val="28"/>
          <w:szCs w:val="28"/>
          <w:u w:val="single"/>
        </w:rPr>
      </w:pPr>
      <w:r w:rsidRPr="007E5C92">
        <w:rPr>
          <w:sz w:val="28"/>
          <w:szCs w:val="28"/>
        </w:rPr>
        <w:t>- формування і розвиток системи патріотичного виховання учнівської молоді в загальноосвітніх  і позашкільних навчальних закладах</w:t>
      </w:r>
    </w:p>
    <w:p w:rsidR="00361701" w:rsidRPr="007E5C92" w:rsidRDefault="00361701" w:rsidP="00361701">
      <w:pPr>
        <w:jc w:val="both"/>
        <w:rPr>
          <w:b/>
          <w:sz w:val="28"/>
          <w:szCs w:val="28"/>
          <w:u w:val="single"/>
        </w:rPr>
      </w:pPr>
      <w:r w:rsidRPr="007E5C92">
        <w:rPr>
          <w:sz w:val="28"/>
          <w:szCs w:val="28"/>
        </w:rPr>
        <w:t>- забезпечення якісною дошкільною освітою дітей сільської місцевості.</w:t>
      </w:r>
    </w:p>
    <w:p w:rsidR="00361701" w:rsidRPr="008801C9" w:rsidRDefault="00361701" w:rsidP="00361701">
      <w:pPr>
        <w:jc w:val="both"/>
        <w:rPr>
          <w:b/>
          <w:color w:val="FF0000"/>
          <w:sz w:val="28"/>
          <w:szCs w:val="28"/>
          <w:u w:val="single"/>
        </w:rPr>
      </w:pPr>
    </w:p>
    <w:p w:rsidR="00361701" w:rsidRPr="007F0875" w:rsidRDefault="00361701" w:rsidP="00361701">
      <w:pPr>
        <w:jc w:val="both"/>
        <w:rPr>
          <w:b/>
          <w:sz w:val="28"/>
          <w:szCs w:val="28"/>
          <w:u w:val="single"/>
        </w:rPr>
      </w:pPr>
      <w:r w:rsidRPr="007F0875">
        <w:rPr>
          <w:b/>
          <w:sz w:val="28"/>
          <w:szCs w:val="28"/>
          <w:u w:val="single"/>
        </w:rPr>
        <w:t xml:space="preserve">Основні завдання:  </w:t>
      </w:r>
    </w:p>
    <w:p w:rsidR="00361701" w:rsidRDefault="00361701" w:rsidP="00361701">
      <w:pPr>
        <w:jc w:val="both"/>
        <w:rPr>
          <w:sz w:val="28"/>
          <w:szCs w:val="28"/>
        </w:rPr>
      </w:pPr>
      <w:r w:rsidRPr="00D0255D">
        <w:rPr>
          <w:sz w:val="28"/>
          <w:szCs w:val="28"/>
        </w:rPr>
        <w:t xml:space="preserve">- вирішення питань </w:t>
      </w:r>
      <w:r>
        <w:rPr>
          <w:sz w:val="28"/>
          <w:szCs w:val="28"/>
        </w:rPr>
        <w:t>матеріально-технічного забезпечення з метою надання якісної та сучасної дошкільної та загальної середньої освіти;</w:t>
      </w:r>
    </w:p>
    <w:p w:rsidR="00361701" w:rsidRDefault="00361701" w:rsidP="00361701">
      <w:pPr>
        <w:jc w:val="both"/>
        <w:rPr>
          <w:sz w:val="28"/>
          <w:szCs w:val="28"/>
        </w:rPr>
      </w:pPr>
      <w:r>
        <w:rPr>
          <w:sz w:val="28"/>
          <w:szCs w:val="28"/>
        </w:rPr>
        <w:t>- забезпечення доступності здобуття дошкільної освіти, наступності між дошкільною ланкою та початковою школою шляхом упровадження в освітній процес дошкільних закладів концептуальних положень Нової української школи;</w:t>
      </w:r>
    </w:p>
    <w:p w:rsidR="00361701" w:rsidRDefault="00361701" w:rsidP="00361701">
      <w:pPr>
        <w:jc w:val="both"/>
        <w:rPr>
          <w:sz w:val="28"/>
          <w:szCs w:val="28"/>
        </w:rPr>
      </w:pPr>
      <w:r>
        <w:rPr>
          <w:sz w:val="28"/>
          <w:szCs w:val="28"/>
        </w:rPr>
        <w:t>- створення ефективної мережі освітніх закладів (дитячих садків, шкіл, позашкільних закладів) задля забезпечення рівного доступу всіх дітей до якісної освіти, раціонального й ефективного використання ресурсів;</w:t>
      </w:r>
    </w:p>
    <w:p w:rsidR="00361701" w:rsidRDefault="00361701" w:rsidP="00361701">
      <w:pPr>
        <w:jc w:val="both"/>
        <w:rPr>
          <w:sz w:val="28"/>
          <w:szCs w:val="28"/>
        </w:rPr>
      </w:pPr>
      <w:r>
        <w:rPr>
          <w:sz w:val="28"/>
          <w:szCs w:val="28"/>
        </w:rPr>
        <w:t>- підтримка інклюзивних класів та груп  у закладах освіти, захист і реалізація прав дітей з особливими освітніми потребами, підготовка вчителів та вихователів до роботи в інклюзивному освітньому середовищі;</w:t>
      </w:r>
    </w:p>
    <w:p w:rsidR="00361701" w:rsidRDefault="00361701" w:rsidP="00361701">
      <w:pPr>
        <w:jc w:val="both"/>
        <w:rPr>
          <w:sz w:val="28"/>
          <w:szCs w:val="28"/>
        </w:rPr>
      </w:pPr>
      <w:r>
        <w:rPr>
          <w:sz w:val="28"/>
          <w:szCs w:val="28"/>
        </w:rPr>
        <w:t>- забезпечення закладів освіти сучасним обладнанням, навчальними кабінетами, професійними педагогічними кадрами;</w:t>
      </w:r>
    </w:p>
    <w:p w:rsidR="00361701" w:rsidRDefault="00361701" w:rsidP="00361701">
      <w:pPr>
        <w:jc w:val="both"/>
        <w:rPr>
          <w:sz w:val="28"/>
          <w:szCs w:val="28"/>
        </w:rPr>
      </w:pPr>
      <w:r>
        <w:rPr>
          <w:sz w:val="28"/>
          <w:szCs w:val="28"/>
        </w:rPr>
        <w:t xml:space="preserve">- створення умов для виявлення й розвитку обдарованих і талановитих дітей, формування в них навичок самостійного наукового пізнання, самоосвіти та самореалізації; </w:t>
      </w:r>
    </w:p>
    <w:p w:rsidR="00361701" w:rsidRPr="007F0875" w:rsidRDefault="00361701" w:rsidP="00361701">
      <w:pPr>
        <w:pStyle w:val="T"/>
        <w:widowControl w:val="0"/>
        <w:ind w:firstLine="0"/>
        <w:rPr>
          <w:szCs w:val="28"/>
        </w:rPr>
      </w:pPr>
      <w:r w:rsidRPr="007F0875">
        <w:rPr>
          <w:szCs w:val="28"/>
        </w:rPr>
        <w:t xml:space="preserve">- забезпечення якості комп’ютеризації  закладів освіти та підключення їх </w:t>
      </w:r>
      <w:r>
        <w:rPr>
          <w:szCs w:val="28"/>
        </w:rPr>
        <w:t>до всесвітньої мережі Інтернет;</w:t>
      </w:r>
    </w:p>
    <w:p w:rsidR="00361701" w:rsidRPr="007F0875" w:rsidRDefault="00361701" w:rsidP="00361701">
      <w:pPr>
        <w:shd w:val="clear" w:color="auto" w:fill="FFFFFF"/>
        <w:jc w:val="both"/>
        <w:rPr>
          <w:sz w:val="28"/>
          <w:szCs w:val="28"/>
        </w:rPr>
      </w:pPr>
      <w:r w:rsidRPr="007F0875">
        <w:rPr>
          <w:sz w:val="28"/>
          <w:szCs w:val="28"/>
        </w:rPr>
        <w:t>- підвищення рівня значущості психологічної служби;</w:t>
      </w:r>
    </w:p>
    <w:p w:rsidR="00361701" w:rsidRPr="007F0875" w:rsidRDefault="00361701" w:rsidP="00361701">
      <w:pPr>
        <w:shd w:val="clear" w:color="auto" w:fill="FFFFFF"/>
        <w:jc w:val="both"/>
        <w:rPr>
          <w:sz w:val="28"/>
          <w:szCs w:val="28"/>
        </w:rPr>
      </w:pPr>
      <w:r w:rsidRPr="007F0875">
        <w:rPr>
          <w:sz w:val="28"/>
          <w:szCs w:val="28"/>
        </w:rPr>
        <w:lastRenderedPageBreak/>
        <w:t xml:space="preserve">- запровадження різних форм позашкільної освіти та активне залучення дітей до участі у конкурсах та спортивних змаганнях різного рівня; </w:t>
      </w:r>
    </w:p>
    <w:p w:rsidR="00361701" w:rsidRPr="007F0875" w:rsidRDefault="00361701" w:rsidP="00361701">
      <w:pPr>
        <w:shd w:val="clear" w:color="auto" w:fill="FFFFFF"/>
        <w:jc w:val="both"/>
        <w:rPr>
          <w:sz w:val="28"/>
          <w:szCs w:val="28"/>
        </w:rPr>
      </w:pPr>
      <w:r w:rsidRPr="007F0875">
        <w:rPr>
          <w:sz w:val="28"/>
          <w:szCs w:val="28"/>
        </w:rPr>
        <w:t>- забезпечення професійного зростання педагогів у системі післядипломної педагогічної освіти відповідно до базових напрямів нової української школи.</w:t>
      </w:r>
    </w:p>
    <w:p w:rsidR="00361701" w:rsidRPr="008801C9" w:rsidRDefault="00361701" w:rsidP="00361701">
      <w:pPr>
        <w:jc w:val="both"/>
        <w:rPr>
          <w:b/>
          <w:color w:val="FF0000"/>
          <w:kern w:val="1"/>
          <w:sz w:val="28"/>
          <w:szCs w:val="28"/>
          <w:u w:val="single"/>
        </w:rPr>
      </w:pPr>
    </w:p>
    <w:p w:rsidR="00361701" w:rsidRPr="007F0875" w:rsidRDefault="00361701" w:rsidP="00361701">
      <w:pPr>
        <w:jc w:val="both"/>
        <w:rPr>
          <w:b/>
          <w:kern w:val="1"/>
          <w:sz w:val="28"/>
          <w:szCs w:val="28"/>
          <w:u w:val="single"/>
        </w:rPr>
      </w:pPr>
      <w:r w:rsidRPr="007F0875">
        <w:rPr>
          <w:b/>
          <w:kern w:val="1"/>
          <w:sz w:val="28"/>
          <w:szCs w:val="28"/>
          <w:u w:val="single"/>
        </w:rPr>
        <w:t>Очікувані результати:</w:t>
      </w:r>
    </w:p>
    <w:p w:rsidR="00361701" w:rsidRPr="007F0875" w:rsidRDefault="00361701" w:rsidP="00361701">
      <w:pPr>
        <w:jc w:val="both"/>
        <w:rPr>
          <w:kern w:val="1"/>
          <w:sz w:val="28"/>
          <w:szCs w:val="28"/>
        </w:rPr>
      </w:pPr>
      <w:r w:rsidRPr="007F0875">
        <w:rPr>
          <w:kern w:val="1"/>
          <w:sz w:val="28"/>
          <w:szCs w:val="28"/>
        </w:rPr>
        <w:t>- створення належних умов для перебування дітей та педагогічно</w:t>
      </w:r>
      <w:r>
        <w:rPr>
          <w:kern w:val="1"/>
          <w:sz w:val="28"/>
          <w:szCs w:val="28"/>
        </w:rPr>
        <w:t>го персоналу  в закладах загальної середньої освіти</w:t>
      </w:r>
      <w:r w:rsidRPr="007F0875">
        <w:rPr>
          <w:kern w:val="1"/>
          <w:sz w:val="28"/>
          <w:szCs w:val="28"/>
        </w:rPr>
        <w:t xml:space="preserve"> та дошкільних закладах;</w:t>
      </w:r>
    </w:p>
    <w:p w:rsidR="00361701" w:rsidRPr="007F0875" w:rsidRDefault="00361701" w:rsidP="00361701">
      <w:pPr>
        <w:jc w:val="both"/>
        <w:rPr>
          <w:kern w:val="1"/>
          <w:sz w:val="28"/>
          <w:szCs w:val="28"/>
        </w:rPr>
      </w:pPr>
      <w:r w:rsidRPr="007F0875">
        <w:rPr>
          <w:kern w:val="1"/>
          <w:sz w:val="28"/>
          <w:szCs w:val="28"/>
        </w:rPr>
        <w:t>- рівний доступ до якісної освіти дітей з особливими потребами;</w:t>
      </w:r>
    </w:p>
    <w:p w:rsidR="00361701" w:rsidRPr="007F0875" w:rsidRDefault="00361701" w:rsidP="00361701">
      <w:pPr>
        <w:jc w:val="both"/>
        <w:rPr>
          <w:kern w:val="1"/>
          <w:sz w:val="28"/>
          <w:szCs w:val="28"/>
        </w:rPr>
      </w:pPr>
      <w:r w:rsidRPr="007F0875">
        <w:rPr>
          <w:kern w:val="1"/>
          <w:sz w:val="28"/>
          <w:szCs w:val="28"/>
        </w:rPr>
        <w:t>- створення належних умов для отримання якісних освітніх послуг.</w:t>
      </w:r>
    </w:p>
    <w:p w:rsidR="002937BC" w:rsidRPr="008801C9" w:rsidRDefault="002937BC" w:rsidP="002937BC">
      <w:pPr>
        <w:tabs>
          <w:tab w:val="left" w:pos="426"/>
        </w:tabs>
        <w:ind w:firstLine="720"/>
        <w:rPr>
          <w:b/>
          <w:color w:val="FF0000"/>
          <w:sz w:val="28"/>
          <w:szCs w:val="28"/>
        </w:rPr>
      </w:pPr>
    </w:p>
    <w:p w:rsidR="009D5E8A" w:rsidRPr="008A5983" w:rsidRDefault="00D26109" w:rsidP="00024C61">
      <w:pPr>
        <w:tabs>
          <w:tab w:val="left" w:pos="426"/>
        </w:tabs>
        <w:rPr>
          <w:sz w:val="28"/>
          <w:szCs w:val="28"/>
        </w:rPr>
      </w:pPr>
      <w:r w:rsidRPr="008A5983">
        <w:rPr>
          <w:b/>
          <w:sz w:val="28"/>
          <w:szCs w:val="28"/>
        </w:rPr>
        <w:t xml:space="preserve">10.3. Культура         </w:t>
      </w:r>
      <w:r w:rsidR="00300EE3" w:rsidRPr="008A5983">
        <w:rPr>
          <w:b/>
          <w:sz w:val="28"/>
          <w:szCs w:val="28"/>
        </w:rPr>
        <w:t xml:space="preserve"> </w:t>
      </w:r>
      <w:r w:rsidRPr="008A5983">
        <w:rPr>
          <w:b/>
          <w:sz w:val="28"/>
          <w:szCs w:val="28"/>
        </w:rPr>
        <w:t xml:space="preserve">                          </w:t>
      </w:r>
      <w:r w:rsidR="00D3221B" w:rsidRPr="008A5983">
        <w:rPr>
          <w:b/>
          <w:sz w:val="28"/>
          <w:szCs w:val="28"/>
        </w:rPr>
        <w:t xml:space="preserve">                                       </w:t>
      </w:r>
    </w:p>
    <w:p w:rsidR="00A312FA" w:rsidRPr="008A5983" w:rsidRDefault="00A312FA" w:rsidP="00300EE3">
      <w:pPr>
        <w:ind w:firstLine="709"/>
        <w:jc w:val="both"/>
        <w:rPr>
          <w:sz w:val="28"/>
          <w:szCs w:val="28"/>
        </w:rPr>
      </w:pPr>
    </w:p>
    <w:p w:rsidR="00F230B3" w:rsidRPr="008A5983" w:rsidRDefault="00F230B3" w:rsidP="00F230B3">
      <w:pPr>
        <w:ind w:firstLine="709"/>
        <w:jc w:val="both"/>
        <w:rPr>
          <w:sz w:val="28"/>
          <w:szCs w:val="28"/>
        </w:rPr>
      </w:pPr>
      <w:r w:rsidRPr="008A5983">
        <w:rPr>
          <w:sz w:val="28"/>
          <w:szCs w:val="28"/>
        </w:rPr>
        <w:t>Основною метою організації діяльності у сфері культури є сприяння розвитку духовності населення, задоволення його культурно-освітніх потреб, зміцнення моральних цінностей. Район багатий народними талантами, самодіяльними митцями, художниками, майстрами декоративно-прикладної творчості, поетами і композиторами та іншими аматорами народної творчості.</w:t>
      </w:r>
    </w:p>
    <w:p w:rsidR="00A139C8" w:rsidRPr="00A139C8" w:rsidRDefault="00F230B3" w:rsidP="00A139C8">
      <w:pPr>
        <w:ind w:firstLine="709"/>
        <w:jc w:val="both"/>
        <w:rPr>
          <w:sz w:val="28"/>
          <w:szCs w:val="28"/>
        </w:rPr>
      </w:pPr>
      <w:r w:rsidRPr="008A5983">
        <w:rPr>
          <w:sz w:val="28"/>
          <w:szCs w:val="28"/>
        </w:rPr>
        <w:t>Культурне обслуговування населення району у 201</w:t>
      </w:r>
      <w:r w:rsidR="008A5983" w:rsidRPr="008A5983">
        <w:rPr>
          <w:sz w:val="28"/>
          <w:szCs w:val="28"/>
        </w:rPr>
        <w:t>9</w:t>
      </w:r>
      <w:r w:rsidRPr="008A5983">
        <w:rPr>
          <w:sz w:val="28"/>
          <w:szCs w:val="28"/>
        </w:rPr>
        <w:t xml:space="preserve"> році здійснюватимуть 20 клубних закладів, 22 бібліотеки</w:t>
      </w:r>
      <w:r w:rsidR="00A139C8">
        <w:rPr>
          <w:sz w:val="28"/>
          <w:szCs w:val="28"/>
        </w:rPr>
        <w:t xml:space="preserve">, </w:t>
      </w:r>
      <w:r w:rsidRPr="008A5983">
        <w:rPr>
          <w:sz w:val="28"/>
          <w:szCs w:val="28"/>
        </w:rPr>
        <w:t xml:space="preserve">Попаснянський районний краєзнавчий </w:t>
      </w:r>
      <w:r w:rsidRPr="00A139C8">
        <w:rPr>
          <w:sz w:val="28"/>
          <w:szCs w:val="28"/>
        </w:rPr>
        <w:t>музей</w:t>
      </w:r>
      <w:r w:rsidR="00A139C8" w:rsidRPr="00A139C8">
        <w:rPr>
          <w:sz w:val="28"/>
          <w:szCs w:val="28"/>
        </w:rPr>
        <w:t xml:space="preserve"> та Попаснянська дитяча школа мистецтв з трьома філіями (Новотошківська дитяча школа мистецтв, Гірська школа мистецтв, Золотівська дитяча школа мистецтв), видатки на у тримання здійснює відділ освіти Попаснянської райдержадміністрації).</w:t>
      </w:r>
    </w:p>
    <w:p w:rsidR="00F230B3" w:rsidRPr="00A139C8" w:rsidRDefault="00F230B3" w:rsidP="00A139C8">
      <w:pPr>
        <w:ind w:firstLine="709"/>
        <w:jc w:val="both"/>
        <w:rPr>
          <w:sz w:val="28"/>
          <w:szCs w:val="28"/>
        </w:rPr>
      </w:pPr>
      <w:r w:rsidRPr="00A139C8">
        <w:rPr>
          <w:sz w:val="28"/>
          <w:szCs w:val="28"/>
        </w:rPr>
        <w:t>В клубах створено і працю</w:t>
      </w:r>
      <w:r w:rsidR="00D50A50" w:rsidRPr="00A139C8">
        <w:rPr>
          <w:sz w:val="28"/>
          <w:szCs w:val="28"/>
        </w:rPr>
        <w:t>ватиме</w:t>
      </w:r>
      <w:r w:rsidRPr="00A139C8">
        <w:rPr>
          <w:sz w:val="28"/>
          <w:szCs w:val="28"/>
        </w:rPr>
        <w:t xml:space="preserve"> 4</w:t>
      </w:r>
      <w:r w:rsidR="00A139C8" w:rsidRPr="00A139C8">
        <w:rPr>
          <w:sz w:val="28"/>
          <w:szCs w:val="28"/>
        </w:rPr>
        <w:t>7</w:t>
      </w:r>
      <w:r w:rsidRPr="00A139C8">
        <w:rPr>
          <w:sz w:val="28"/>
          <w:szCs w:val="28"/>
        </w:rPr>
        <w:t xml:space="preserve"> гурт</w:t>
      </w:r>
      <w:r w:rsidR="00A139C8" w:rsidRPr="00A139C8">
        <w:rPr>
          <w:sz w:val="28"/>
          <w:szCs w:val="28"/>
        </w:rPr>
        <w:t>ків</w:t>
      </w:r>
      <w:r w:rsidRPr="00A139C8">
        <w:rPr>
          <w:sz w:val="28"/>
          <w:szCs w:val="28"/>
        </w:rPr>
        <w:t xml:space="preserve">, </w:t>
      </w:r>
      <w:r w:rsidR="00D50A50" w:rsidRPr="00A139C8">
        <w:rPr>
          <w:sz w:val="28"/>
          <w:szCs w:val="28"/>
        </w:rPr>
        <w:t>де</w:t>
      </w:r>
      <w:r w:rsidRPr="00A139C8">
        <w:rPr>
          <w:sz w:val="28"/>
          <w:szCs w:val="28"/>
        </w:rPr>
        <w:t xml:space="preserve"> займаються  </w:t>
      </w:r>
      <w:r w:rsidR="00A139C8" w:rsidRPr="00A139C8">
        <w:rPr>
          <w:sz w:val="28"/>
          <w:szCs w:val="28"/>
        </w:rPr>
        <w:t>528</w:t>
      </w:r>
      <w:r w:rsidRPr="00A139C8">
        <w:rPr>
          <w:sz w:val="28"/>
          <w:szCs w:val="28"/>
        </w:rPr>
        <w:t xml:space="preserve"> громадян, в тому числі </w:t>
      </w:r>
      <w:r w:rsidR="00A139C8" w:rsidRPr="00A139C8">
        <w:rPr>
          <w:sz w:val="28"/>
          <w:szCs w:val="28"/>
        </w:rPr>
        <w:t>364</w:t>
      </w:r>
      <w:r w:rsidRPr="00A139C8">
        <w:rPr>
          <w:sz w:val="28"/>
          <w:szCs w:val="28"/>
        </w:rPr>
        <w:t xml:space="preserve"> дитини, 47 аматорських об’єднан</w:t>
      </w:r>
      <w:r w:rsidR="00D50A50" w:rsidRPr="00A139C8">
        <w:rPr>
          <w:sz w:val="28"/>
          <w:szCs w:val="28"/>
        </w:rPr>
        <w:t>ь</w:t>
      </w:r>
      <w:r w:rsidRPr="00A139C8">
        <w:rPr>
          <w:sz w:val="28"/>
          <w:szCs w:val="28"/>
        </w:rPr>
        <w:t xml:space="preserve">, </w:t>
      </w:r>
      <w:r w:rsidR="00D50A50" w:rsidRPr="00A139C8">
        <w:rPr>
          <w:sz w:val="28"/>
          <w:szCs w:val="28"/>
        </w:rPr>
        <w:t>де</w:t>
      </w:r>
      <w:r w:rsidRPr="00A139C8">
        <w:rPr>
          <w:sz w:val="28"/>
          <w:szCs w:val="28"/>
        </w:rPr>
        <w:t xml:space="preserve"> беруть участь 5</w:t>
      </w:r>
      <w:r w:rsidR="00A139C8" w:rsidRPr="00A139C8">
        <w:rPr>
          <w:sz w:val="28"/>
          <w:szCs w:val="28"/>
        </w:rPr>
        <w:t>36</w:t>
      </w:r>
      <w:r w:rsidRPr="00A139C8">
        <w:rPr>
          <w:sz w:val="28"/>
          <w:szCs w:val="28"/>
        </w:rPr>
        <w:t xml:space="preserve"> ос</w:t>
      </w:r>
      <w:r w:rsidR="00D50A50" w:rsidRPr="00A139C8">
        <w:rPr>
          <w:sz w:val="28"/>
          <w:szCs w:val="28"/>
        </w:rPr>
        <w:t>іб</w:t>
      </w:r>
      <w:r w:rsidRPr="00A139C8">
        <w:rPr>
          <w:sz w:val="28"/>
          <w:szCs w:val="28"/>
        </w:rPr>
        <w:t>, з яких 3</w:t>
      </w:r>
      <w:r w:rsidR="00A139C8" w:rsidRPr="00A139C8">
        <w:rPr>
          <w:sz w:val="28"/>
          <w:szCs w:val="28"/>
        </w:rPr>
        <w:t>08</w:t>
      </w:r>
      <w:r w:rsidRPr="00A139C8">
        <w:rPr>
          <w:sz w:val="28"/>
          <w:szCs w:val="28"/>
        </w:rPr>
        <w:t xml:space="preserve"> дітей. Працівниками клубних установ провод</w:t>
      </w:r>
      <w:r w:rsidR="00D50A50" w:rsidRPr="00A139C8">
        <w:rPr>
          <w:sz w:val="28"/>
          <w:szCs w:val="28"/>
        </w:rPr>
        <w:t>итимуться</w:t>
      </w:r>
      <w:r w:rsidRPr="00A139C8">
        <w:rPr>
          <w:sz w:val="28"/>
          <w:szCs w:val="28"/>
        </w:rPr>
        <w:t xml:space="preserve"> святкові т</w:t>
      </w:r>
      <w:r w:rsidR="006916B2" w:rsidRPr="00A139C8">
        <w:rPr>
          <w:sz w:val="28"/>
          <w:szCs w:val="28"/>
        </w:rPr>
        <w:t xml:space="preserve">а інші культурно-масові заходи, </w:t>
      </w:r>
      <w:r w:rsidRPr="00A139C8">
        <w:rPr>
          <w:sz w:val="28"/>
          <w:szCs w:val="28"/>
        </w:rPr>
        <w:t>присвячен</w:t>
      </w:r>
      <w:r w:rsidR="006916B2" w:rsidRPr="00A139C8">
        <w:rPr>
          <w:sz w:val="28"/>
          <w:szCs w:val="28"/>
        </w:rPr>
        <w:t>і</w:t>
      </w:r>
      <w:r w:rsidRPr="00A139C8">
        <w:rPr>
          <w:sz w:val="28"/>
          <w:szCs w:val="28"/>
        </w:rPr>
        <w:t xml:space="preserve"> державним, міжнародним, ювілейним та професійним святам, а також значним подіям в житті району.</w:t>
      </w:r>
    </w:p>
    <w:p w:rsidR="00F230B3" w:rsidRPr="00A139C8" w:rsidRDefault="00F230B3" w:rsidP="00F230B3">
      <w:pPr>
        <w:ind w:firstLine="709"/>
        <w:jc w:val="both"/>
        <w:rPr>
          <w:sz w:val="28"/>
          <w:szCs w:val="28"/>
        </w:rPr>
      </w:pPr>
      <w:r w:rsidRPr="00A139C8">
        <w:rPr>
          <w:sz w:val="28"/>
          <w:szCs w:val="28"/>
        </w:rPr>
        <w:t xml:space="preserve">В бібліотеках районної централізованої бібліотечної системи   працюватимуть 20 гуртків та клубів за інтересами в бібліотеках також традиційно проводитимуться  культурно-масові заходи для дорослих та дітей з різної тематики.  </w:t>
      </w:r>
    </w:p>
    <w:p w:rsidR="00F230B3" w:rsidRPr="00A139C8" w:rsidRDefault="00F230B3" w:rsidP="00F230B3">
      <w:pPr>
        <w:ind w:firstLine="709"/>
        <w:jc w:val="both"/>
        <w:rPr>
          <w:sz w:val="28"/>
          <w:szCs w:val="28"/>
        </w:rPr>
      </w:pPr>
      <w:r w:rsidRPr="00A139C8">
        <w:rPr>
          <w:sz w:val="28"/>
          <w:szCs w:val="28"/>
        </w:rPr>
        <w:t xml:space="preserve">Районний краєзнавчий музей також проводитиме роботу по збереженню та примноженню історичного надбання нашого краю, патріотичному вихованню підростаючого покоління. </w:t>
      </w:r>
    </w:p>
    <w:p w:rsidR="00F230B3" w:rsidRPr="008A5983" w:rsidRDefault="00F230B3" w:rsidP="00F230B3">
      <w:pPr>
        <w:ind w:firstLine="720"/>
        <w:jc w:val="both"/>
        <w:rPr>
          <w:sz w:val="28"/>
          <w:szCs w:val="28"/>
        </w:rPr>
      </w:pPr>
      <w:r w:rsidRPr="008A5983">
        <w:rPr>
          <w:sz w:val="28"/>
          <w:szCs w:val="28"/>
        </w:rPr>
        <w:t>У 201</w:t>
      </w:r>
      <w:r w:rsidR="008A5983" w:rsidRPr="008A5983">
        <w:rPr>
          <w:sz w:val="28"/>
          <w:szCs w:val="28"/>
        </w:rPr>
        <w:t>9</w:t>
      </w:r>
      <w:r w:rsidRPr="008A5983">
        <w:rPr>
          <w:sz w:val="28"/>
          <w:szCs w:val="28"/>
        </w:rPr>
        <w:t xml:space="preserve"> році прогнозується продовження роботи по збереженню пам`яток історії та культури.</w:t>
      </w:r>
    </w:p>
    <w:p w:rsidR="00F230B3" w:rsidRPr="008A5983" w:rsidRDefault="00F230B3" w:rsidP="00F230B3">
      <w:pPr>
        <w:pStyle w:val="14pt"/>
        <w:ind w:firstLine="720"/>
        <w:rPr>
          <w:b w:val="0"/>
        </w:rPr>
      </w:pPr>
      <w:r w:rsidRPr="008A5983">
        <w:rPr>
          <w:b w:val="0"/>
        </w:rPr>
        <w:t>На фінансування заходів по утриманню закладів культури району будуть використані кошти бюджетів району, міських, селищних та сільських рад.</w:t>
      </w:r>
    </w:p>
    <w:p w:rsidR="00F230B3" w:rsidRPr="008A5983" w:rsidRDefault="00F230B3" w:rsidP="00F230B3">
      <w:pPr>
        <w:jc w:val="both"/>
        <w:rPr>
          <w:b/>
          <w:sz w:val="28"/>
          <w:szCs w:val="28"/>
          <w:u w:val="single"/>
        </w:rPr>
      </w:pPr>
    </w:p>
    <w:p w:rsidR="00F230B3" w:rsidRPr="008A5983" w:rsidRDefault="00F230B3" w:rsidP="00F230B3">
      <w:pPr>
        <w:jc w:val="both"/>
        <w:rPr>
          <w:sz w:val="28"/>
          <w:szCs w:val="28"/>
        </w:rPr>
      </w:pPr>
      <w:r w:rsidRPr="008A5983">
        <w:rPr>
          <w:b/>
          <w:sz w:val="28"/>
          <w:szCs w:val="28"/>
          <w:u w:val="single"/>
        </w:rPr>
        <w:t>Основні проблеми:</w:t>
      </w:r>
    </w:p>
    <w:p w:rsidR="00F230B3" w:rsidRPr="008A5983" w:rsidRDefault="00F230B3" w:rsidP="00F230B3">
      <w:pPr>
        <w:pStyle w:val="HTML"/>
        <w:jc w:val="both"/>
        <w:rPr>
          <w:rFonts w:ascii="Times New Roman" w:hAnsi="Times New Roman"/>
          <w:color w:val="auto"/>
          <w:sz w:val="28"/>
          <w:szCs w:val="28"/>
        </w:rPr>
      </w:pPr>
      <w:r w:rsidRPr="008A5983">
        <w:rPr>
          <w:rFonts w:ascii="Times New Roman" w:hAnsi="Times New Roman"/>
          <w:color w:val="auto"/>
          <w:sz w:val="28"/>
          <w:szCs w:val="28"/>
        </w:rPr>
        <w:t>- незадовільний матеріально-технічний стан існуючої мережі культурних закладів та пам`яток історії та культури;</w:t>
      </w:r>
    </w:p>
    <w:p w:rsidR="00F230B3" w:rsidRPr="008A5983" w:rsidRDefault="00F230B3" w:rsidP="00F230B3">
      <w:pPr>
        <w:pStyle w:val="HTML"/>
        <w:jc w:val="both"/>
        <w:rPr>
          <w:rFonts w:ascii="Times New Roman" w:hAnsi="Times New Roman"/>
          <w:color w:val="auto"/>
          <w:sz w:val="28"/>
          <w:szCs w:val="28"/>
        </w:rPr>
      </w:pPr>
      <w:r w:rsidRPr="008A5983">
        <w:rPr>
          <w:rFonts w:ascii="Times New Roman" w:hAnsi="Times New Roman"/>
          <w:color w:val="auto"/>
          <w:sz w:val="28"/>
          <w:szCs w:val="28"/>
        </w:rPr>
        <w:t>- недостатній рівень фінансування на утримання закладів культури;</w:t>
      </w:r>
    </w:p>
    <w:p w:rsidR="00F230B3" w:rsidRPr="008A5983" w:rsidRDefault="00F230B3" w:rsidP="00F230B3">
      <w:pPr>
        <w:pStyle w:val="HTML"/>
        <w:jc w:val="both"/>
        <w:rPr>
          <w:rFonts w:ascii="Times New Roman" w:hAnsi="Times New Roman"/>
          <w:color w:val="auto"/>
          <w:sz w:val="28"/>
          <w:szCs w:val="28"/>
        </w:rPr>
      </w:pPr>
      <w:r w:rsidRPr="008A5983">
        <w:rPr>
          <w:rFonts w:ascii="Times New Roman" w:hAnsi="Times New Roman"/>
          <w:color w:val="auto"/>
          <w:sz w:val="28"/>
          <w:szCs w:val="28"/>
        </w:rPr>
        <w:lastRenderedPageBreak/>
        <w:t>- недостатній рівень забезпечення закладів культури матеріально-технічною базою, необхідною кількістю літератури та періодичних видань.</w:t>
      </w:r>
    </w:p>
    <w:p w:rsidR="00F230B3" w:rsidRPr="008A5983" w:rsidRDefault="00F230B3" w:rsidP="00F230B3">
      <w:pPr>
        <w:jc w:val="both"/>
        <w:rPr>
          <w:b/>
          <w:sz w:val="28"/>
          <w:szCs w:val="28"/>
          <w:u w:val="single"/>
        </w:rPr>
      </w:pPr>
    </w:p>
    <w:p w:rsidR="00F230B3" w:rsidRPr="008A5983" w:rsidRDefault="00F230B3" w:rsidP="00F230B3">
      <w:pPr>
        <w:jc w:val="both"/>
        <w:rPr>
          <w:sz w:val="28"/>
          <w:szCs w:val="28"/>
        </w:rPr>
      </w:pPr>
      <w:r w:rsidRPr="008A5983">
        <w:rPr>
          <w:b/>
          <w:sz w:val="28"/>
          <w:szCs w:val="28"/>
          <w:u w:val="single"/>
        </w:rPr>
        <w:t>Пріоритети:</w:t>
      </w:r>
    </w:p>
    <w:p w:rsidR="00F230B3" w:rsidRPr="008A5983" w:rsidRDefault="00F230B3" w:rsidP="00F230B3">
      <w:pPr>
        <w:pStyle w:val="14pt"/>
        <w:ind w:firstLine="0"/>
        <w:rPr>
          <w:b w:val="0"/>
        </w:rPr>
      </w:pPr>
      <w:r w:rsidRPr="008A5983">
        <w:rPr>
          <w:b w:val="0"/>
        </w:rPr>
        <w:t xml:space="preserve">- збереження національної культурної спадщини, розширення доступу населення до інформації; </w:t>
      </w:r>
    </w:p>
    <w:p w:rsidR="00F230B3" w:rsidRPr="008A5983" w:rsidRDefault="00F230B3" w:rsidP="00F230B3">
      <w:pPr>
        <w:pStyle w:val="14pt"/>
        <w:ind w:firstLine="0"/>
        <w:rPr>
          <w:b w:val="0"/>
        </w:rPr>
      </w:pPr>
      <w:r w:rsidRPr="008A5983">
        <w:rPr>
          <w:b w:val="0"/>
        </w:rPr>
        <w:t>- збереження духовних та матеріальних цінностей, збереження звичаїв, традицій національної культури, робота з естетичного та патріотичного виховання молоді</w:t>
      </w:r>
    </w:p>
    <w:p w:rsidR="00F230B3" w:rsidRPr="008A5983" w:rsidRDefault="00F230B3" w:rsidP="00F230B3">
      <w:pPr>
        <w:jc w:val="both"/>
        <w:rPr>
          <w:sz w:val="28"/>
          <w:szCs w:val="28"/>
        </w:rPr>
      </w:pPr>
      <w:r w:rsidRPr="008A5983">
        <w:rPr>
          <w:sz w:val="28"/>
          <w:szCs w:val="28"/>
        </w:rPr>
        <w:t>- збереження культурно-освітніх закладів в сільській місцевості та історичних пам’яток.</w:t>
      </w:r>
    </w:p>
    <w:p w:rsidR="00F230B3" w:rsidRPr="008A5983" w:rsidRDefault="00F230B3" w:rsidP="00F230B3">
      <w:pPr>
        <w:jc w:val="both"/>
        <w:rPr>
          <w:b/>
          <w:sz w:val="28"/>
          <w:szCs w:val="28"/>
          <w:u w:val="single"/>
        </w:rPr>
      </w:pPr>
    </w:p>
    <w:p w:rsidR="00F230B3" w:rsidRPr="008A5983" w:rsidRDefault="00F230B3" w:rsidP="00F230B3">
      <w:pPr>
        <w:jc w:val="both"/>
        <w:rPr>
          <w:b/>
          <w:sz w:val="28"/>
          <w:szCs w:val="28"/>
          <w:u w:val="single"/>
        </w:rPr>
      </w:pPr>
      <w:r w:rsidRPr="008A5983">
        <w:rPr>
          <w:b/>
          <w:sz w:val="28"/>
          <w:szCs w:val="28"/>
          <w:u w:val="single"/>
        </w:rPr>
        <w:t>Основні завдання :</w:t>
      </w:r>
    </w:p>
    <w:p w:rsidR="00F230B3" w:rsidRPr="008A5983" w:rsidRDefault="00F230B3" w:rsidP="00F230B3">
      <w:pPr>
        <w:jc w:val="both"/>
        <w:rPr>
          <w:sz w:val="28"/>
          <w:szCs w:val="28"/>
        </w:rPr>
      </w:pPr>
      <w:r w:rsidRPr="008A5983">
        <w:rPr>
          <w:sz w:val="28"/>
          <w:szCs w:val="28"/>
        </w:rPr>
        <w:t>- забезпечення необхідних умов для задовільнення духовних та культурних потреб громадян,</w:t>
      </w:r>
    </w:p>
    <w:p w:rsidR="00F230B3" w:rsidRPr="008A5983" w:rsidRDefault="00F230B3" w:rsidP="00F230B3">
      <w:pPr>
        <w:jc w:val="both"/>
        <w:rPr>
          <w:sz w:val="28"/>
          <w:szCs w:val="28"/>
        </w:rPr>
      </w:pPr>
      <w:r w:rsidRPr="008A5983">
        <w:rPr>
          <w:sz w:val="28"/>
          <w:szCs w:val="28"/>
        </w:rPr>
        <w:t>- поліпшення стану збереження матеріальної та нематеріальної історико-культурної спадщини – завершення формування Державного реєстру пам’яток,</w:t>
      </w:r>
    </w:p>
    <w:p w:rsidR="00F230B3" w:rsidRPr="008A5983" w:rsidRDefault="00F230B3" w:rsidP="00F230B3">
      <w:pPr>
        <w:jc w:val="both"/>
        <w:rPr>
          <w:sz w:val="28"/>
          <w:szCs w:val="28"/>
        </w:rPr>
      </w:pPr>
      <w:r w:rsidRPr="008A5983">
        <w:rPr>
          <w:sz w:val="28"/>
          <w:szCs w:val="28"/>
        </w:rPr>
        <w:t>- розвиток  різних  видів  туризму,  відкриття  нових  засобів  відпочинку  та рекреації - розробка Паспорту туристичних можливостей району,</w:t>
      </w:r>
    </w:p>
    <w:p w:rsidR="00F230B3" w:rsidRPr="008A5983" w:rsidRDefault="00F230B3" w:rsidP="00F230B3">
      <w:pPr>
        <w:jc w:val="both"/>
        <w:rPr>
          <w:sz w:val="28"/>
          <w:szCs w:val="28"/>
        </w:rPr>
      </w:pPr>
      <w:r w:rsidRPr="008A5983">
        <w:rPr>
          <w:sz w:val="28"/>
          <w:szCs w:val="28"/>
        </w:rPr>
        <w:t>- збереження та примноження  матеріальної та духовної спадщини нашого краю;</w:t>
      </w:r>
    </w:p>
    <w:p w:rsidR="00F230B3" w:rsidRPr="008A5983" w:rsidRDefault="00F230B3" w:rsidP="00F230B3">
      <w:pPr>
        <w:jc w:val="both"/>
        <w:rPr>
          <w:b/>
          <w:sz w:val="28"/>
          <w:szCs w:val="28"/>
          <w:u w:val="single"/>
        </w:rPr>
      </w:pPr>
    </w:p>
    <w:p w:rsidR="00F230B3" w:rsidRPr="008A5983" w:rsidRDefault="00F230B3" w:rsidP="00F230B3">
      <w:pPr>
        <w:jc w:val="both"/>
        <w:rPr>
          <w:sz w:val="28"/>
          <w:szCs w:val="28"/>
        </w:rPr>
      </w:pPr>
      <w:r w:rsidRPr="008A5983">
        <w:rPr>
          <w:b/>
          <w:sz w:val="28"/>
          <w:szCs w:val="28"/>
          <w:u w:val="single"/>
        </w:rPr>
        <w:t>Очікувані результати:</w:t>
      </w:r>
    </w:p>
    <w:p w:rsidR="00F230B3" w:rsidRPr="008A5983" w:rsidRDefault="00F230B3" w:rsidP="00F230B3">
      <w:pPr>
        <w:jc w:val="both"/>
        <w:rPr>
          <w:sz w:val="28"/>
          <w:szCs w:val="28"/>
        </w:rPr>
      </w:pPr>
      <w:r w:rsidRPr="008A5983">
        <w:rPr>
          <w:sz w:val="28"/>
          <w:szCs w:val="28"/>
        </w:rPr>
        <w:t>- збереження національної культурної спадщини;</w:t>
      </w:r>
    </w:p>
    <w:p w:rsidR="00F230B3" w:rsidRPr="008A5983" w:rsidRDefault="00F230B3" w:rsidP="00F230B3">
      <w:pPr>
        <w:jc w:val="both"/>
        <w:rPr>
          <w:sz w:val="28"/>
          <w:szCs w:val="28"/>
        </w:rPr>
      </w:pPr>
      <w:r w:rsidRPr="008A5983">
        <w:rPr>
          <w:sz w:val="28"/>
          <w:szCs w:val="28"/>
        </w:rPr>
        <w:t>- покращення іміджу району, залучення інвестицій у розвиток туристичної галузі району, пожвавлення соціально-економічного розвитку та відродження селищних громад,</w:t>
      </w:r>
    </w:p>
    <w:p w:rsidR="00F230B3" w:rsidRPr="008A5983" w:rsidRDefault="00F230B3" w:rsidP="00F230B3">
      <w:pPr>
        <w:jc w:val="both"/>
        <w:rPr>
          <w:sz w:val="28"/>
          <w:szCs w:val="28"/>
        </w:rPr>
      </w:pPr>
      <w:r w:rsidRPr="008A5983">
        <w:rPr>
          <w:sz w:val="28"/>
          <w:szCs w:val="28"/>
        </w:rPr>
        <w:t>- покращення  дозвілля  мешканців району</w:t>
      </w:r>
    </w:p>
    <w:p w:rsidR="00F230B3" w:rsidRPr="008801C9" w:rsidRDefault="00F230B3" w:rsidP="00F230B3">
      <w:pPr>
        <w:tabs>
          <w:tab w:val="left" w:pos="426"/>
        </w:tabs>
        <w:rPr>
          <w:b/>
          <w:color w:val="FF0000"/>
          <w:sz w:val="28"/>
          <w:szCs w:val="28"/>
        </w:rPr>
      </w:pPr>
    </w:p>
    <w:p w:rsidR="00ED1F10" w:rsidRPr="00445467" w:rsidRDefault="00D26109" w:rsidP="00024C61">
      <w:pPr>
        <w:tabs>
          <w:tab w:val="left" w:pos="426"/>
        </w:tabs>
        <w:rPr>
          <w:b/>
          <w:sz w:val="28"/>
          <w:szCs w:val="28"/>
        </w:rPr>
      </w:pPr>
      <w:r w:rsidRPr="00445467">
        <w:rPr>
          <w:b/>
          <w:sz w:val="28"/>
          <w:szCs w:val="28"/>
        </w:rPr>
        <w:t xml:space="preserve">10.4. Фізична культура і спорт          </w:t>
      </w:r>
      <w:r w:rsidR="00D3221B" w:rsidRPr="00445467">
        <w:rPr>
          <w:b/>
          <w:sz w:val="28"/>
          <w:szCs w:val="28"/>
        </w:rPr>
        <w:t xml:space="preserve">                                    </w:t>
      </w:r>
      <w:r w:rsidRPr="00445467">
        <w:rPr>
          <w:b/>
          <w:sz w:val="28"/>
          <w:szCs w:val="28"/>
        </w:rPr>
        <w:t xml:space="preserve">   </w:t>
      </w:r>
    </w:p>
    <w:p w:rsidR="00ED1F10" w:rsidRPr="00445467" w:rsidRDefault="00ED1F10" w:rsidP="00ED1F10">
      <w:pPr>
        <w:pStyle w:val="af7"/>
        <w:ind w:firstLine="709"/>
        <w:jc w:val="both"/>
        <w:rPr>
          <w:b w:val="0"/>
          <w:sz w:val="28"/>
          <w:szCs w:val="28"/>
        </w:rPr>
      </w:pPr>
      <w:r w:rsidRPr="00445467">
        <w:rPr>
          <w:b w:val="0"/>
          <w:sz w:val="28"/>
          <w:szCs w:val="28"/>
        </w:rPr>
        <w:t xml:space="preserve">Для розвитку фізичної культури та спорту в районі </w:t>
      </w:r>
      <w:r w:rsidR="00445467" w:rsidRPr="00445467">
        <w:rPr>
          <w:b w:val="0"/>
          <w:sz w:val="28"/>
          <w:szCs w:val="28"/>
        </w:rPr>
        <w:t>на 2019 рік планується діяльність</w:t>
      </w:r>
      <w:r w:rsidRPr="00445467">
        <w:rPr>
          <w:b w:val="0"/>
          <w:sz w:val="28"/>
          <w:szCs w:val="28"/>
        </w:rPr>
        <w:t xml:space="preserve"> </w:t>
      </w:r>
      <w:r w:rsidR="00AC38E0" w:rsidRPr="00445467">
        <w:rPr>
          <w:b w:val="0"/>
          <w:sz w:val="28"/>
          <w:szCs w:val="28"/>
        </w:rPr>
        <w:t>3</w:t>
      </w:r>
      <w:r w:rsidRPr="00445467">
        <w:rPr>
          <w:b w:val="0"/>
          <w:sz w:val="28"/>
          <w:szCs w:val="28"/>
        </w:rPr>
        <w:t xml:space="preserve"> стадіон</w:t>
      </w:r>
      <w:r w:rsidR="00445467" w:rsidRPr="00445467">
        <w:rPr>
          <w:b w:val="0"/>
          <w:sz w:val="28"/>
          <w:szCs w:val="28"/>
        </w:rPr>
        <w:t>ів</w:t>
      </w:r>
      <w:r w:rsidRPr="00445467">
        <w:rPr>
          <w:b w:val="0"/>
          <w:sz w:val="28"/>
          <w:szCs w:val="28"/>
        </w:rPr>
        <w:t xml:space="preserve">, </w:t>
      </w:r>
      <w:r w:rsidR="00445467" w:rsidRPr="00445467">
        <w:rPr>
          <w:b w:val="0"/>
          <w:sz w:val="28"/>
          <w:szCs w:val="28"/>
        </w:rPr>
        <w:t xml:space="preserve">88 спортивних майданчиків (очікується будівництво 3 </w:t>
      </w:r>
      <w:r w:rsidRPr="00445467">
        <w:rPr>
          <w:b w:val="0"/>
          <w:sz w:val="28"/>
          <w:szCs w:val="28"/>
        </w:rPr>
        <w:t>спортивних майданчик</w:t>
      </w:r>
      <w:r w:rsidR="001313DF" w:rsidRPr="00445467">
        <w:rPr>
          <w:b w:val="0"/>
          <w:sz w:val="28"/>
          <w:szCs w:val="28"/>
        </w:rPr>
        <w:t>ів</w:t>
      </w:r>
      <w:r w:rsidR="00445467" w:rsidRPr="00445467">
        <w:rPr>
          <w:b w:val="0"/>
          <w:sz w:val="28"/>
          <w:szCs w:val="28"/>
        </w:rPr>
        <w:t>)</w:t>
      </w:r>
      <w:r w:rsidRPr="00445467">
        <w:rPr>
          <w:b w:val="0"/>
          <w:sz w:val="28"/>
          <w:szCs w:val="28"/>
        </w:rPr>
        <w:t xml:space="preserve">, </w:t>
      </w:r>
      <w:r w:rsidR="00C261A8" w:rsidRPr="00445467">
        <w:rPr>
          <w:b w:val="0"/>
          <w:sz w:val="28"/>
          <w:szCs w:val="28"/>
        </w:rPr>
        <w:t>в т.ч. 18</w:t>
      </w:r>
      <w:r w:rsidRPr="00445467">
        <w:rPr>
          <w:b w:val="0"/>
          <w:sz w:val="28"/>
          <w:szCs w:val="28"/>
        </w:rPr>
        <w:t xml:space="preserve"> футбольних полів, </w:t>
      </w:r>
      <w:r w:rsidR="00AC38E0" w:rsidRPr="00445467">
        <w:rPr>
          <w:b w:val="0"/>
          <w:sz w:val="28"/>
          <w:szCs w:val="28"/>
        </w:rPr>
        <w:t>2</w:t>
      </w:r>
      <w:r w:rsidRPr="00445467">
        <w:rPr>
          <w:b w:val="0"/>
          <w:sz w:val="28"/>
          <w:szCs w:val="28"/>
        </w:rPr>
        <w:t xml:space="preserve">0 спортзалів, </w:t>
      </w:r>
      <w:r w:rsidR="001313DF" w:rsidRPr="00445467">
        <w:rPr>
          <w:b w:val="0"/>
          <w:sz w:val="28"/>
          <w:szCs w:val="28"/>
        </w:rPr>
        <w:t>3</w:t>
      </w:r>
      <w:r w:rsidR="00C261A8" w:rsidRPr="00445467">
        <w:rPr>
          <w:b w:val="0"/>
          <w:sz w:val="28"/>
          <w:szCs w:val="28"/>
        </w:rPr>
        <w:t>8</w:t>
      </w:r>
      <w:r w:rsidR="001313DF" w:rsidRPr="00445467">
        <w:rPr>
          <w:b w:val="0"/>
          <w:sz w:val="28"/>
          <w:szCs w:val="28"/>
        </w:rPr>
        <w:t xml:space="preserve"> приміщень</w:t>
      </w:r>
      <w:r w:rsidRPr="00445467">
        <w:rPr>
          <w:b w:val="0"/>
          <w:sz w:val="28"/>
          <w:szCs w:val="28"/>
        </w:rPr>
        <w:t xml:space="preserve"> для фізкультурно-оздоровчих занять, </w:t>
      </w:r>
      <w:r w:rsidR="00C261A8" w:rsidRPr="00445467">
        <w:rPr>
          <w:b w:val="0"/>
          <w:sz w:val="28"/>
          <w:szCs w:val="28"/>
        </w:rPr>
        <w:t>4</w:t>
      </w:r>
      <w:r w:rsidRPr="00445467">
        <w:rPr>
          <w:b w:val="0"/>
          <w:sz w:val="28"/>
          <w:szCs w:val="28"/>
        </w:rPr>
        <w:t xml:space="preserve"> з них з тренажерним устаткуванням.</w:t>
      </w:r>
    </w:p>
    <w:p w:rsidR="00445467" w:rsidRPr="00445467" w:rsidRDefault="00445467" w:rsidP="003E7639">
      <w:pPr>
        <w:ind w:firstLine="709"/>
        <w:jc w:val="both"/>
        <w:rPr>
          <w:sz w:val="28"/>
          <w:szCs w:val="28"/>
        </w:rPr>
      </w:pPr>
      <w:r w:rsidRPr="00445467">
        <w:rPr>
          <w:sz w:val="28"/>
          <w:szCs w:val="28"/>
        </w:rPr>
        <w:t>До занять спортом планується залучення широких верств населення, у тому числі людей з особливими потребами, збільшення кількості дітей для занять у дитячо-юнацьких спортивних школах.</w:t>
      </w:r>
    </w:p>
    <w:p w:rsidR="004D7A3F" w:rsidRPr="00445467" w:rsidRDefault="004D7A3F" w:rsidP="003E7639">
      <w:pPr>
        <w:ind w:firstLine="709"/>
        <w:jc w:val="both"/>
        <w:rPr>
          <w:sz w:val="28"/>
          <w:szCs w:val="28"/>
        </w:rPr>
      </w:pPr>
    </w:p>
    <w:p w:rsidR="00DF15BF" w:rsidRPr="00445467" w:rsidRDefault="00DF15BF" w:rsidP="003E7639">
      <w:pPr>
        <w:jc w:val="both"/>
        <w:rPr>
          <w:b/>
          <w:sz w:val="28"/>
          <w:szCs w:val="28"/>
          <w:u w:val="single"/>
        </w:rPr>
      </w:pPr>
      <w:r w:rsidRPr="00445467">
        <w:rPr>
          <w:b/>
          <w:sz w:val="28"/>
          <w:szCs w:val="28"/>
          <w:u w:val="single"/>
        </w:rPr>
        <w:t>Основні проблеми:</w:t>
      </w:r>
    </w:p>
    <w:p w:rsidR="00143247" w:rsidRPr="00445467" w:rsidRDefault="00143247" w:rsidP="007D45D1">
      <w:pPr>
        <w:jc w:val="both"/>
        <w:rPr>
          <w:sz w:val="28"/>
          <w:szCs w:val="28"/>
        </w:rPr>
      </w:pPr>
      <w:r w:rsidRPr="00445467">
        <w:rPr>
          <w:sz w:val="28"/>
          <w:szCs w:val="28"/>
        </w:rPr>
        <w:t>- фізкультурно-спортивні споруди та майданчики потребують капітального ремонту та обладнання (заміни) сучасним спортивним інвентарем;</w:t>
      </w:r>
    </w:p>
    <w:p w:rsidR="00DF15BF" w:rsidRPr="00445467" w:rsidRDefault="00DF15BF" w:rsidP="003E7639">
      <w:pPr>
        <w:jc w:val="both"/>
        <w:rPr>
          <w:sz w:val="28"/>
          <w:szCs w:val="28"/>
        </w:rPr>
      </w:pPr>
      <w:r w:rsidRPr="00445467">
        <w:rPr>
          <w:sz w:val="28"/>
          <w:szCs w:val="28"/>
        </w:rPr>
        <w:t>- низький рівень забезпеченості населення району спортивними спорудами з тренажерами;</w:t>
      </w:r>
    </w:p>
    <w:p w:rsidR="00DF15BF" w:rsidRPr="00445467" w:rsidRDefault="00DF15BF" w:rsidP="003E7639">
      <w:pPr>
        <w:jc w:val="both"/>
        <w:rPr>
          <w:sz w:val="28"/>
          <w:szCs w:val="28"/>
        </w:rPr>
      </w:pPr>
      <w:r w:rsidRPr="00445467">
        <w:rPr>
          <w:sz w:val="28"/>
          <w:szCs w:val="28"/>
        </w:rPr>
        <w:t xml:space="preserve">- </w:t>
      </w:r>
      <w:r w:rsidR="00425D90" w:rsidRPr="00445467">
        <w:rPr>
          <w:sz w:val="28"/>
          <w:szCs w:val="28"/>
        </w:rPr>
        <w:t>невідповідність спортивних споруд вимогам стандартів.</w:t>
      </w:r>
    </w:p>
    <w:p w:rsidR="001C17DA" w:rsidRPr="00445467" w:rsidRDefault="001C17DA" w:rsidP="003E7639">
      <w:pPr>
        <w:jc w:val="both"/>
        <w:rPr>
          <w:b/>
          <w:sz w:val="28"/>
          <w:szCs w:val="28"/>
          <w:u w:val="single"/>
        </w:rPr>
      </w:pPr>
    </w:p>
    <w:p w:rsidR="00425D90" w:rsidRPr="00445467" w:rsidRDefault="00425D90" w:rsidP="003E7639">
      <w:pPr>
        <w:jc w:val="both"/>
        <w:rPr>
          <w:b/>
          <w:sz w:val="28"/>
          <w:szCs w:val="28"/>
          <w:u w:val="single"/>
        </w:rPr>
      </w:pPr>
      <w:r w:rsidRPr="00445467">
        <w:rPr>
          <w:b/>
          <w:sz w:val="28"/>
          <w:szCs w:val="28"/>
          <w:u w:val="single"/>
        </w:rPr>
        <w:lastRenderedPageBreak/>
        <w:t>Пріоритети:</w:t>
      </w:r>
    </w:p>
    <w:p w:rsidR="00ED1F10" w:rsidRPr="00445467" w:rsidRDefault="00425D90" w:rsidP="003E7639">
      <w:pPr>
        <w:jc w:val="both"/>
        <w:rPr>
          <w:sz w:val="28"/>
          <w:szCs w:val="28"/>
        </w:rPr>
      </w:pPr>
      <w:r w:rsidRPr="00445467">
        <w:rPr>
          <w:b/>
          <w:sz w:val="28"/>
          <w:szCs w:val="28"/>
        </w:rPr>
        <w:t xml:space="preserve">- </w:t>
      </w:r>
      <w:r w:rsidR="00ED1F10" w:rsidRPr="00445467">
        <w:rPr>
          <w:b/>
          <w:sz w:val="28"/>
          <w:szCs w:val="28"/>
        </w:rPr>
        <w:t>з</w:t>
      </w:r>
      <w:r w:rsidR="00ED1F10" w:rsidRPr="00445467">
        <w:rPr>
          <w:sz w:val="28"/>
          <w:szCs w:val="28"/>
        </w:rPr>
        <w:t>алучення більшої кількості мешканців району до занять фізичною культурою та спортом</w:t>
      </w:r>
      <w:r w:rsidRPr="00445467">
        <w:rPr>
          <w:sz w:val="28"/>
          <w:szCs w:val="28"/>
        </w:rPr>
        <w:t>;</w:t>
      </w:r>
    </w:p>
    <w:p w:rsidR="00425D90" w:rsidRPr="00445467" w:rsidRDefault="00425D90" w:rsidP="003E7639">
      <w:pPr>
        <w:jc w:val="both"/>
        <w:rPr>
          <w:sz w:val="28"/>
          <w:szCs w:val="28"/>
        </w:rPr>
      </w:pPr>
      <w:r w:rsidRPr="00445467">
        <w:rPr>
          <w:sz w:val="28"/>
          <w:szCs w:val="28"/>
        </w:rPr>
        <w:t>-  розвиток дитячо-юнацького та резервного спорту;</w:t>
      </w:r>
    </w:p>
    <w:p w:rsidR="001C17DA" w:rsidRPr="00445467" w:rsidRDefault="001C17DA" w:rsidP="003E7639">
      <w:pPr>
        <w:jc w:val="both"/>
        <w:rPr>
          <w:b/>
          <w:sz w:val="28"/>
          <w:szCs w:val="28"/>
          <w:u w:val="single"/>
        </w:rPr>
      </w:pPr>
    </w:p>
    <w:p w:rsidR="00ED1F10" w:rsidRPr="00445467" w:rsidRDefault="00ED1F10" w:rsidP="003E7639">
      <w:pPr>
        <w:jc w:val="both"/>
        <w:rPr>
          <w:b/>
          <w:sz w:val="28"/>
          <w:szCs w:val="28"/>
          <w:u w:val="single"/>
        </w:rPr>
      </w:pPr>
      <w:r w:rsidRPr="00445467">
        <w:rPr>
          <w:b/>
          <w:sz w:val="28"/>
          <w:szCs w:val="28"/>
          <w:u w:val="single"/>
        </w:rPr>
        <w:t>Основні завдання :</w:t>
      </w:r>
    </w:p>
    <w:p w:rsidR="00143247" w:rsidRPr="00445467" w:rsidRDefault="007D45D1" w:rsidP="007D45D1">
      <w:pPr>
        <w:jc w:val="both"/>
        <w:rPr>
          <w:sz w:val="28"/>
          <w:szCs w:val="28"/>
        </w:rPr>
      </w:pPr>
      <w:r w:rsidRPr="00445467">
        <w:rPr>
          <w:rFonts w:cs="Courier New"/>
          <w:sz w:val="28"/>
          <w:szCs w:val="28"/>
        </w:rPr>
        <w:t xml:space="preserve">- </w:t>
      </w:r>
      <w:r w:rsidR="00143247" w:rsidRPr="00445467">
        <w:rPr>
          <w:rFonts w:cs="Courier New"/>
          <w:sz w:val="28"/>
          <w:szCs w:val="28"/>
        </w:rPr>
        <w:t>створення умов для залучення широких верств населення до масового спорту, популяризації здорового способу життя та фізичної реабілітації, а також максимальної реалізації здібностей обдарованої молоді у дитячо-юнацькому спорті, спорті вищих досягнень та виховання її в дусі олімпійських принципів;</w:t>
      </w:r>
    </w:p>
    <w:p w:rsidR="00143247" w:rsidRPr="00445467" w:rsidRDefault="007D45D1" w:rsidP="007D45D1">
      <w:pPr>
        <w:tabs>
          <w:tab w:val="left" w:pos="284"/>
          <w:tab w:val="left" w:pos="1440"/>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Courier New"/>
          <w:sz w:val="28"/>
          <w:szCs w:val="28"/>
        </w:rPr>
      </w:pPr>
      <w:r w:rsidRPr="00445467">
        <w:rPr>
          <w:sz w:val="28"/>
          <w:szCs w:val="28"/>
        </w:rPr>
        <w:t xml:space="preserve">- </w:t>
      </w:r>
      <w:r w:rsidR="00143247" w:rsidRPr="00445467">
        <w:rPr>
          <w:sz w:val="28"/>
          <w:szCs w:val="28"/>
        </w:rPr>
        <w:t>удосконалення форм залучення різних груп населення до регулярних та повноцінних занять фізичною культурою і спортом за місцем їх проживання, навчання, роботи та у місцях масового відпочинку;</w:t>
      </w:r>
    </w:p>
    <w:p w:rsidR="00143247" w:rsidRPr="00445467" w:rsidRDefault="007D45D1" w:rsidP="007D45D1">
      <w:pPr>
        <w:tabs>
          <w:tab w:val="left" w:pos="284"/>
          <w:tab w:val="left" w:pos="1440"/>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Courier New"/>
          <w:sz w:val="28"/>
          <w:szCs w:val="28"/>
        </w:rPr>
      </w:pPr>
      <w:r w:rsidRPr="00445467">
        <w:rPr>
          <w:rFonts w:cs="Courier New"/>
          <w:sz w:val="28"/>
          <w:szCs w:val="28"/>
        </w:rPr>
        <w:t xml:space="preserve">- </w:t>
      </w:r>
      <w:r w:rsidR="00143247" w:rsidRPr="00445467">
        <w:rPr>
          <w:rFonts w:cs="Courier New"/>
          <w:sz w:val="28"/>
          <w:szCs w:val="28"/>
        </w:rPr>
        <w:t>підтримка дитячо-юнацького спорту, спорту вищих досягнень, спорту інвалідів та ветеранів;</w:t>
      </w:r>
    </w:p>
    <w:p w:rsidR="007D45D1" w:rsidRPr="00445467" w:rsidRDefault="007D45D1" w:rsidP="007D45D1">
      <w:pPr>
        <w:tabs>
          <w:tab w:val="left" w:pos="284"/>
          <w:tab w:val="left" w:pos="1440"/>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Courier New"/>
          <w:sz w:val="28"/>
          <w:szCs w:val="28"/>
        </w:rPr>
      </w:pPr>
      <w:bookmarkStart w:id="16" w:name="52"/>
      <w:bookmarkEnd w:id="16"/>
      <w:r w:rsidRPr="00445467">
        <w:rPr>
          <w:rFonts w:cs="Courier New"/>
          <w:sz w:val="28"/>
          <w:szCs w:val="28"/>
        </w:rPr>
        <w:t xml:space="preserve">- </w:t>
      </w:r>
      <w:r w:rsidR="00143247" w:rsidRPr="00445467">
        <w:rPr>
          <w:rFonts w:cs="Courier New"/>
          <w:sz w:val="28"/>
          <w:szCs w:val="28"/>
        </w:rPr>
        <w:t>поліпшення організаційного, нормативно-правового, кадрового, матеріально-технічного, фінансового, науково-методичного, медичного, інформаційного забезпечення сфери фізичної культури і спорту;</w:t>
      </w:r>
    </w:p>
    <w:p w:rsidR="007D45D1" w:rsidRPr="00445467" w:rsidRDefault="007D45D1" w:rsidP="007D45D1">
      <w:pPr>
        <w:tabs>
          <w:tab w:val="left" w:pos="284"/>
          <w:tab w:val="left" w:pos="1440"/>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Courier New"/>
          <w:sz w:val="28"/>
          <w:szCs w:val="28"/>
        </w:rPr>
      </w:pPr>
      <w:r w:rsidRPr="00445467">
        <w:rPr>
          <w:rFonts w:cs="Courier New"/>
          <w:sz w:val="28"/>
          <w:szCs w:val="28"/>
        </w:rPr>
        <w:t xml:space="preserve">- </w:t>
      </w:r>
      <w:r w:rsidR="00143247" w:rsidRPr="00445467">
        <w:rPr>
          <w:sz w:val="28"/>
          <w:szCs w:val="28"/>
        </w:rPr>
        <w:t>забезпечити підготовку та участь спортсменів району в обласних, всеукраїнських, міжнародних змаганнях;</w:t>
      </w:r>
    </w:p>
    <w:p w:rsidR="00143247" w:rsidRPr="00445467" w:rsidRDefault="007D45D1" w:rsidP="007D45D1">
      <w:pPr>
        <w:tabs>
          <w:tab w:val="left" w:pos="284"/>
          <w:tab w:val="left" w:pos="1440"/>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Courier New"/>
          <w:sz w:val="28"/>
          <w:szCs w:val="28"/>
        </w:rPr>
      </w:pPr>
      <w:r w:rsidRPr="00445467">
        <w:rPr>
          <w:rFonts w:cs="Courier New"/>
          <w:sz w:val="28"/>
          <w:szCs w:val="28"/>
        </w:rPr>
        <w:t xml:space="preserve">- </w:t>
      </w:r>
      <w:r w:rsidR="00143247" w:rsidRPr="00445467">
        <w:rPr>
          <w:sz w:val="28"/>
          <w:szCs w:val="28"/>
        </w:rPr>
        <w:t>зміцнення матеріально-технічної бази закладів фізкультури та спорту,</w:t>
      </w:r>
    </w:p>
    <w:p w:rsidR="00143247" w:rsidRPr="00445467" w:rsidRDefault="007D45D1" w:rsidP="007D45D1">
      <w:pPr>
        <w:tabs>
          <w:tab w:val="left" w:pos="284"/>
          <w:tab w:val="left" w:pos="1440"/>
        </w:tabs>
        <w:jc w:val="both"/>
        <w:rPr>
          <w:sz w:val="28"/>
          <w:szCs w:val="28"/>
        </w:rPr>
      </w:pPr>
      <w:r w:rsidRPr="00445467">
        <w:rPr>
          <w:sz w:val="28"/>
          <w:szCs w:val="28"/>
        </w:rPr>
        <w:t xml:space="preserve">- </w:t>
      </w:r>
      <w:r w:rsidR="00143247" w:rsidRPr="00445467">
        <w:rPr>
          <w:sz w:val="28"/>
          <w:szCs w:val="28"/>
        </w:rPr>
        <w:t>підвищення ролі засобів масової інформації у формуванні здорового способу життя.</w:t>
      </w:r>
    </w:p>
    <w:p w:rsidR="001C17DA" w:rsidRPr="00445467" w:rsidRDefault="001C17DA" w:rsidP="003E7639">
      <w:pPr>
        <w:pStyle w:val="20"/>
        <w:ind w:firstLine="0"/>
        <w:rPr>
          <w:b/>
          <w:sz w:val="28"/>
          <w:szCs w:val="28"/>
          <w:u w:val="single"/>
        </w:rPr>
      </w:pPr>
    </w:p>
    <w:p w:rsidR="00425D90" w:rsidRPr="00445467" w:rsidRDefault="00425D90" w:rsidP="003E7639">
      <w:pPr>
        <w:pStyle w:val="20"/>
        <w:ind w:firstLine="0"/>
        <w:rPr>
          <w:b/>
          <w:sz w:val="28"/>
          <w:szCs w:val="28"/>
          <w:u w:val="single"/>
        </w:rPr>
      </w:pPr>
      <w:r w:rsidRPr="00445467">
        <w:rPr>
          <w:b/>
          <w:sz w:val="28"/>
          <w:szCs w:val="28"/>
          <w:u w:val="single"/>
        </w:rPr>
        <w:t>Очікувані результати:</w:t>
      </w:r>
    </w:p>
    <w:p w:rsidR="00425D90" w:rsidRPr="00445467" w:rsidRDefault="00425D90" w:rsidP="003E7639">
      <w:pPr>
        <w:pStyle w:val="20"/>
        <w:ind w:firstLine="0"/>
        <w:rPr>
          <w:sz w:val="28"/>
          <w:szCs w:val="28"/>
        </w:rPr>
      </w:pPr>
      <w:r w:rsidRPr="00445467">
        <w:rPr>
          <w:sz w:val="28"/>
          <w:szCs w:val="28"/>
        </w:rPr>
        <w:t>- збільшення кількості громадян, залучених до фізкультурно-оздоровчої  та спортивно-масової роботи;</w:t>
      </w:r>
    </w:p>
    <w:p w:rsidR="00D06F55" w:rsidRPr="00445467" w:rsidRDefault="00D06F55" w:rsidP="003E7639">
      <w:pPr>
        <w:pStyle w:val="20"/>
        <w:ind w:firstLine="0"/>
        <w:rPr>
          <w:sz w:val="28"/>
          <w:szCs w:val="28"/>
        </w:rPr>
      </w:pPr>
      <w:r w:rsidRPr="00445467">
        <w:rPr>
          <w:sz w:val="28"/>
          <w:szCs w:val="28"/>
        </w:rPr>
        <w:t>- підвищення спортивного іміджу району,</w:t>
      </w:r>
    </w:p>
    <w:p w:rsidR="00425D90" w:rsidRPr="00445467" w:rsidRDefault="00425D90" w:rsidP="003E7639">
      <w:pPr>
        <w:pStyle w:val="20"/>
        <w:ind w:firstLine="0"/>
        <w:rPr>
          <w:sz w:val="28"/>
          <w:szCs w:val="28"/>
        </w:rPr>
      </w:pPr>
      <w:r w:rsidRPr="00445467">
        <w:rPr>
          <w:sz w:val="28"/>
          <w:szCs w:val="28"/>
        </w:rPr>
        <w:t>- покращення матеріально-технічного стану об’єктів спортивної інфраструктури;</w:t>
      </w:r>
    </w:p>
    <w:p w:rsidR="00025740" w:rsidRPr="00445467" w:rsidRDefault="00025740" w:rsidP="003E7639">
      <w:pPr>
        <w:pStyle w:val="20"/>
        <w:ind w:firstLine="0"/>
        <w:rPr>
          <w:sz w:val="28"/>
          <w:szCs w:val="28"/>
        </w:rPr>
      </w:pPr>
    </w:p>
    <w:tbl>
      <w:tblPr>
        <w:tblW w:w="9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57"/>
        <w:gridCol w:w="1080"/>
        <w:gridCol w:w="1260"/>
        <w:gridCol w:w="1080"/>
        <w:gridCol w:w="1080"/>
      </w:tblGrid>
      <w:tr w:rsidR="00445467" w:rsidRPr="00445467" w:rsidTr="00401118">
        <w:tc>
          <w:tcPr>
            <w:tcW w:w="4957" w:type="dxa"/>
            <w:tcBorders>
              <w:top w:val="single" w:sz="4" w:space="0" w:color="auto"/>
              <w:left w:val="single" w:sz="4" w:space="0" w:color="auto"/>
              <w:bottom w:val="single" w:sz="4" w:space="0" w:color="auto"/>
              <w:right w:val="single" w:sz="4" w:space="0" w:color="auto"/>
            </w:tcBorders>
          </w:tcPr>
          <w:p w:rsidR="00401118" w:rsidRPr="00445467" w:rsidRDefault="00401118" w:rsidP="002957CE">
            <w:pPr>
              <w:jc w:val="both"/>
              <w:rPr>
                <w:sz w:val="22"/>
                <w:szCs w:val="22"/>
              </w:rPr>
            </w:pPr>
            <w:r w:rsidRPr="00445467">
              <w:rPr>
                <w:b/>
                <w:sz w:val="22"/>
                <w:szCs w:val="22"/>
              </w:rPr>
              <w:t xml:space="preserve"> </w:t>
            </w:r>
            <w:r w:rsidRPr="00445467">
              <w:rPr>
                <w:sz w:val="22"/>
                <w:szCs w:val="22"/>
              </w:rPr>
              <w:t>Показники</w:t>
            </w:r>
          </w:p>
        </w:tc>
        <w:tc>
          <w:tcPr>
            <w:tcW w:w="1080" w:type="dxa"/>
            <w:tcBorders>
              <w:top w:val="single" w:sz="4" w:space="0" w:color="auto"/>
              <w:left w:val="single" w:sz="4" w:space="0" w:color="auto"/>
              <w:bottom w:val="single" w:sz="4" w:space="0" w:color="auto"/>
              <w:right w:val="single" w:sz="4" w:space="0" w:color="auto"/>
            </w:tcBorders>
          </w:tcPr>
          <w:p w:rsidR="00401118" w:rsidRPr="00445467" w:rsidRDefault="00401118" w:rsidP="00401118">
            <w:pPr>
              <w:jc w:val="center"/>
              <w:rPr>
                <w:sz w:val="22"/>
                <w:szCs w:val="22"/>
              </w:rPr>
            </w:pPr>
            <w:r w:rsidRPr="00445467">
              <w:rPr>
                <w:sz w:val="22"/>
                <w:szCs w:val="22"/>
              </w:rPr>
              <w:t>2017 рік</w:t>
            </w:r>
          </w:p>
        </w:tc>
        <w:tc>
          <w:tcPr>
            <w:tcW w:w="1260" w:type="dxa"/>
            <w:tcBorders>
              <w:top w:val="single" w:sz="4" w:space="0" w:color="auto"/>
              <w:left w:val="single" w:sz="4" w:space="0" w:color="auto"/>
              <w:bottom w:val="single" w:sz="4" w:space="0" w:color="auto"/>
              <w:right w:val="single" w:sz="4" w:space="0" w:color="auto"/>
            </w:tcBorders>
          </w:tcPr>
          <w:p w:rsidR="00401118" w:rsidRPr="00445467" w:rsidRDefault="00401118" w:rsidP="00815F68">
            <w:pPr>
              <w:jc w:val="center"/>
              <w:rPr>
                <w:sz w:val="22"/>
                <w:szCs w:val="22"/>
              </w:rPr>
            </w:pPr>
            <w:r w:rsidRPr="00445467">
              <w:rPr>
                <w:sz w:val="22"/>
                <w:szCs w:val="22"/>
              </w:rPr>
              <w:t>2018 рік очікуване</w:t>
            </w:r>
          </w:p>
        </w:tc>
        <w:tc>
          <w:tcPr>
            <w:tcW w:w="1080" w:type="dxa"/>
            <w:tcBorders>
              <w:top w:val="single" w:sz="4" w:space="0" w:color="auto"/>
              <w:left w:val="single" w:sz="4" w:space="0" w:color="auto"/>
              <w:bottom w:val="single" w:sz="4" w:space="0" w:color="auto"/>
              <w:right w:val="single" w:sz="4" w:space="0" w:color="auto"/>
            </w:tcBorders>
          </w:tcPr>
          <w:p w:rsidR="00401118" w:rsidRPr="00445467" w:rsidRDefault="00401118" w:rsidP="00401118">
            <w:pPr>
              <w:jc w:val="center"/>
              <w:rPr>
                <w:sz w:val="22"/>
                <w:szCs w:val="22"/>
              </w:rPr>
            </w:pPr>
            <w:r w:rsidRPr="00445467">
              <w:rPr>
                <w:sz w:val="22"/>
                <w:szCs w:val="22"/>
              </w:rPr>
              <w:t>2019 рік прогноз</w:t>
            </w:r>
          </w:p>
        </w:tc>
        <w:tc>
          <w:tcPr>
            <w:tcW w:w="1080" w:type="dxa"/>
            <w:tcBorders>
              <w:top w:val="single" w:sz="4" w:space="0" w:color="auto"/>
              <w:left w:val="single" w:sz="4" w:space="0" w:color="auto"/>
              <w:bottom w:val="single" w:sz="4" w:space="0" w:color="auto"/>
              <w:right w:val="single" w:sz="4" w:space="0" w:color="auto"/>
            </w:tcBorders>
          </w:tcPr>
          <w:p w:rsidR="00401118" w:rsidRPr="00445467" w:rsidRDefault="00401118" w:rsidP="00401118">
            <w:pPr>
              <w:jc w:val="center"/>
              <w:rPr>
                <w:sz w:val="22"/>
                <w:szCs w:val="22"/>
              </w:rPr>
            </w:pPr>
            <w:r w:rsidRPr="00445467">
              <w:rPr>
                <w:sz w:val="22"/>
                <w:szCs w:val="22"/>
              </w:rPr>
              <w:t>Темп росту, %</w:t>
            </w:r>
          </w:p>
        </w:tc>
      </w:tr>
      <w:tr w:rsidR="00445467" w:rsidRPr="00445467" w:rsidTr="00401118">
        <w:tc>
          <w:tcPr>
            <w:tcW w:w="4957" w:type="dxa"/>
            <w:tcBorders>
              <w:top w:val="single" w:sz="4" w:space="0" w:color="auto"/>
              <w:left w:val="single" w:sz="4" w:space="0" w:color="auto"/>
              <w:bottom w:val="single" w:sz="4" w:space="0" w:color="auto"/>
              <w:right w:val="single" w:sz="4" w:space="0" w:color="auto"/>
            </w:tcBorders>
          </w:tcPr>
          <w:p w:rsidR="00401118" w:rsidRPr="00445467" w:rsidRDefault="00401118" w:rsidP="002957CE">
            <w:pPr>
              <w:jc w:val="both"/>
            </w:pPr>
            <w:r w:rsidRPr="00445467">
              <w:t>Кількість населення, яке охоплено всіма видами фізкультурно-оздоровчої роботи, всього, тис. осіб</w:t>
            </w:r>
          </w:p>
        </w:tc>
        <w:tc>
          <w:tcPr>
            <w:tcW w:w="1080" w:type="dxa"/>
            <w:tcBorders>
              <w:top w:val="single" w:sz="4" w:space="0" w:color="auto"/>
              <w:left w:val="single" w:sz="4" w:space="0" w:color="auto"/>
              <w:bottom w:val="single" w:sz="4" w:space="0" w:color="auto"/>
              <w:right w:val="single" w:sz="4" w:space="0" w:color="auto"/>
            </w:tcBorders>
          </w:tcPr>
          <w:p w:rsidR="00401118" w:rsidRPr="00445467" w:rsidRDefault="00401118" w:rsidP="004162B4">
            <w:pPr>
              <w:jc w:val="center"/>
            </w:pPr>
            <w:r w:rsidRPr="00445467">
              <w:t>4,1</w:t>
            </w:r>
          </w:p>
        </w:tc>
        <w:tc>
          <w:tcPr>
            <w:tcW w:w="1260" w:type="dxa"/>
            <w:tcBorders>
              <w:top w:val="single" w:sz="4" w:space="0" w:color="auto"/>
              <w:left w:val="single" w:sz="4" w:space="0" w:color="auto"/>
              <w:bottom w:val="single" w:sz="4" w:space="0" w:color="auto"/>
              <w:right w:val="single" w:sz="4" w:space="0" w:color="auto"/>
            </w:tcBorders>
          </w:tcPr>
          <w:p w:rsidR="00401118" w:rsidRPr="00445467" w:rsidRDefault="00401118" w:rsidP="004162B4">
            <w:pPr>
              <w:jc w:val="center"/>
            </w:pPr>
            <w:r w:rsidRPr="00445467">
              <w:t>5,5</w:t>
            </w:r>
          </w:p>
        </w:tc>
        <w:tc>
          <w:tcPr>
            <w:tcW w:w="1080" w:type="dxa"/>
            <w:tcBorders>
              <w:top w:val="single" w:sz="4" w:space="0" w:color="auto"/>
              <w:left w:val="single" w:sz="4" w:space="0" w:color="auto"/>
              <w:bottom w:val="single" w:sz="4" w:space="0" w:color="auto"/>
              <w:right w:val="single" w:sz="4" w:space="0" w:color="auto"/>
            </w:tcBorders>
          </w:tcPr>
          <w:p w:rsidR="00401118" w:rsidRPr="00445467" w:rsidRDefault="00401118" w:rsidP="004162B4">
            <w:pPr>
              <w:jc w:val="center"/>
            </w:pPr>
            <w:r w:rsidRPr="00445467">
              <w:t>5,6</w:t>
            </w:r>
          </w:p>
        </w:tc>
        <w:tc>
          <w:tcPr>
            <w:tcW w:w="1080" w:type="dxa"/>
            <w:tcBorders>
              <w:top w:val="single" w:sz="4" w:space="0" w:color="auto"/>
              <w:left w:val="single" w:sz="4" w:space="0" w:color="auto"/>
              <w:bottom w:val="single" w:sz="4" w:space="0" w:color="auto"/>
              <w:right w:val="single" w:sz="4" w:space="0" w:color="auto"/>
            </w:tcBorders>
          </w:tcPr>
          <w:p w:rsidR="00401118" w:rsidRPr="00445467" w:rsidRDefault="00401118" w:rsidP="004162B4">
            <w:pPr>
              <w:jc w:val="center"/>
            </w:pPr>
            <w:r w:rsidRPr="00445467">
              <w:t>101,8</w:t>
            </w:r>
          </w:p>
        </w:tc>
      </w:tr>
      <w:tr w:rsidR="00445467" w:rsidRPr="00445467" w:rsidTr="00401118">
        <w:tc>
          <w:tcPr>
            <w:tcW w:w="4957" w:type="dxa"/>
            <w:tcBorders>
              <w:top w:val="single" w:sz="4" w:space="0" w:color="auto"/>
              <w:left w:val="single" w:sz="4" w:space="0" w:color="auto"/>
              <w:bottom w:val="single" w:sz="4" w:space="0" w:color="auto"/>
              <w:right w:val="single" w:sz="4" w:space="0" w:color="auto"/>
            </w:tcBorders>
          </w:tcPr>
          <w:p w:rsidR="00401118" w:rsidRPr="00445467" w:rsidRDefault="00401118" w:rsidP="002957CE">
            <w:pPr>
              <w:jc w:val="both"/>
            </w:pPr>
            <w:r w:rsidRPr="00445467">
              <w:t>Стадіони, одиниць</w:t>
            </w:r>
          </w:p>
        </w:tc>
        <w:tc>
          <w:tcPr>
            <w:tcW w:w="1080" w:type="dxa"/>
            <w:tcBorders>
              <w:top w:val="single" w:sz="4" w:space="0" w:color="auto"/>
              <w:left w:val="single" w:sz="4" w:space="0" w:color="auto"/>
              <w:bottom w:val="single" w:sz="4" w:space="0" w:color="auto"/>
              <w:right w:val="single" w:sz="4" w:space="0" w:color="auto"/>
            </w:tcBorders>
          </w:tcPr>
          <w:p w:rsidR="00401118" w:rsidRPr="00445467" w:rsidRDefault="00401118" w:rsidP="004162B4">
            <w:pPr>
              <w:jc w:val="center"/>
            </w:pPr>
            <w:r w:rsidRPr="00445467">
              <w:t>3</w:t>
            </w:r>
          </w:p>
        </w:tc>
        <w:tc>
          <w:tcPr>
            <w:tcW w:w="1260" w:type="dxa"/>
            <w:tcBorders>
              <w:top w:val="single" w:sz="4" w:space="0" w:color="auto"/>
              <w:left w:val="single" w:sz="4" w:space="0" w:color="auto"/>
              <w:bottom w:val="single" w:sz="4" w:space="0" w:color="auto"/>
              <w:right w:val="single" w:sz="4" w:space="0" w:color="auto"/>
            </w:tcBorders>
          </w:tcPr>
          <w:p w:rsidR="00401118" w:rsidRPr="00445467" w:rsidRDefault="00401118" w:rsidP="004162B4">
            <w:pPr>
              <w:jc w:val="center"/>
            </w:pPr>
            <w:r w:rsidRPr="00445467">
              <w:t>3</w:t>
            </w:r>
          </w:p>
        </w:tc>
        <w:tc>
          <w:tcPr>
            <w:tcW w:w="1080" w:type="dxa"/>
            <w:tcBorders>
              <w:top w:val="single" w:sz="4" w:space="0" w:color="auto"/>
              <w:left w:val="single" w:sz="4" w:space="0" w:color="auto"/>
              <w:bottom w:val="single" w:sz="4" w:space="0" w:color="auto"/>
              <w:right w:val="single" w:sz="4" w:space="0" w:color="auto"/>
            </w:tcBorders>
          </w:tcPr>
          <w:p w:rsidR="00401118" w:rsidRPr="00445467" w:rsidRDefault="00401118" w:rsidP="004162B4">
            <w:pPr>
              <w:jc w:val="center"/>
            </w:pPr>
            <w:r w:rsidRPr="00445467">
              <w:t>3</w:t>
            </w:r>
          </w:p>
        </w:tc>
        <w:tc>
          <w:tcPr>
            <w:tcW w:w="1080" w:type="dxa"/>
            <w:tcBorders>
              <w:top w:val="single" w:sz="4" w:space="0" w:color="auto"/>
              <w:left w:val="single" w:sz="4" w:space="0" w:color="auto"/>
              <w:bottom w:val="single" w:sz="4" w:space="0" w:color="auto"/>
              <w:right w:val="single" w:sz="4" w:space="0" w:color="auto"/>
            </w:tcBorders>
          </w:tcPr>
          <w:p w:rsidR="00401118" w:rsidRPr="00445467" w:rsidRDefault="00401118" w:rsidP="004162B4">
            <w:pPr>
              <w:jc w:val="center"/>
            </w:pPr>
            <w:r w:rsidRPr="00445467">
              <w:t>100</w:t>
            </w:r>
          </w:p>
        </w:tc>
      </w:tr>
      <w:tr w:rsidR="00445467" w:rsidRPr="00445467" w:rsidTr="00401118">
        <w:tc>
          <w:tcPr>
            <w:tcW w:w="4957" w:type="dxa"/>
            <w:tcBorders>
              <w:top w:val="single" w:sz="4" w:space="0" w:color="auto"/>
              <w:left w:val="single" w:sz="4" w:space="0" w:color="auto"/>
              <w:bottom w:val="single" w:sz="4" w:space="0" w:color="auto"/>
              <w:right w:val="single" w:sz="4" w:space="0" w:color="auto"/>
            </w:tcBorders>
          </w:tcPr>
          <w:p w:rsidR="00401118" w:rsidRPr="00445467" w:rsidRDefault="00401118" w:rsidP="002957CE">
            <w:pPr>
              <w:jc w:val="both"/>
            </w:pPr>
            <w:r w:rsidRPr="00445467">
              <w:t>Спортзали, одиниць</w:t>
            </w:r>
          </w:p>
        </w:tc>
        <w:tc>
          <w:tcPr>
            <w:tcW w:w="1080" w:type="dxa"/>
            <w:tcBorders>
              <w:top w:val="single" w:sz="4" w:space="0" w:color="auto"/>
              <w:left w:val="single" w:sz="4" w:space="0" w:color="auto"/>
              <w:bottom w:val="single" w:sz="4" w:space="0" w:color="auto"/>
              <w:right w:val="single" w:sz="4" w:space="0" w:color="auto"/>
            </w:tcBorders>
          </w:tcPr>
          <w:p w:rsidR="00401118" w:rsidRPr="00445467" w:rsidRDefault="00401118" w:rsidP="004162B4">
            <w:pPr>
              <w:jc w:val="center"/>
            </w:pPr>
            <w:r w:rsidRPr="00445467">
              <w:t>20</w:t>
            </w:r>
          </w:p>
        </w:tc>
        <w:tc>
          <w:tcPr>
            <w:tcW w:w="1260" w:type="dxa"/>
            <w:tcBorders>
              <w:top w:val="single" w:sz="4" w:space="0" w:color="auto"/>
              <w:left w:val="single" w:sz="4" w:space="0" w:color="auto"/>
              <w:bottom w:val="single" w:sz="4" w:space="0" w:color="auto"/>
              <w:right w:val="single" w:sz="4" w:space="0" w:color="auto"/>
            </w:tcBorders>
          </w:tcPr>
          <w:p w:rsidR="00401118" w:rsidRPr="00445467" w:rsidRDefault="00401118" w:rsidP="004162B4">
            <w:pPr>
              <w:jc w:val="center"/>
            </w:pPr>
            <w:r w:rsidRPr="00445467">
              <w:t>20</w:t>
            </w:r>
          </w:p>
        </w:tc>
        <w:tc>
          <w:tcPr>
            <w:tcW w:w="1080" w:type="dxa"/>
            <w:tcBorders>
              <w:top w:val="single" w:sz="4" w:space="0" w:color="auto"/>
              <w:left w:val="single" w:sz="4" w:space="0" w:color="auto"/>
              <w:bottom w:val="single" w:sz="4" w:space="0" w:color="auto"/>
              <w:right w:val="single" w:sz="4" w:space="0" w:color="auto"/>
            </w:tcBorders>
          </w:tcPr>
          <w:p w:rsidR="00401118" w:rsidRPr="00445467" w:rsidRDefault="00401118" w:rsidP="004162B4">
            <w:pPr>
              <w:jc w:val="center"/>
            </w:pPr>
            <w:r w:rsidRPr="00445467">
              <w:t>20</w:t>
            </w:r>
          </w:p>
        </w:tc>
        <w:tc>
          <w:tcPr>
            <w:tcW w:w="1080" w:type="dxa"/>
            <w:tcBorders>
              <w:top w:val="single" w:sz="4" w:space="0" w:color="auto"/>
              <w:left w:val="single" w:sz="4" w:space="0" w:color="auto"/>
              <w:bottom w:val="single" w:sz="4" w:space="0" w:color="auto"/>
              <w:right w:val="single" w:sz="4" w:space="0" w:color="auto"/>
            </w:tcBorders>
          </w:tcPr>
          <w:p w:rsidR="00401118" w:rsidRPr="00445467" w:rsidRDefault="00401118" w:rsidP="004162B4">
            <w:pPr>
              <w:jc w:val="center"/>
            </w:pPr>
            <w:r w:rsidRPr="00445467">
              <w:t>100</w:t>
            </w:r>
          </w:p>
        </w:tc>
      </w:tr>
      <w:tr w:rsidR="00445467" w:rsidRPr="00445467" w:rsidTr="00401118">
        <w:tc>
          <w:tcPr>
            <w:tcW w:w="4957" w:type="dxa"/>
            <w:tcBorders>
              <w:top w:val="single" w:sz="4" w:space="0" w:color="auto"/>
              <w:left w:val="single" w:sz="4" w:space="0" w:color="auto"/>
              <w:bottom w:val="single" w:sz="4" w:space="0" w:color="auto"/>
              <w:right w:val="single" w:sz="4" w:space="0" w:color="auto"/>
            </w:tcBorders>
          </w:tcPr>
          <w:p w:rsidR="00401118" w:rsidRPr="00445467" w:rsidRDefault="00401118" w:rsidP="002957CE">
            <w:pPr>
              <w:jc w:val="both"/>
            </w:pPr>
            <w:r w:rsidRPr="00445467">
              <w:t>Спортивні майданчики, одиниць</w:t>
            </w:r>
          </w:p>
        </w:tc>
        <w:tc>
          <w:tcPr>
            <w:tcW w:w="1080" w:type="dxa"/>
            <w:tcBorders>
              <w:top w:val="single" w:sz="4" w:space="0" w:color="auto"/>
              <w:left w:val="single" w:sz="4" w:space="0" w:color="auto"/>
              <w:bottom w:val="single" w:sz="4" w:space="0" w:color="auto"/>
              <w:right w:val="single" w:sz="4" w:space="0" w:color="auto"/>
            </w:tcBorders>
          </w:tcPr>
          <w:p w:rsidR="00401118" w:rsidRPr="00445467" w:rsidRDefault="00401118" w:rsidP="00143247">
            <w:pPr>
              <w:jc w:val="center"/>
            </w:pPr>
            <w:r w:rsidRPr="00445467">
              <w:t>85</w:t>
            </w:r>
          </w:p>
        </w:tc>
        <w:tc>
          <w:tcPr>
            <w:tcW w:w="1260" w:type="dxa"/>
            <w:tcBorders>
              <w:top w:val="single" w:sz="4" w:space="0" w:color="auto"/>
              <w:left w:val="single" w:sz="4" w:space="0" w:color="auto"/>
              <w:bottom w:val="single" w:sz="4" w:space="0" w:color="auto"/>
              <w:right w:val="single" w:sz="4" w:space="0" w:color="auto"/>
            </w:tcBorders>
          </w:tcPr>
          <w:p w:rsidR="00401118" w:rsidRPr="00445467" w:rsidRDefault="00401118" w:rsidP="00401118">
            <w:pPr>
              <w:jc w:val="center"/>
            </w:pPr>
            <w:r w:rsidRPr="00445467">
              <w:t>87</w:t>
            </w:r>
          </w:p>
        </w:tc>
        <w:tc>
          <w:tcPr>
            <w:tcW w:w="1080" w:type="dxa"/>
            <w:tcBorders>
              <w:top w:val="single" w:sz="4" w:space="0" w:color="auto"/>
              <w:left w:val="single" w:sz="4" w:space="0" w:color="auto"/>
              <w:bottom w:val="single" w:sz="4" w:space="0" w:color="auto"/>
              <w:right w:val="single" w:sz="4" w:space="0" w:color="auto"/>
            </w:tcBorders>
          </w:tcPr>
          <w:p w:rsidR="00401118" w:rsidRPr="00445467" w:rsidRDefault="00401118" w:rsidP="00401118">
            <w:pPr>
              <w:jc w:val="center"/>
            </w:pPr>
            <w:r w:rsidRPr="00445467">
              <w:t>8</w:t>
            </w:r>
            <w:r w:rsidR="00226686" w:rsidRPr="00445467">
              <w:t>8</w:t>
            </w:r>
          </w:p>
        </w:tc>
        <w:tc>
          <w:tcPr>
            <w:tcW w:w="1080" w:type="dxa"/>
            <w:tcBorders>
              <w:top w:val="single" w:sz="4" w:space="0" w:color="auto"/>
              <w:left w:val="single" w:sz="4" w:space="0" w:color="auto"/>
              <w:bottom w:val="single" w:sz="4" w:space="0" w:color="auto"/>
              <w:right w:val="single" w:sz="4" w:space="0" w:color="auto"/>
            </w:tcBorders>
          </w:tcPr>
          <w:p w:rsidR="00401118" w:rsidRPr="00445467" w:rsidRDefault="00226686" w:rsidP="00143247">
            <w:pPr>
              <w:jc w:val="center"/>
            </w:pPr>
            <w:r w:rsidRPr="00445467">
              <w:t>101,1</w:t>
            </w:r>
          </w:p>
        </w:tc>
      </w:tr>
    </w:tbl>
    <w:p w:rsidR="008F2108" w:rsidRPr="00445467" w:rsidRDefault="00ED1F10" w:rsidP="008F2108">
      <w:pPr>
        <w:spacing w:after="120"/>
        <w:ind w:firstLine="567"/>
        <w:jc w:val="both"/>
        <w:rPr>
          <w:i/>
          <w:sz w:val="28"/>
          <w:szCs w:val="28"/>
        </w:rPr>
      </w:pPr>
      <w:r w:rsidRPr="00445467">
        <w:rPr>
          <w:i/>
          <w:sz w:val="28"/>
          <w:szCs w:val="28"/>
        </w:rPr>
        <w:tab/>
      </w:r>
    </w:p>
    <w:p w:rsidR="00401118" w:rsidRPr="00445467" w:rsidRDefault="00401118" w:rsidP="008F2108">
      <w:pPr>
        <w:spacing w:after="120"/>
        <w:jc w:val="both"/>
        <w:rPr>
          <w:b/>
          <w:sz w:val="28"/>
          <w:szCs w:val="28"/>
        </w:rPr>
      </w:pPr>
    </w:p>
    <w:p w:rsidR="00D26109" w:rsidRPr="007D45D1" w:rsidRDefault="00D26109" w:rsidP="008F2108">
      <w:pPr>
        <w:spacing w:after="120"/>
        <w:jc w:val="both"/>
        <w:rPr>
          <w:sz w:val="28"/>
          <w:szCs w:val="28"/>
        </w:rPr>
      </w:pPr>
      <w:r w:rsidRPr="007D45D1">
        <w:rPr>
          <w:b/>
          <w:sz w:val="28"/>
          <w:szCs w:val="28"/>
        </w:rPr>
        <w:t>10.5. Створення умов соціалізації сім’ї та молоді</w:t>
      </w:r>
      <w:r w:rsidRPr="007D45D1">
        <w:rPr>
          <w:sz w:val="28"/>
          <w:szCs w:val="28"/>
        </w:rPr>
        <w:t xml:space="preserve">   </w:t>
      </w:r>
    </w:p>
    <w:p w:rsidR="000C29D6" w:rsidRPr="007D45D1" w:rsidRDefault="000C29D6" w:rsidP="007D45D1">
      <w:pPr>
        <w:ind w:firstLine="709"/>
        <w:jc w:val="both"/>
        <w:rPr>
          <w:sz w:val="28"/>
          <w:szCs w:val="28"/>
        </w:rPr>
      </w:pPr>
      <w:r w:rsidRPr="007D45D1">
        <w:rPr>
          <w:sz w:val="28"/>
          <w:szCs w:val="28"/>
        </w:rPr>
        <w:t xml:space="preserve">Робота по реалізації державної політики стосовно сім'ї, жінок, молоді спрямована на підвищення рівня духовних, моральних цінностей і авторитету української сім'ї, збереження та зміцнення здоров'я в умовах сім'ї. </w:t>
      </w:r>
      <w:r w:rsidR="00EE025A" w:rsidRPr="007D45D1">
        <w:rPr>
          <w:sz w:val="28"/>
          <w:szCs w:val="28"/>
        </w:rPr>
        <w:t xml:space="preserve"> </w:t>
      </w:r>
    </w:p>
    <w:p w:rsidR="000C29D6" w:rsidRPr="007D45D1" w:rsidRDefault="000C29D6" w:rsidP="007D45D1">
      <w:pPr>
        <w:pStyle w:val="aff"/>
        <w:ind w:firstLine="709"/>
        <w:jc w:val="both"/>
        <w:rPr>
          <w:sz w:val="28"/>
          <w:szCs w:val="28"/>
          <w:lang w:val="uk-UA"/>
        </w:rPr>
      </w:pPr>
      <w:r w:rsidRPr="007D45D1">
        <w:rPr>
          <w:sz w:val="28"/>
          <w:szCs w:val="28"/>
          <w:lang w:val="uk-UA"/>
        </w:rPr>
        <w:lastRenderedPageBreak/>
        <w:t>В</w:t>
      </w:r>
      <w:r w:rsidR="00C32DAB" w:rsidRPr="007D45D1">
        <w:rPr>
          <w:sz w:val="28"/>
          <w:szCs w:val="28"/>
          <w:lang w:val="uk-UA"/>
        </w:rPr>
        <w:t xml:space="preserve"> Попаснянському</w:t>
      </w:r>
      <w:r w:rsidR="002432F0" w:rsidRPr="007D45D1">
        <w:rPr>
          <w:sz w:val="28"/>
          <w:szCs w:val="28"/>
          <w:lang w:val="uk-UA"/>
        </w:rPr>
        <w:t xml:space="preserve"> районі </w:t>
      </w:r>
      <w:r w:rsidRPr="007D45D1">
        <w:rPr>
          <w:sz w:val="28"/>
          <w:szCs w:val="28"/>
          <w:lang w:val="uk-UA"/>
        </w:rPr>
        <w:t xml:space="preserve">створено </w:t>
      </w:r>
      <w:r w:rsidR="002432F0" w:rsidRPr="007D45D1">
        <w:rPr>
          <w:sz w:val="28"/>
          <w:szCs w:val="28"/>
          <w:lang w:val="uk-UA"/>
        </w:rPr>
        <w:t>банки</w:t>
      </w:r>
      <w:r w:rsidRPr="007D45D1">
        <w:rPr>
          <w:sz w:val="28"/>
          <w:szCs w:val="28"/>
          <w:lang w:val="uk-UA"/>
        </w:rPr>
        <w:t xml:space="preserve"> даних обдарованої молоді, кризових та багатодітних сімей.</w:t>
      </w:r>
    </w:p>
    <w:p w:rsidR="000C29D6" w:rsidRPr="007D45D1" w:rsidRDefault="000C29D6" w:rsidP="007D45D1">
      <w:pPr>
        <w:ind w:firstLine="709"/>
        <w:jc w:val="both"/>
        <w:rPr>
          <w:sz w:val="28"/>
          <w:szCs w:val="28"/>
        </w:rPr>
      </w:pPr>
      <w:r w:rsidRPr="007D45D1">
        <w:rPr>
          <w:sz w:val="28"/>
          <w:szCs w:val="28"/>
        </w:rPr>
        <w:t xml:space="preserve">Молодь району є постійним учасником обласних заходів: молодіжних </w:t>
      </w:r>
      <w:r w:rsidR="0008674E" w:rsidRPr="007D45D1">
        <w:rPr>
          <w:sz w:val="28"/>
          <w:szCs w:val="28"/>
        </w:rPr>
        <w:t>конкурсів   військово-спортивних</w:t>
      </w:r>
      <w:r w:rsidRPr="007D45D1">
        <w:rPr>
          <w:sz w:val="28"/>
          <w:szCs w:val="28"/>
        </w:rPr>
        <w:t xml:space="preserve"> </w:t>
      </w:r>
      <w:r w:rsidR="0008674E" w:rsidRPr="007D45D1">
        <w:rPr>
          <w:sz w:val="28"/>
          <w:szCs w:val="28"/>
        </w:rPr>
        <w:t>і</w:t>
      </w:r>
      <w:r w:rsidRPr="007D45D1">
        <w:rPr>
          <w:sz w:val="28"/>
          <w:szCs w:val="28"/>
        </w:rPr>
        <w:t>г</w:t>
      </w:r>
      <w:r w:rsidR="0008674E" w:rsidRPr="007D45D1">
        <w:rPr>
          <w:sz w:val="28"/>
          <w:szCs w:val="28"/>
        </w:rPr>
        <w:t>ор,</w:t>
      </w:r>
      <w:r w:rsidRPr="007D45D1">
        <w:rPr>
          <w:sz w:val="28"/>
          <w:szCs w:val="28"/>
        </w:rPr>
        <w:t xml:space="preserve"> спартакіад</w:t>
      </w:r>
      <w:r w:rsidR="0008674E" w:rsidRPr="007D45D1">
        <w:rPr>
          <w:sz w:val="28"/>
          <w:szCs w:val="28"/>
        </w:rPr>
        <w:t xml:space="preserve"> </w:t>
      </w:r>
      <w:r w:rsidRPr="007D45D1">
        <w:rPr>
          <w:sz w:val="28"/>
          <w:szCs w:val="28"/>
        </w:rPr>
        <w:t>допризовної молоді .</w:t>
      </w:r>
    </w:p>
    <w:p w:rsidR="000C29D6" w:rsidRPr="007D45D1" w:rsidRDefault="000C29D6" w:rsidP="007D45D1">
      <w:pPr>
        <w:pStyle w:val="20"/>
        <w:ind w:right="-17" w:firstLine="709"/>
        <w:rPr>
          <w:sz w:val="28"/>
          <w:szCs w:val="28"/>
        </w:rPr>
      </w:pPr>
      <w:r w:rsidRPr="007D45D1">
        <w:rPr>
          <w:sz w:val="28"/>
          <w:szCs w:val="28"/>
        </w:rPr>
        <w:t>З метою формування національної самосвідомості, військово-патріотичного виховання молоді в районі пров</w:t>
      </w:r>
      <w:r w:rsidR="00C033CA" w:rsidRPr="007D45D1">
        <w:rPr>
          <w:sz w:val="28"/>
          <w:szCs w:val="28"/>
        </w:rPr>
        <w:t>одити</w:t>
      </w:r>
      <w:r w:rsidR="00C5086C" w:rsidRPr="007D45D1">
        <w:rPr>
          <w:sz w:val="28"/>
          <w:szCs w:val="28"/>
        </w:rPr>
        <w:t>муться</w:t>
      </w:r>
      <w:r w:rsidRPr="007D45D1">
        <w:rPr>
          <w:sz w:val="28"/>
          <w:szCs w:val="28"/>
        </w:rPr>
        <w:t xml:space="preserve"> спартакіади, урочис</w:t>
      </w:r>
      <w:r w:rsidR="00C033CA" w:rsidRPr="007D45D1">
        <w:rPr>
          <w:sz w:val="28"/>
          <w:szCs w:val="28"/>
        </w:rPr>
        <w:t>ті проводи до лав Збройних сил.</w:t>
      </w:r>
    </w:p>
    <w:p w:rsidR="000C29D6" w:rsidRPr="007D45D1" w:rsidRDefault="000C29D6" w:rsidP="007D45D1">
      <w:pPr>
        <w:ind w:firstLine="720"/>
        <w:jc w:val="both"/>
        <w:rPr>
          <w:sz w:val="28"/>
          <w:szCs w:val="28"/>
        </w:rPr>
      </w:pPr>
      <w:r w:rsidRPr="007D45D1">
        <w:rPr>
          <w:sz w:val="28"/>
          <w:szCs w:val="28"/>
        </w:rPr>
        <w:t xml:space="preserve">Велика увага </w:t>
      </w:r>
      <w:r w:rsidR="00C033CA" w:rsidRPr="007D45D1">
        <w:rPr>
          <w:sz w:val="28"/>
          <w:szCs w:val="28"/>
        </w:rPr>
        <w:t xml:space="preserve">буде </w:t>
      </w:r>
      <w:r w:rsidRPr="007D45D1">
        <w:rPr>
          <w:sz w:val="28"/>
          <w:szCs w:val="28"/>
        </w:rPr>
        <w:t>приділя</w:t>
      </w:r>
      <w:r w:rsidR="00C033CA" w:rsidRPr="007D45D1">
        <w:rPr>
          <w:sz w:val="28"/>
          <w:szCs w:val="28"/>
        </w:rPr>
        <w:t>тися</w:t>
      </w:r>
      <w:r w:rsidRPr="007D45D1">
        <w:rPr>
          <w:sz w:val="28"/>
          <w:szCs w:val="28"/>
        </w:rPr>
        <w:t xml:space="preserve"> волонтерському руху. Загони волонтерів</w:t>
      </w:r>
      <w:r w:rsidR="00C033CA" w:rsidRPr="007D45D1">
        <w:rPr>
          <w:sz w:val="28"/>
          <w:szCs w:val="28"/>
        </w:rPr>
        <w:t>,</w:t>
      </w:r>
      <w:r w:rsidR="0008674E" w:rsidRPr="007D45D1">
        <w:rPr>
          <w:sz w:val="28"/>
          <w:szCs w:val="28"/>
        </w:rPr>
        <w:t xml:space="preserve"> які</w:t>
      </w:r>
      <w:r w:rsidRPr="007D45D1">
        <w:rPr>
          <w:sz w:val="28"/>
          <w:szCs w:val="28"/>
        </w:rPr>
        <w:t xml:space="preserve"> створені в кожній школі й у</w:t>
      </w:r>
      <w:r w:rsidR="0008674E" w:rsidRPr="007D45D1">
        <w:rPr>
          <w:sz w:val="28"/>
          <w:szCs w:val="28"/>
        </w:rPr>
        <w:t xml:space="preserve"> Попаснянському</w:t>
      </w:r>
      <w:r w:rsidRPr="007D45D1">
        <w:rPr>
          <w:sz w:val="28"/>
          <w:szCs w:val="28"/>
        </w:rPr>
        <w:t xml:space="preserve"> професійному  ліцеї залізничного транспорту</w:t>
      </w:r>
      <w:r w:rsidR="00C033CA" w:rsidRPr="007D45D1">
        <w:rPr>
          <w:sz w:val="28"/>
          <w:szCs w:val="28"/>
        </w:rPr>
        <w:t>, продовжуватимуть роботу</w:t>
      </w:r>
      <w:r w:rsidR="0008674E" w:rsidRPr="007D45D1">
        <w:rPr>
          <w:sz w:val="28"/>
          <w:szCs w:val="28"/>
        </w:rPr>
        <w:t xml:space="preserve"> в </w:t>
      </w:r>
      <w:r w:rsidR="00C86BAE" w:rsidRPr="007D45D1">
        <w:rPr>
          <w:sz w:val="28"/>
          <w:szCs w:val="28"/>
        </w:rPr>
        <w:t>обра</w:t>
      </w:r>
      <w:r w:rsidR="0008674E" w:rsidRPr="007D45D1">
        <w:rPr>
          <w:sz w:val="28"/>
          <w:szCs w:val="28"/>
        </w:rPr>
        <w:t>ному напрямку.</w:t>
      </w:r>
    </w:p>
    <w:p w:rsidR="000C29D6" w:rsidRPr="007D45D1" w:rsidRDefault="000C29D6" w:rsidP="007D45D1">
      <w:pPr>
        <w:pStyle w:val="afe"/>
        <w:ind w:left="0" w:right="141" w:firstLine="708"/>
        <w:rPr>
          <w:sz w:val="28"/>
          <w:szCs w:val="28"/>
        </w:rPr>
      </w:pPr>
      <w:r w:rsidRPr="007D45D1">
        <w:rPr>
          <w:sz w:val="28"/>
          <w:szCs w:val="28"/>
        </w:rPr>
        <w:t xml:space="preserve">В школах району </w:t>
      </w:r>
      <w:r w:rsidR="00C033CA" w:rsidRPr="007D45D1">
        <w:rPr>
          <w:sz w:val="28"/>
          <w:szCs w:val="28"/>
        </w:rPr>
        <w:t>будуть проведені</w:t>
      </w:r>
      <w:r w:rsidR="0008674E" w:rsidRPr="007D45D1">
        <w:rPr>
          <w:sz w:val="28"/>
          <w:szCs w:val="28"/>
        </w:rPr>
        <w:t xml:space="preserve"> «Уроки мужності», </w:t>
      </w:r>
      <w:r w:rsidRPr="007D45D1">
        <w:rPr>
          <w:sz w:val="28"/>
          <w:szCs w:val="28"/>
        </w:rPr>
        <w:t>зустрічі з ветеранами війни, праці та військової служби</w:t>
      </w:r>
      <w:r w:rsidR="0008674E" w:rsidRPr="007D45D1">
        <w:rPr>
          <w:sz w:val="28"/>
          <w:szCs w:val="28"/>
        </w:rPr>
        <w:t>.</w:t>
      </w:r>
      <w:r w:rsidRPr="007D45D1">
        <w:rPr>
          <w:sz w:val="28"/>
          <w:szCs w:val="28"/>
        </w:rPr>
        <w:t xml:space="preserve"> </w:t>
      </w:r>
      <w:r w:rsidR="0008674E" w:rsidRPr="007D45D1">
        <w:rPr>
          <w:sz w:val="28"/>
          <w:szCs w:val="28"/>
        </w:rPr>
        <w:t xml:space="preserve"> </w:t>
      </w:r>
      <w:r w:rsidRPr="007D45D1">
        <w:rPr>
          <w:sz w:val="28"/>
          <w:szCs w:val="28"/>
        </w:rPr>
        <w:t xml:space="preserve"> </w:t>
      </w:r>
    </w:p>
    <w:p w:rsidR="000C29D6" w:rsidRPr="007D45D1" w:rsidRDefault="00086579" w:rsidP="007D45D1">
      <w:pPr>
        <w:pStyle w:val="20"/>
        <w:ind w:right="-17" w:firstLine="539"/>
        <w:rPr>
          <w:sz w:val="28"/>
          <w:szCs w:val="28"/>
        </w:rPr>
      </w:pPr>
      <w:r w:rsidRPr="007D45D1">
        <w:rPr>
          <w:sz w:val="28"/>
          <w:szCs w:val="28"/>
        </w:rPr>
        <w:t xml:space="preserve">  </w:t>
      </w:r>
      <w:r w:rsidR="000C29D6" w:rsidRPr="007D45D1">
        <w:rPr>
          <w:sz w:val="28"/>
          <w:szCs w:val="28"/>
        </w:rPr>
        <w:t xml:space="preserve">У рамках сприяння молодіжному підприємництву </w:t>
      </w:r>
      <w:r w:rsidR="0008674E" w:rsidRPr="007D45D1">
        <w:rPr>
          <w:sz w:val="28"/>
          <w:szCs w:val="28"/>
        </w:rPr>
        <w:t xml:space="preserve"> організовано</w:t>
      </w:r>
      <w:r w:rsidR="000C29D6" w:rsidRPr="007D45D1">
        <w:rPr>
          <w:sz w:val="28"/>
          <w:szCs w:val="28"/>
        </w:rPr>
        <w:t xml:space="preserve"> районний конкурс бізнес-планів.  </w:t>
      </w:r>
    </w:p>
    <w:p w:rsidR="000C29D6" w:rsidRPr="007D45D1" w:rsidRDefault="000C29D6" w:rsidP="007D45D1">
      <w:pPr>
        <w:pStyle w:val="af2"/>
        <w:spacing w:after="0"/>
        <w:ind w:left="0" w:firstLine="708"/>
        <w:jc w:val="both"/>
        <w:rPr>
          <w:sz w:val="28"/>
          <w:szCs w:val="28"/>
        </w:rPr>
      </w:pPr>
      <w:r w:rsidRPr="007D45D1">
        <w:rPr>
          <w:sz w:val="28"/>
          <w:szCs w:val="28"/>
        </w:rPr>
        <w:t>Під особ</w:t>
      </w:r>
      <w:r w:rsidR="00C86BAE" w:rsidRPr="007D45D1">
        <w:rPr>
          <w:sz w:val="28"/>
          <w:szCs w:val="28"/>
        </w:rPr>
        <w:t>истим</w:t>
      </w:r>
      <w:r w:rsidRPr="007D45D1">
        <w:rPr>
          <w:sz w:val="28"/>
          <w:szCs w:val="28"/>
        </w:rPr>
        <w:t xml:space="preserve"> контролем</w:t>
      </w:r>
      <w:r w:rsidR="00C86BAE" w:rsidRPr="007D45D1">
        <w:rPr>
          <w:sz w:val="28"/>
          <w:szCs w:val="28"/>
        </w:rPr>
        <w:t xml:space="preserve"> керівництва</w:t>
      </w:r>
      <w:r w:rsidRPr="007D45D1">
        <w:rPr>
          <w:sz w:val="28"/>
          <w:szCs w:val="28"/>
        </w:rPr>
        <w:t xml:space="preserve"> районної державної адміністрації знаходяться питання літнього відпочинку й оздоровлення дітей.</w:t>
      </w:r>
    </w:p>
    <w:p w:rsidR="00C033CA" w:rsidRPr="007D45D1" w:rsidRDefault="00C033CA" w:rsidP="007D45D1">
      <w:pPr>
        <w:pStyle w:val="ad"/>
        <w:spacing w:after="0"/>
        <w:ind w:firstLine="720"/>
        <w:jc w:val="both"/>
        <w:rPr>
          <w:sz w:val="28"/>
          <w:szCs w:val="28"/>
          <w:highlight w:val="yellow"/>
          <w:lang w:val="uk-UA"/>
        </w:rPr>
      </w:pPr>
      <w:r w:rsidRPr="007D45D1">
        <w:rPr>
          <w:rFonts w:eastAsia="Lucida Sans Unicode"/>
          <w:kern w:val="1"/>
          <w:sz w:val="28"/>
          <w:szCs w:val="28"/>
          <w:lang w:val="uk-UA"/>
        </w:rPr>
        <w:t>В 201</w:t>
      </w:r>
      <w:r w:rsidR="007D45D1" w:rsidRPr="007D45D1">
        <w:rPr>
          <w:rFonts w:eastAsia="Lucida Sans Unicode"/>
          <w:kern w:val="1"/>
          <w:sz w:val="28"/>
          <w:szCs w:val="28"/>
          <w:lang w:val="uk-UA"/>
        </w:rPr>
        <w:t>9</w:t>
      </w:r>
      <w:r w:rsidRPr="007D45D1">
        <w:rPr>
          <w:rFonts w:eastAsia="Lucida Sans Unicode"/>
          <w:kern w:val="1"/>
          <w:sz w:val="28"/>
          <w:szCs w:val="28"/>
          <w:lang w:val="uk-UA"/>
        </w:rPr>
        <w:t xml:space="preserve"> році планується збільшення кількості прийомних сімей в районі шляхом створення нової сім'ї та влаштування до неї дітей</w:t>
      </w:r>
      <w:r w:rsidR="0008674E" w:rsidRPr="007D45D1">
        <w:rPr>
          <w:rFonts w:eastAsia="Lucida Sans Unicode"/>
          <w:kern w:val="1"/>
          <w:sz w:val="28"/>
          <w:szCs w:val="28"/>
          <w:lang w:val="uk-UA"/>
        </w:rPr>
        <w:t>,</w:t>
      </w:r>
      <w:r w:rsidRPr="007D45D1">
        <w:rPr>
          <w:rFonts w:eastAsia="Lucida Sans Unicode"/>
          <w:kern w:val="1"/>
          <w:sz w:val="28"/>
          <w:szCs w:val="28"/>
          <w:lang w:val="uk-UA"/>
        </w:rPr>
        <w:t xml:space="preserve"> які потрапили в складні життєві обставини.</w:t>
      </w:r>
    </w:p>
    <w:p w:rsidR="00C033CA" w:rsidRPr="007D45D1" w:rsidRDefault="00C033CA" w:rsidP="007D45D1">
      <w:pPr>
        <w:ind w:firstLine="720"/>
        <w:jc w:val="both"/>
        <w:rPr>
          <w:sz w:val="28"/>
          <w:szCs w:val="28"/>
        </w:rPr>
      </w:pPr>
      <w:r w:rsidRPr="007D45D1">
        <w:rPr>
          <w:rFonts w:eastAsia="Lucida Sans Unicode" w:cs="Tahoma"/>
          <w:kern w:val="2"/>
          <w:sz w:val="28"/>
          <w:szCs w:val="28"/>
        </w:rPr>
        <w:t>Планується розробка та реалізація комплексу психо-педагогічних, медичних, правових, інформаційно-консультативних заходів, спрямованих на роз’яснення дітям та молоді  правових норм стосовно різних видів асоціальної поведінки; популяризаці</w:t>
      </w:r>
      <w:r w:rsidR="0008674E" w:rsidRPr="007D45D1">
        <w:rPr>
          <w:rFonts w:eastAsia="Lucida Sans Unicode" w:cs="Tahoma"/>
          <w:kern w:val="2"/>
          <w:sz w:val="28"/>
          <w:szCs w:val="28"/>
        </w:rPr>
        <w:t>ї</w:t>
      </w:r>
      <w:r w:rsidRPr="007D45D1">
        <w:rPr>
          <w:rFonts w:eastAsia="Lucida Sans Unicode" w:cs="Tahoma"/>
          <w:kern w:val="2"/>
          <w:sz w:val="28"/>
          <w:szCs w:val="28"/>
        </w:rPr>
        <w:t xml:space="preserve"> переваг  здорового способу життя; поширення інформації про наслідки вживання різних видів алко-, нарко</w:t>
      </w:r>
      <w:r w:rsidR="000D03DC" w:rsidRPr="007D45D1">
        <w:rPr>
          <w:rFonts w:eastAsia="Lucida Sans Unicode" w:cs="Tahoma"/>
          <w:kern w:val="2"/>
          <w:sz w:val="28"/>
          <w:szCs w:val="28"/>
        </w:rPr>
        <w:t>-</w:t>
      </w:r>
      <w:r w:rsidRPr="007D45D1">
        <w:rPr>
          <w:rFonts w:eastAsia="Lucida Sans Unicode" w:cs="Tahoma"/>
          <w:kern w:val="2"/>
          <w:sz w:val="28"/>
          <w:szCs w:val="28"/>
        </w:rPr>
        <w:t xml:space="preserve"> та токсичних речовин; допомогу по ресоціалізації дітей та молоді, </w:t>
      </w:r>
      <w:r w:rsidR="0008674E" w:rsidRPr="007D45D1">
        <w:rPr>
          <w:rFonts w:eastAsia="Lucida Sans Unicode" w:cs="Tahoma"/>
          <w:kern w:val="2"/>
          <w:sz w:val="28"/>
          <w:szCs w:val="28"/>
        </w:rPr>
        <w:t>що</w:t>
      </w:r>
      <w:r w:rsidRPr="007D45D1">
        <w:rPr>
          <w:rFonts w:eastAsia="Lucida Sans Unicode" w:cs="Tahoma"/>
          <w:kern w:val="2"/>
          <w:sz w:val="28"/>
          <w:szCs w:val="28"/>
        </w:rPr>
        <w:t xml:space="preserve"> мають різні форми д</w:t>
      </w:r>
      <w:r w:rsidR="0008674E" w:rsidRPr="007D45D1">
        <w:rPr>
          <w:rFonts w:eastAsia="Lucida Sans Unicode" w:cs="Tahoma"/>
          <w:kern w:val="2"/>
          <w:sz w:val="28"/>
          <w:szCs w:val="28"/>
        </w:rPr>
        <w:t>е</w:t>
      </w:r>
      <w:r w:rsidRPr="007D45D1">
        <w:rPr>
          <w:rFonts w:eastAsia="Lucida Sans Unicode" w:cs="Tahoma"/>
          <w:kern w:val="2"/>
          <w:sz w:val="28"/>
          <w:szCs w:val="28"/>
        </w:rPr>
        <w:t>віації.</w:t>
      </w:r>
    </w:p>
    <w:p w:rsidR="001C17DA" w:rsidRPr="007D45D1" w:rsidRDefault="001C17DA" w:rsidP="007D45D1">
      <w:pPr>
        <w:jc w:val="both"/>
        <w:rPr>
          <w:bCs/>
          <w:sz w:val="28"/>
          <w:szCs w:val="28"/>
        </w:rPr>
      </w:pPr>
    </w:p>
    <w:p w:rsidR="000C29D6" w:rsidRPr="007D45D1" w:rsidRDefault="00982928" w:rsidP="007D45D1">
      <w:pPr>
        <w:jc w:val="both"/>
        <w:rPr>
          <w:b/>
          <w:sz w:val="28"/>
          <w:szCs w:val="28"/>
          <w:u w:val="single"/>
        </w:rPr>
      </w:pPr>
      <w:r w:rsidRPr="007D45D1">
        <w:rPr>
          <w:b/>
          <w:sz w:val="28"/>
          <w:szCs w:val="28"/>
          <w:u w:val="single"/>
        </w:rPr>
        <w:t>Основні проблеми :</w:t>
      </w:r>
    </w:p>
    <w:p w:rsidR="000C29D6" w:rsidRPr="007D45D1" w:rsidRDefault="00425D90" w:rsidP="007D45D1">
      <w:pPr>
        <w:pStyle w:val="14pt"/>
        <w:ind w:firstLine="0"/>
        <w:rPr>
          <w:b w:val="0"/>
        </w:rPr>
      </w:pPr>
      <w:r w:rsidRPr="007D45D1">
        <w:rPr>
          <w:b w:val="0"/>
        </w:rPr>
        <w:t>-</w:t>
      </w:r>
      <w:r w:rsidR="000C29D6" w:rsidRPr="007D45D1">
        <w:rPr>
          <w:i/>
        </w:rPr>
        <w:t xml:space="preserve">  </w:t>
      </w:r>
      <w:r w:rsidR="000C29D6" w:rsidRPr="007D45D1">
        <w:rPr>
          <w:b w:val="0"/>
        </w:rPr>
        <w:t xml:space="preserve">100% </w:t>
      </w:r>
      <w:r w:rsidR="00C033CA" w:rsidRPr="007D45D1">
        <w:rPr>
          <w:b w:val="0"/>
        </w:rPr>
        <w:t xml:space="preserve">охоплення </w:t>
      </w:r>
      <w:r w:rsidR="000C29D6" w:rsidRPr="007D45D1">
        <w:rPr>
          <w:b w:val="0"/>
        </w:rPr>
        <w:t>бажаючих дітей оздоровленням та відпочинком;</w:t>
      </w:r>
    </w:p>
    <w:p w:rsidR="000C29D6" w:rsidRPr="007D45D1" w:rsidRDefault="00425D90" w:rsidP="007D45D1">
      <w:pPr>
        <w:pStyle w:val="20"/>
        <w:ind w:firstLine="0"/>
        <w:rPr>
          <w:sz w:val="28"/>
          <w:szCs w:val="28"/>
        </w:rPr>
      </w:pPr>
      <w:r w:rsidRPr="007D45D1">
        <w:rPr>
          <w:sz w:val="28"/>
          <w:szCs w:val="28"/>
        </w:rPr>
        <w:t xml:space="preserve">-   </w:t>
      </w:r>
      <w:r w:rsidR="000C29D6" w:rsidRPr="007D45D1">
        <w:rPr>
          <w:sz w:val="28"/>
          <w:szCs w:val="28"/>
        </w:rPr>
        <w:t>збільшення кіль</w:t>
      </w:r>
      <w:r w:rsidR="006F54CF" w:rsidRPr="007D45D1">
        <w:rPr>
          <w:sz w:val="28"/>
          <w:szCs w:val="28"/>
        </w:rPr>
        <w:t>кості дітей пільгових категорій</w:t>
      </w:r>
      <w:r w:rsidR="000C29D6" w:rsidRPr="007D45D1">
        <w:rPr>
          <w:sz w:val="28"/>
          <w:szCs w:val="28"/>
        </w:rPr>
        <w:t>;</w:t>
      </w:r>
    </w:p>
    <w:p w:rsidR="000C29D6" w:rsidRPr="007D45D1" w:rsidRDefault="00982928" w:rsidP="007D45D1">
      <w:pPr>
        <w:pStyle w:val="20"/>
        <w:ind w:firstLine="0"/>
        <w:rPr>
          <w:sz w:val="28"/>
          <w:szCs w:val="28"/>
        </w:rPr>
      </w:pPr>
      <w:r w:rsidRPr="007D45D1">
        <w:rPr>
          <w:sz w:val="28"/>
          <w:szCs w:val="28"/>
        </w:rPr>
        <w:t>-   наявність</w:t>
      </w:r>
      <w:r w:rsidR="006F54CF" w:rsidRPr="007D45D1">
        <w:rPr>
          <w:sz w:val="28"/>
          <w:szCs w:val="28"/>
        </w:rPr>
        <w:t xml:space="preserve"> випадків насильства в сім’ї;</w:t>
      </w:r>
    </w:p>
    <w:p w:rsidR="00EB1EA6" w:rsidRPr="007D45D1" w:rsidRDefault="00EB1EA6" w:rsidP="007D45D1">
      <w:pPr>
        <w:jc w:val="both"/>
        <w:rPr>
          <w:sz w:val="28"/>
          <w:szCs w:val="28"/>
        </w:rPr>
      </w:pPr>
      <w:r w:rsidRPr="007D45D1">
        <w:rPr>
          <w:sz w:val="28"/>
          <w:szCs w:val="28"/>
        </w:rPr>
        <w:t>- високий ступінь кризових явищ в сім’ях, молодіжному та дитячому  середовищі;</w:t>
      </w:r>
    </w:p>
    <w:p w:rsidR="00EB1EA6" w:rsidRPr="007D45D1" w:rsidRDefault="00EB1EA6" w:rsidP="007D45D1">
      <w:pPr>
        <w:jc w:val="both"/>
        <w:rPr>
          <w:sz w:val="28"/>
          <w:szCs w:val="28"/>
        </w:rPr>
      </w:pPr>
      <w:r w:rsidRPr="007D45D1">
        <w:rPr>
          <w:sz w:val="28"/>
          <w:szCs w:val="28"/>
        </w:rPr>
        <w:t>-  недостатній рівень виховного потенціалу батьків;</w:t>
      </w:r>
    </w:p>
    <w:p w:rsidR="00EB1EA6" w:rsidRPr="007D45D1" w:rsidRDefault="00EB1EA6" w:rsidP="007D45D1">
      <w:pPr>
        <w:jc w:val="both"/>
        <w:rPr>
          <w:sz w:val="28"/>
          <w:szCs w:val="28"/>
        </w:rPr>
      </w:pPr>
      <w:r w:rsidRPr="007D45D1">
        <w:rPr>
          <w:sz w:val="28"/>
          <w:szCs w:val="28"/>
        </w:rPr>
        <w:t>- недостатня увага організації дозвілля підлітків, формуванню основ здорового способу  життя, вихованню в них поваги до закону і загальноприйнятих правил поведінки.</w:t>
      </w:r>
    </w:p>
    <w:p w:rsidR="000C29D6" w:rsidRPr="007D45D1" w:rsidRDefault="00982928" w:rsidP="007D45D1">
      <w:pPr>
        <w:jc w:val="both"/>
        <w:rPr>
          <w:b/>
          <w:sz w:val="28"/>
          <w:szCs w:val="28"/>
          <w:u w:val="single"/>
        </w:rPr>
      </w:pPr>
      <w:r w:rsidRPr="007D45D1">
        <w:rPr>
          <w:b/>
          <w:sz w:val="28"/>
          <w:szCs w:val="28"/>
          <w:u w:val="single"/>
        </w:rPr>
        <w:t>Пріоритети:</w:t>
      </w:r>
    </w:p>
    <w:p w:rsidR="000C29D6" w:rsidRPr="007D45D1" w:rsidRDefault="00982928" w:rsidP="007D45D1">
      <w:pPr>
        <w:pStyle w:val="20"/>
        <w:ind w:firstLine="0"/>
        <w:rPr>
          <w:sz w:val="28"/>
          <w:szCs w:val="28"/>
        </w:rPr>
      </w:pPr>
      <w:r w:rsidRPr="007D45D1">
        <w:rPr>
          <w:sz w:val="28"/>
          <w:szCs w:val="28"/>
        </w:rPr>
        <w:t xml:space="preserve"> - с</w:t>
      </w:r>
      <w:r w:rsidR="000C29D6" w:rsidRPr="007D45D1">
        <w:rPr>
          <w:sz w:val="28"/>
          <w:szCs w:val="28"/>
        </w:rPr>
        <w:t>творення сприятливих передумов для життєвого самовизначення і самореалізації молоді, для якісного відпочинку і оздоровлення дітей, становлення сімей, розвитку, народження та виховання в них дітей.</w:t>
      </w:r>
    </w:p>
    <w:p w:rsidR="00EB1EA6" w:rsidRPr="007D45D1" w:rsidRDefault="00EB1EA6" w:rsidP="007D45D1">
      <w:pPr>
        <w:jc w:val="both"/>
        <w:rPr>
          <w:sz w:val="28"/>
          <w:szCs w:val="28"/>
        </w:rPr>
      </w:pPr>
      <w:r w:rsidRPr="007D45D1">
        <w:rPr>
          <w:sz w:val="28"/>
          <w:szCs w:val="28"/>
        </w:rPr>
        <w:t>- захист прав сім'ї перед суспільством та прав членів сім'ї у родині;</w:t>
      </w:r>
    </w:p>
    <w:p w:rsidR="00EB1EA6" w:rsidRPr="007D45D1" w:rsidRDefault="00EB1EA6" w:rsidP="007D45D1">
      <w:pPr>
        <w:jc w:val="both"/>
        <w:rPr>
          <w:sz w:val="28"/>
          <w:szCs w:val="28"/>
        </w:rPr>
      </w:pPr>
      <w:r w:rsidRPr="007D45D1">
        <w:rPr>
          <w:sz w:val="28"/>
          <w:szCs w:val="28"/>
        </w:rPr>
        <w:t>- соціальна адаптація молоді та молодих сімей у суспільстві;</w:t>
      </w:r>
    </w:p>
    <w:p w:rsidR="000C29D6" w:rsidRPr="007D45D1" w:rsidRDefault="000C29D6" w:rsidP="007D45D1">
      <w:pPr>
        <w:pStyle w:val="aff"/>
        <w:ind w:right="-722"/>
        <w:jc w:val="both"/>
        <w:rPr>
          <w:b/>
          <w:sz w:val="28"/>
          <w:szCs w:val="28"/>
          <w:u w:val="single"/>
          <w:lang w:val="uk-UA"/>
        </w:rPr>
      </w:pPr>
      <w:r w:rsidRPr="007D45D1">
        <w:rPr>
          <w:b/>
          <w:sz w:val="28"/>
          <w:szCs w:val="28"/>
          <w:u w:val="single"/>
          <w:lang w:val="uk-UA"/>
        </w:rPr>
        <w:t xml:space="preserve">Основні завдання </w:t>
      </w:r>
      <w:r w:rsidR="00982928" w:rsidRPr="007D45D1">
        <w:rPr>
          <w:b/>
          <w:sz w:val="28"/>
          <w:szCs w:val="28"/>
          <w:u w:val="single"/>
          <w:lang w:val="uk-UA"/>
        </w:rPr>
        <w:t>:</w:t>
      </w:r>
    </w:p>
    <w:p w:rsidR="00793134" w:rsidRPr="007D45D1" w:rsidRDefault="00793134" w:rsidP="007D45D1">
      <w:pPr>
        <w:pStyle w:val="aff"/>
        <w:jc w:val="both"/>
        <w:rPr>
          <w:sz w:val="28"/>
          <w:szCs w:val="28"/>
          <w:lang w:val="uk-UA"/>
        </w:rPr>
      </w:pPr>
      <w:r w:rsidRPr="007D45D1">
        <w:rPr>
          <w:sz w:val="28"/>
          <w:szCs w:val="28"/>
          <w:lang w:val="uk-UA"/>
        </w:rPr>
        <w:t>- розвиток сімейної політики як системи механізмів, за допомогою яких держава створює умови для забезпечення життєдіяльності сім'ї, її захисту, розвитку та соціальної підтримки.</w:t>
      </w:r>
    </w:p>
    <w:p w:rsidR="00793134" w:rsidRPr="007D45D1" w:rsidRDefault="00793134" w:rsidP="007D45D1">
      <w:pPr>
        <w:pStyle w:val="aff"/>
        <w:jc w:val="both"/>
        <w:rPr>
          <w:sz w:val="28"/>
          <w:szCs w:val="28"/>
          <w:lang w:val="uk-UA"/>
        </w:rPr>
      </w:pPr>
      <w:r w:rsidRPr="007D45D1">
        <w:rPr>
          <w:sz w:val="28"/>
          <w:szCs w:val="28"/>
          <w:lang w:val="uk-UA"/>
        </w:rPr>
        <w:lastRenderedPageBreak/>
        <w:t>- розвиток і вдосконалення сімейних форм виховання, соціальний захист дітей-сиріт та дітей, позбавлених батьківського піклування , усунення причин дитячої безпритульності та без</w:t>
      </w:r>
      <w:r w:rsidR="000F132D" w:rsidRPr="007D45D1">
        <w:rPr>
          <w:sz w:val="28"/>
          <w:szCs w:val="28"/>
          <w:lang w:val="uk-UA"/>
        </w:rPr>
        <w:t>догляд</w:t>
      </w:r>
      <w:r w:rsidRPr="007D45D1">
        <w:rPr>
          <w:sz w:val="28"/>
          <w:szCs w:val="28"/>
          <w:lang w:val="uk-UA"/>
        </w:rPr>
        <w:t>ності.</w:t>
      </w:r>
    </w:p>
    <w:p w:rsidR="00C32DAB" w:rsidRPr="007D45D1" w:rsidRDefault="00982928" w:rsidP="007D45D1">
      <w:pPr>
        <w:jc w:val="both"/>
        <w:rPr>
          <w:sz w:val="28"/>
          <w:szCs w:val="28"/>
        </w:rPr>
      </w:pPr>
      <w:r w:rsidRPr="007D45D1">
        <w:rPr>
          <w:b/>
          <w:sz w:val="28"/>
          <w:szCs w:val="28"/>
          <w:u w:val="single"/>
        </w:rPr>
        <w:t>Очікувані результати:</w:t>
      </w:r>
    </w:p>
    <w:p w:rsidR="0029236C" w:rsidRPr="007D45D1" w:rsidRDefault="0029236C" w:rsidP="007D45D1">
      <w:pPr>
        <w:jc w:val="both"/>
        <w:rPr>
          <w:sz w:val="28"/>
          <w:szCs w:val="28"/>
        </w:rPr>
      </w:pPr>
      <w:r w:rsidRPr="007D45D1">
        <w:rPr>
          <w:b/>
          <w:sz w:val="28"/>
          <w:szCs w:val="28"/>
        </w:rPr>
        <w:t xml:space="preserve">- </w:t>
      </w:r>
      <w:r w:rsidRPr="007D45D1">
        <w:rPr>
          <w:sz w:val="28"/>
          <w:szCs w:val="28"/>
        </w:rPr>
        <w:t>поліпшення становища сімей та осіб, які опинились в складних життєвих обставинах;</w:t>
      </w:r>
    </w:p>
    <w:p w:rsidR="00982928" w:rsidRPr="007D45D1" w:rsidRDefault="00793134" w:rsidP="007D45D1">
      <w:pPr>
        <w:tabs>
          <w:tab w:val="left" w:pos="426"/>
        </w:tabs>
        <w:jc w:val="both"/>
        <w:rPr>
          <w:sz w:val="28"/>
          <w:szCs w:val="28"/>
        </w:rPr>
      </w:pPr>
      <w:r w:rsidRPr="007D45D1">
        <w:rPr>
          <w:sz w:val="28"/>
          <w:szCs w:val="28"/>
        </w:rPr>
        <w:t>- поліпшення умов для задоволення життєво</w:t>
      </w:r>
      <w:r w:rsidR="000F132D" w:rsidRPr="007D45D1">
        <w:rPr>
          <w:sz w:val="28"/>
          <w:szCs w:val="28"/>
        </w:rPr>
        <w:t xml:space="preserve"> </w:t>
      </w:r>
      <w:r w:rsidRPr="007D45D1">
        <w:rPr>
          <w:sz w:val="28"/>
          <w:szCs w:val="28"/>
        </w:rPr>
        <w:t>необхідних потреб та нормальної життєдіяльності дітей-сиріт та дітей, позбавлених батьківського піклування, сімей, які опинилися в складних життєвих обставинах</w:t>
      </w:r>
      <w:r w:rsidR="000F132D" w:rsidRPr="007D45D1">
        <w:rPr>
          <w:sz w:val="28"/>
          <w:szCs w:val="28"/>
        </w:rPr>
        <w:t>.</w:t>
      </w:r>
      <w:r w:rsidRPr="007D45D1">
        <w:rPr>
          <w:sz w:val="28"/>
          <w:szCs w:val="28"/>
        </w:rPr>
        <w:t xml:space="preserve">    </w:t>
      </w:r>
    </w:p>
    <w:p w:rsidR="00793134" w:rsidRPr="008801C9" w:rsidRDefault="00793134" w:rsidP="007723DA">
      <w:pPr>
        <w:tabs>
          <w:tab w:val="left" w:pos="426"/>
        </w:tabs>
        <w:rPr>
          <w:b/>
          <w:color w:val="FF0000"/>
          <w:sz w:val="28"/>
          <w:szCs w:val="28"/>
        </w:rPr>
      </w:pPr>
    </w:p>
    <w:p w:rsidR="00245F2D" w:rsidRPr="00245F2D" w:rsidRDefault="00245F2D" w:rsidP="00245F2D">
      <w:pPr>
        <w:tabs>
          <w:tab w:val="left" w:pos="426"/>
        </w:tabs>
        <w:rPr>
          <w:sz w:val="28"/>
          <w:szCs w:val="28"/>
        </w:rPr>
      </w:pPr>
      <w:r w:rsidRPr="00245F2D">
        <w:rPr>
          <w:b/>
          <w:sz w:val="28"/>
          <w:szCs w:val="28"/>
        </w:rPr>
        <w:t>10.6. Туристично-рекреаційна галузь</w:t>
      </w:r>
    </w:p>
    <w:p w:rsidR="00245F2D" w:rsidRPr="00245F2D" w:rsidRDefault="00245F2D" w:rsidP="00245F2D">
      <w:pPr>
        <w:tabs>
          <w:tab w:val="left" w:pos="426"/>
        </w:tabs>
        <w:ind w:left="426"/>
        <w:rPr>
          <w:sz w:val="28"/>
          <w:szCs w:val="28"/>
        </w:rPr>
      </w:pPr>
    </w:p>
    <w:p w:rsidR="00245F2D" w:rsidRPr="00245F2D" w:rsidRDefault="00245F2D" w:rsidP="00245F2D">
      <w:pPr>
        <w:ind w:firstLine="709"/>
        <w:jc w:val="both"/>
        <w:rPr>
          <w:sz w:val="28"/>
          <w:szCs w:val="28"/>
        </w:rPr>
      </w:pPr>
      <w:r w:rsidRPr="00245F2D">
        <w:rPr>
          <w:sz w:val="28"/>
          <w:szCs w:val="28"/>
        </w:rPr>
        <w:t>Потенціал туристичних можливостей Попаснянського району досить багатий та володіє величезним туристичним потенціалом, широким спектром  туристичних  ресурсів,  історико-культурною  спадщиною.</w:t>
      </w:r>
    </w:p>
    <w:p w:rsidR="00245F2D" w:rsidRPr="00245F2D" w:rsidRDefault="00245F2D" w:rsidP="00245F2D">
      <w:pPr>
        <w:ind w:firstLine="709"/>
        <w:jc w:val="both"/>
        <w:rPr>
          <w:sz w:val="28"/>
          <w:szCs w:val="28"/>
        </w:rPr>
      </w:pPr>
      <w:r w:rsidRPr="00245F2D">
        <w:rPr>
          <w:sz w:val="28"/>
          <w:szCs w:val="28"/>
        </w:rPr>
        <w:t>На території району розташовано53 туристичних об’єкти, з яких: музей -1, релігійні заклади – 25,оздоровчий комплекс – 1, база відпочинку – 6, природоохоронні території – 1, пам’ятки природи – 2, пам’ятка національного значення –1, археологічний об’єкт – 1.</w:t>
      </w:r>
    </w:p>
    <w:p w:rsidR="00245F2D" w:rsidRPr="00245F2D" w:rsidRDefault="00245F2D" w:rsidP="00A754C7">
      <w:pPr>
        <w:pStyle w:val="HTML"/>
        <w:ind w:firstLine="709"/>
        <w:jc w:val="both"/>
        <w:rPr>
          <w:rFonts w:ascii="Times New Roman" w:hAnsi="Times New Roman"/>
          <w:color w:val="auto"/>
          <w:sz w:val="28"/>
          <w:szCs w:val="28"/>
        </w:rPr>
      </w:pPr>
      <w:r w:rsidRPr="00245F2D">
        <w:rPr>
          <w:rFonts w:ascii="Times New Roman" w:hAnsi="Times New Roman"/>
          <w:color w:val="auto"/>
          <w:sz w:val="28"/>
          <w:szCs w:val="28"/>
        </w:rPr>
        <w:t>З метою відновлення знакових історико-культурних місць, розташованих на території Попаснянського району та задля збереження його самобутності, з метою задовільнення інтелектуальних та духовних потреб населення, формування унікального туристичного обличчя Попаснянщини та підвищення її туристичної привабливості та  на виконання регіональної цільової програми «Патріот Луганщини» на 2011-2014 роки у 2014 році планувалося провести роботу по облаштуванню пам’ятки національного значення "Картамиш" (с.Новозванівка Попаснянського району) та продовжити роботу по організації   комплексу робіт науковцями з дослідження, консервації, реконструкції та популяризації археологічного об’єкта "Ставка хана" (на південь від с.Шипілівка Білогорівської селищної ради   Попаснянського району).  Однак, в зв’язку з проведенням АТО на території Луганської і Донецької областей, роботу в даному напрямку було тимчасово призупинено протягом 2014-2018років. Розпорядження голови райдержадміністрації – керівника районної військово-цивільної адміністрації</w:t>
      </w:r>
      <w:r w:rsidRPr="00245F2D">
        <w:rPr>
          <w:color w:val="auto"/>
          <w:sz w:val="28"/>
          <w:szCs w:val="28"/>
        </w:rPr>
        <w:t xml:space="preserve"> </w:t>
      </w:r>
      <w:r w:rsidRPr="00245F2D">
        <w:rPr>
          <w:rFonts w:ascii="Times New Roman" w:hAnsi="Times New Roman"/>
          <w:color w:val="auto"/>
          <w:sz w:val="28"/>
          <w:szCs w:val="28"/>
        </w:rPr>
        <w:t>від 02.10.2018 №1668 «Про затвердження програми розвитку туризму в Попаснянському районі Луганської області на 2018-2020 роки» було затверджено програму розвитку туристичної галузі в районі. Згідно розділу 3 заходів програми «Розвиток туристичної інфраструктури» у 2018 році було виділено кошти у сумі 53</w:t>
      </w:r>
      <w:r w:rsidR="00A754C7">
        <w:rPr>
          <w:rFonts w:ascii="Times New Roman" w:hAnsi="Times New Roman"/>
          <w:color w:val="auto"/>
          <w:sz w:val="28"/>
          <w:szCs w:val="28"/>
        </w:rPr>
        <w:t>,0</w:t>
      </w:r>
      <w:r w:rsidRPr="00245F2D">
        <w:rPr>
          <w:rFonts w:ascii="Times New Roman" w:hAnsi="Times New Roman"/>
          <w:color w:val="auto"/>
          <w:sz w:val="28"/>
          <w:szCs w:val="28"/>
        </w:rPr>
        <w:t xml:space="preserve">тис.грн.  на проведення археологічних досліджень на предмет з'ясування наявності (відсутності) археологічних об'єктів, культурного шару, встановлення площі його поширення, культурно-хронологічної належності, а також з’ясування стану збереженості археологічних пам'яток  для проведення інвентаризації та внесення змін до облікової документації на території Попаснянського району Луганської області , а саме на території Білогорівської та Малорязанцівської селищних рад з подальшим створенням на цьому місці історико-культурного туристичного комплексу «Ставка хана».  </w:t>
      </w:r>
    </w:p>
    <w:p w:rsidR="00245F2D" w:rsidRPr="00245F2D" w:rsidRDefault="00245F2D" w:rsidP="00245F2D">
      <w:pPr>
        <w:pStyle w:val="HTML"/>
        <w:ind w:firstLine="540"/>
        <w:jc w:val="both"/>
        <w:rPr>
          <w:rFonts w:ascii="Times New Roman" w:hAnsi="Times New Roman"/>
          <w:color w:val="auto"/>
          <w:sz w:val="28"/>
          <w:szCs w:val="28"/>
        </w:rPr>
      </w:pPr>
    </w:p>
    <w:p w:rsidR="00245F2D" w:rsidRPr="00245F2D" w:rsidRDefault="00245F2D" w:rsidP="00245F2D">
      <w:pPr>
        <w:jc w:val="both"/>
        <w:rPr>
          <w:sz w:val="28"/>
          <w:szCs w:val="28"/>
        </w:rPr>
      </w:pPr>
      <w:r w:rsidRPr="00245F2D">
        <w:rPr>
          <w:b/>
          <w:sz w:val="28"/>
          <w:szCs w:val="28"/>
          <w:u w:val="single"/>
        </w:rPr>
        <w:t>Основні проблеми:</w:t>
      </w:r>
    </w:p>
    <w:p w:rsidR="00245F2D" w:rsidRPr="00245F2D" w:rsidRDefault="00245F2D" w:rsidP="00245F2D">
      <w:pPr>
        <w:jc w:val="both"/>
        <w:rPr>
          <w:sz w:val="28"/>
        </w:rPr>
      </w:pPr>
      <w:r w:rsidRPr="00245F2D">
        <w:rPr>
          <w:rFonts w:ascii="SymbolMT" w:hAnsi="SymbolMT"/>
          <w:sz w:val="28"/>
          <w:szCs w:val="28"/>
        </w:rPr>
        <w:sym w:font="Symbol" w:char="F02D"/>
      </w:r>
      <w:r w:rsidRPr="00245F2D">
        <w:rPr>
          <w:rFonts w:ascii="TimesNewRomanPSMT" w:hAnsi="TimesNewRomanPSMT"/>
          <w:sz w:val="28"/>
        </w:rPr>
        <w:t xml:space="preserve">проведення </w:t>
      </w:r>
      <w:r w:rsidRPr="00245F2D">
        <w:rPr>
          <w:rFonts w:asciiTheme="minorHAnsi" w:hAnsiTheme="minorHAnsi"/>
          <w:sz w:val="28"/>
        </w:rPr>
        <w:t xml:space="preserve">ООС </w:t>
      </w:r>
      <w:r w:rsidRPr="00245F2D">
        <w:rPr>
          <w:rFonts w:ascii="TimesNewRomanPSMT" w:hAnsi="TimesNewRomanPSMT"/>
          <w:sz w:val="28"/>
        </w:rPr>
        <w:t xml:space="preserve">на території </w:t>
      </w:r>
      <w:r w:rsidRPr="00245F2D">
        <w:rPr>
          <w:sz w:val="28"/>
        </w:rPr>
        <w:t>району</w:t>
      </w:r>
      <w:r w:rsidRPr="00245F2D">
        <w:rPr>
          <w:rFonts w:ascii="TimesNewRomanPSMT" w:hAnsi="TimesNewRomanPSMT"/>
          <w:sz w:val="28"/>
        </w:rPr>
        <w:t>;</w:t>
      </w:r>
    </w:p>
    <w:p w:rsidR="00245F2D" w:rsidRPr="00245F2D" w:rsidRDefault="00245F2D" w:rsidP="00245F2D">
      <w:pPr>
        <w:jc w:val="both"/>
        <w:rPr>
          <w:sz w:val="28"/>
          <w:szCs w:val="28"/>
        </w:rPr>
      </w:pPr>
      <w:r w:rsidRPr="00245F2D">
        <w:rPr>
          <w:sz w:val="28"/>
          <w:szCs w:val="28"/>
        </w:rPr>
        <w:t>- незадовільний стан туристичної і інформаційної інфраструктури;</w:t>
      </w:r>
    </w:p>
    <w:p w:rsidR="00245F2D" w:rsidRPr="00245F2D" w:rsidRDefault="00245F2D" w:rsidP="00245F2D">
      <w:pPr>
        <w:jc w:val="both"/>
        <w:rPr>
          <w:sz w:val="28"/>
          <w:szCs w:val="28"/>
        </w:rPr>
      </w:pPr>
      <w:r w:rsidRPr="00245F2D">
        <w:rPr>
          <w:sz w:val="28"/>
          <w:szCs w:val="28"/>
        </w:rPr>
        <w:t>- не розвинена логістика;</w:t>
      </w:r>
    </w:p>
    <w:p w:rsidR="00245F2D" w:rsidRPr="00245F2D" w:rsidRDefault="00245F2D" w:rsidP="00245F2D">
      <w:pPr>
        <w:jc w:val="both"/>
        <w:rPr>
          <w:sz w:val="28"/>
        </w:rPr>
      </w:pPr>
      <w:r w:rsidRPr="00245F2D">
        <w:rPr>
          <w:sz w:val="28"/>
          <w:szCs w:val="28"/>
        </w:rPr>
        <w:t xml:space="preserve">- </w:t>
      </w:r>
      <w:r w:rsidRPr="00245F2D">
        <w:rPr>
          <w:sz w:val="28"/>
        </w:rPr>
        <w:t>незадовільний стан доріг</w:t>
      </w:r>
    </w:p>
    <w:p w:rsidR="00245F2D" w:rsidRPr="00245F2D" w:rsidRDefault="00245F2D" w:rsidP="00245F2D">
      <w:pPr>
        <w:jc w:val="both"/>
        <w:rPr>
          <w:sz w:val="28"/>
        </w:rPr>
      </w:pPr>
      <w:r w:rsidRPr="00245F2D">
        <w:rPr>
          <w:sz w:val="28"/>
        </w:rPr>
        <w:t>- недостатній рівень поінформованості населення про можливості відпочинку в районі.</w:t>
      </w:r>
    </w:p>
    <w:p w:rsidR="00245F2D" w:rsidRPr="00245F2D" w:rsidRDefault="00245F2D" w:rsidP="00245F2D">
      <w:pPr>
        <w:jc w:val="both"/>
        <w:rPr>
          <w:sz w:val="28"/>
          <w:szCs w:val="28"/>
        </w:rPr>
      </w:pPr>
    </w:p>
    <w:p w:rsidR="00245F2D" w:rsidRPr="00245F2D" w:rsidRDefault="00245F2D" w:rsidP="00245F2D">
      <w:pPr>
        <w:jc w:val="both"/>
        <w:rPr>
          <w:sz w:val="28"/>
          <w:szCs w:val="28"/>
        </w:rPr>
      </w:pPr>
      <w:r w:rsidRPr="00245F2D">
        <w:rPr>
          <w:b/>
          <w:sz w:val="28"/>
          <w:szCs w:val="28"/>
          <w:u w:val="single"/>
        </w:rPr>
        <w:t>Пріоритети:</w:t>
      </w:r>
    </w:p>
    <w:p w:rsidR="00245F2D" w:rsidRPr="00245F2D" w:rsidRDefault="00245F2D" w:rsidP="00245F2D">
      <w:pPr>
        <w:rPr>
          <w:sz w:val="28"/>
          <w:szCs w:val="28"/>
        </w:rPr>
      </w:pPr>
      <w:r w:rsidRPr="00245F2D">
        <w:rPr>
          <w:sz w:val="28"/>
          <w:szCs w:val="28"/>
        </w:rPr>
        <w:t xml:space="preserve">- формування  позитивного туристичного іміджу регіону; </w:t>
      </w:r>
    </w:p>
    <w:p w:rsidR="00245F2D" w:rsidRPr="00245F2D" w:rsidRDefault="00245F2D" w:rsidP="00245F2D">
      <w:pPr>
        <w:rPr>
          <w:sz w:val="28"/>
          <w:szCs w:val="28"/>
        </w:rPr>
      </w:pPr>
      <w:r w:rsidRPr="00245F2D">
        <w:rPr>
          <w:sz w:val="28"/>
          <w:szCs w:val="28"/>
        </w:rPr>
        <w:t xml:space="preserve">-  раціональне  і  ефективне  використання  природних,  історико- культурних та соціально-побутових ресурсів; </w:t>
      </w:r>
    </w:p>
    <w:p w:rsidR="00245F2D" w:rsidRPr="00245F2D" w:rsidRDefault="00245F2D" w:rsidP="00245F2D">
      <w:pPr>
        <w:rPr>
          <w:sz w:val="28"/>
          <w:szCs w:val="28"/>
        </w:rPr>
      </w:pPr>
      <w:r w:rsidRPr="00245F2D">
        <w:rPr>
          <w:sz w:val="28"/>
          <w:szCs w:val="28"/>
        </w:rPr>
        <w:t xml:space="preserve">- створення  умов  для  розвитку  внутрішнього  та  сприяння  розвитку в’їзного туризму. </w:t>
      </w:r>
    </w:p>
    <w:p w:rsidR="00245F2D" w:rsidRPr="00245F2D" w:rsidRDefault="00245F2D" w:rsidP="00245F2D">
      <w:pPr>
        <w:jc w:val="both"/>
        <w:rPr>
          <w:sz w:val="28"/>
          <w:szCs w:val="28"/>
        </w:rPr>
      </w:pPr>
    </w:p>
    <w:p w:rsidR="00245F2D" w:rsidRPr="00245F2D" w:rsidRDefault="00245F2D" w:rsidP="00245F2D">
      <w:pPr>
        <w:jc w:val="both"/>
        <w:rPr>
          <w:b/>
          <w:sz w:val="28"/>
          <w:szCs w:val="28"/>
          <w:u w:val="single"/>
        </w:rPr>
      </w:pPr>
      <w:r w:rsidRPr="00245F2D">
        <w:rPr>
          <w:b/>
          <w:sz w:val="28"/>
          <w:szCs w:val="28"/>
          <w:u w:val="single"/>
        </w:rPr>
        <w:t>Основні завдання :</w:t>
      </w:r>
    </w:p>
    <w:p w:rsidR="00245F2D" w:rsidRPr="00245F2D" w:rsidRDefault="00245F2D" w:rsidP="00245F2D">
      <w:pPr>
        <w:pStyle w:val="af6"/>
        <w:numPr>
          <w:ilvl w:val="0"/>
          <w:numId w:val="22"/>
        </w:numPr>
        <w:tabs>
          <w:tab w:val="left" w:pos="284"/>
        </w:tabs>
        <w:suppressAutoHyphens/>
        <w:spacing w:after="0" w:line="240" w:lineRule="auto"/>
        <w:ind w:left="0" w:firstLine="0"/>
        <w:jc w:val="both"/>
        <w:rPr>
          <w:rFonts w:ascii="Times New Roman" w:hAnsi="Times New Roman"/>
          <w:sz w:val="28"/>
          <w:szCs w:val="28"/>
        </w:rPr>
      </w:pPr>
      <w:r w:rsidRPr="00245F2D">
        <w:rPr>
          <w:rFonts w:ascii="Times New Roman" w:hAnsi="Times New Roman"/>
          <w:sz w:val="28"/>
          <w:szCs w:val="28"/>
        </w:rPr>
        <w:t>інформаційно-консультативна підтримка туристичної галузі району,</w:t>
      </w:r>
    </w:p>
    <w:p w:rsidR="00245F2D" w:rsidRPr="00245F2D" w:rsidRDefault="00245F2D" w:rsidP="00245F2D">
      <w:pPr>
        <w:pStyle w:val="af6"/>
        <w:numPr>
          <w:ilvl w:val="0"/>
          <w:numId w:val="22"/>
        </w:numPr>
        <w:tabs>
          <w:tab w:val="left" w:pos="284"/>
        </w:tabs>
        <w:suppressAutoHyphens/>
        <w:spacing w:after="0" w:line="240" w:lineRule="auto"/>
        <w:ind w:left="0" w:firstLine="0"/>
        <w:jc w:val="both"/>
        <w:rPr>
          <w:rFonts w:ascii="Times New Roman" w:hAnsi="Times New Roman"/>
          <w:sz w:val="28"/>
          <w:szCs w:val="28"/>
        </w:rPr>
      </w:pPr>
      <w:r w:rsidRPr="00245F2D">
        <w:rPr>
          <w:rFonts w:ascii="Times New Roman" w:hAnsi="Times New Roman"/>
          <w:sz w:val="28"/>
          <w:szCs w:val="28"/>
        </w:rPr>
        <w:t>популяризація туристично – рекреаційного потенціалу району,</w:t>
      </w:r>
    </w:p>
    <w:p w:rsidR="00245F2D" w:rsidRPr="00245F2D" w:rsidRDefault="00245F2D" w:rsidP="00245F2D">
      <w:pPr>
        <w:pStyle w:val="af6"/>
        <w:numPr>
          <w:ilvl w:val="0"/>
          <w:numId w:val="22"/>
        </w:numPr>
        <w:tabs>
          <w:tab w:val="left" w:pos="284"/>
        </w:tabs>
        <w:suppressAutoHyphens/>
        <w:spacing w:after="0" w:line="240" w:lineRule="auto"/>
        <w:ind w:left="0" w:firstLine="0"/>
        <w:jc w:val="both"/>
        <w:rPr>
          <w:rFonts w:ascii="Times New Roman" w:hAnsi="Times New Roman"/>
          <w:sz w:val="28"/>
          <w:szCs w:val="28"/>
        </w:rPr>
      </w:pPr>
      <w:r w:rsidRPr="00245F2D">
        <w:rPr>
          <w:rFonts w:ascii="Times New Roman" w:hAnsi="Times New Roman"/>
          <w:sz w:val="28"/>
          <w:szCs w:val="28"/>
        </w:rPr>
        <w:t>розвиток туристичної інфраструктури,</w:t>
      </w:r>
    </w:p>
    <w:p w:rsidR="00245F2D" w:rsidRPr="00245F2D" w:rsidRDefault="00245F2D" w:rsidP="00245F2D">
      <w:pPr>
        <w:pStyle w:val="af6"/>
        <w:numPr>
          <w:ilvl w:val="0"/>
          <w:numId w:val="22"/>
        </w:numPr>
        <w:tabs>
          <w:tab w:val="left" w:pos="284"/>
        </w:tabs>
        <w:suppressAutoHyphens/>
        <w:spacing w:after="0" w:line="240" w:lineRule="auto"/>
        <w:ind w:left="0" w:firstLine="0"/>
        <w:jc w:val="both"/>
        <w:rPr>
          <w:rFonts w:ascii="Times New Roman" w:hAnsi="Times New Roman"/>
          <w:sz w:val="28"/>
          <w:szCs w:val="28"/>
        </w:rPr>
      </w:pPr>
      <w:r w:rsidRPr="00245F2D">
        <w:rPr>
          <w:rFonts w:ascii="Times New Roman" w:hAnsi="Times New Roman"/>
          <w:sz w:val="28"/>
          <w:szCs w:val="28"/>
        </w:rPr>
        <w:t>використання природно-рекреаційних ресурсів та історико-культурної спадщини для розвитку туризму в районі.</w:t>
      </w:r>
    </w:p>
    <w:p w:rsidR="00245F2D" w:rsidRPr="00245F2D" w:rsidRDefault="00245F2D" w:rsidP="00245F2D">
      <w:pPr>
        <w:jc w:val="both"/>
        <w:rPr>
          <w:sz w:val="28"/>
          <w:szCs w:val="28"/>
        </w:rPr>
      </w:pPr>
    </w:p>
    <w:p w:rsidR="00245F2D" w:rsidRPr="00245F2D" w:rsidRDefault="00245F2D" w:rsidP="00245F2D">
      <w:pPr>
        <w:jc w:val="both"/>
        <w:rPr>
          <w:b/>
          <w:sz w:val="28"/>
          <w:szCs w:val="28"/>
          <w:u w:val="single"/>
        </w:rPr>
      </w:pPr>
      <w:r w:rsidRPr="00245F2D">
        <w:rPr>
          <w:b/>
          <w:sz w:val="28"/>
          <w:szCs w:val="28"/>
          <w:u w:val="single"/>
        </w:rPr>
        <w:t>Очікувані результати:</w:t>
      </w:r>
    </w:p>
    <w:p w:rsidR="00245F2D" w:rsidRPr="00245F2D" w:rsidRDefault="00245F2D" w:rsidP="00245F2D">
      <w:pPr>
        <w:jc w:val="both"/>
        <w:rPr>
          <w:sz w:val="28"/>
          <w:szCs w:val="28"/>
        </w:rPr>
      </w:pPr>
      <w:r w:rsidRPr="00245F2D">
        <w:rPr>
          <w:sz w:val="28"/>
          <w:szCs w:val="28"/>
        </w:rPr>
        <w:t xml:space="preserve">- збільшення обсягу туристичних послуг; </w:t>
      </w:r>
    </w:p>
    <w:p w:rsidR="00245F2D" w:rsidRPr="00245F2D" w:rsidRDefault="00245F2D" w:rsidP="00245F2D">
      <w:pPr>
        <w:jc w:val="both"/>
        <w:rPr>
          <w:sz w:val="28"/>
          <w:szCs w:val="28"/>
        </w:rPr>
      </w:pPr>
      <w:r w:rsidRPr="00245F2D">
        <w:rPr>
          <w:sz w:val="28"/>
          <w:szCs w:val="28"/>
        </w:rPr>
        <w:t>- залучення інвестицій у розвиток інфраструктури туризму;</w:t>
      </w:r>
    </w:p>
    <w:p w:rsidR="00245F2D" w:rsidRPr="00245F2D" w:rsidRDefault="00245F2D" w:rsidP="00245F2D">
      <w:pPr>
        <w:jc w:val="both"/>
        <w:rPr>
          <w:sz w:val="28"/>
          <w:szCs w:val="28"/>
        </w:rPr>
      </w:pPr>
      <w:r w:rsidRPr="00245F2D">
        <w:rPr>
          <w:sz w:val="28"/>
          <w:szCs w:val="28"/>
        </w:rPr>
        <w:t xml:space="preserve">- збереження культурної спадщини, </w:t>
      </w:r>
    </w:p>
    <w:p w:rsidR="00245F2D" w:rsidRPr="00245F2D" w:rsidRDefault="00245F2D" w:rsidP="00245F2D">
      <w:pPr>
        <w:jc w:val="both"/>
        <w:rPr>
          <w:sz w:val="28"/>
          <w:szCs w:val="28"/>
        </w:rPr>
      </w:pPr>
      <w:r w:rsidRPr="00245F2D">
        <w:rPr>
          <w:sz w:val="28"/>
          <w:szCs w:val="28"/>
        </w:rPr>
        <w:t>- покращення здоров’я населення;</w:t>
      </w:r>
    </w:p>
    <w:p w:rsidR="00245F2D" w:rsidRPr="00245F2D" w:rsidRDefault="00245F2D" w:rsidP="00245F2D">
      <w:pPr>
        <w:jc w:val="both"/>
        <w:rPr>
          <w:sz w:val="28"/>
          <w:szCs w:val="28"/>
        </w:rPr>
      </w:pPr>
      <w:r w:rsidRPr="00245F2D">
        <w:rPr>
          <w:sz w:val="28"/>
          <w:szCs w:val="28"/>
        </w:rPr>
        <w:t>- зростання інтересу молоді та суспільства до історико-культурних архітектурних пам’яток краю.</w:t>
      </w:r>
    </w:p>
    <w:p w:rsidR="001B1B04" w:rsidRDefault="001B1B04" w:rsidP="00D26109">
      <w:pPr>
        <w:rPr>
          <w:b/>
          <w:color w:val="FF0000"/>
          <w:sz w:val="28"/>
          <w:szCs w:val="28"/>
        </w:rPr>
      </w:pPr>
    </w:p>
    <w:p w:rsidR="00CD19C9" w:rsidRDefault="00CD19C9" w:rsidP="00D26109">
      <w:pPr>
        <w:rPr>
          <w:b/>
          <w:sz w:val="28"/>
          <w:szCs w:val="28"/>
        </w:rPr>
      </w:pPr>
    </w:p>
    <w:p w:rsidR="00CD19C9" w:rsidRDefault="00CD19C9" w:rsidP="00D26109">
      <w:pPr>
        <w:rPr>
          <w:b/>
          <w:sz w:val="28"/>
          <w:szCs w:val="28"/>
        </w:rPr>
      </w:pPr>
    </w:p>
    <w:p w:rsidR="00CD19C9" w:rsidRDefault="00CD19C9" w:rsidP="00D26109">
      <w:pPr>
        <w:rPr>
          <w:b/>
          <w:sz w:val="28"/>
          <w:szCs w:val="28"/>
        </w:rPr>
      </w:pPr>
    </w:p>
    <w:p w:rsidR="00CD19C9" w:rsidRDefault="00CD19C9" w:rsidP="00D26109">
      <w:pPr>
        <w:rPr>
          <w:b/>
          <w:sz w:val="28"/>
          <w:szCs w:val="28"/>
        </w:rPr>
      </w:pPr>
    </w:p>
    <w:p w:rsidR="00CD19C9" w:rsidRDefault="00CD19C9" w:rsidP="00D26109">
      <w:pPr>
        <w:rPr>
          <w:b/>
          <w:sz w:val="28"/>
          <w:szCs w:val="28"/>
        </w:rPr>
      </w:pPr>
    </w:p>
    <w:p w:rsidR="00CD19C9" w:rsidRDefault="00CD19C9" w:rsidP="00D26109">
      <w:pPr>
        <w:rPr>
          <w:b/>
          <w:sz w:val="28"/>
          <w:szCs w:val="28"/>
        </w:rPr>
      </w:pPr>
    </w:p>
    <w:p w:rsidR="00CD19C9" w:rsidRDefault="00CD19C9" w:rsidP="00D26109">
      <w:pPr>
        <w:rPr>
          <w:b/>
          <w:sz w:val="28"/>
          <w:szCs w:val="28"/>
        </w:rPr>
      </w:pPr>
    </w:p>
    <w:p w:rsidR="00CD19C9" w:rsidRDefault="00CD19C9" w:rsidP="00D26109">
      <w:pPr>
        <w:rPr>
          <w:b/>
          <w:sz w:val="28"/>
          <w:szCs w:val="28"/>
        </w:rPr>
      </w:pPr>
    </w:p>
    <w:p w:rsidR="00CD19C9" w:rsidRDefault="00CD19C9" w:rsidP="00D26109">
      <w:pPr>
        <w:rPr>
          <w:b/>
          <w:sz w:val="28"/>
          <w:szCs w:val="28"/>
        </w:rPr>
      </w:pPr>
    </w:p>
    <w:p w:rsidR="00CD19C9" w:rsidRDefault="00CD19C9" w:rsidP="00D26109">
      <w:pPr>
        <w:rPr>
          <w:b/>
          <w:sz w:val="28"/>
          <w:szCs w:val="28"/>
        </w:rPr>
      </w:pPr>
    </w:p>
    <w:p w:rsidR="00CD19C9" w:rsidRDefault="00CD19C9" w:rsidP="00D26109">
      <w:pPr>
        <w:rPr>
          <w:b/>
          <w:sz w:val="28"/>
          <w:szCs w:val="28"/>
        </w:rPr>
      </w:pPr>
    </w:p>
    <w:p w:rsidR="00CD19C9" w:rsidRDefault="00CD19C9" w:rsidP="00D26109">
      <w:pPr>
        <w:rPr>
          <w:b/>
          <w:sz w:val="28"/>
          <w:szCs w:val="28"/>
        </w:rPr>
      </w:pPr>
    </w:p>
    <w:p w:rsidR="00CD19C9" w:rsidRDefault="00CD19C9" w:rsidP="00D26109">
      <w:pPr>
        <w:rPr>
          <w:b/>
          <w:sz w:val="28"/>
          <w:szCs w:val="28"/>
        </w:rPr>
      </w:pPr>
    </w:p>
    <w:p w:rsidR="00CD19C9" w:rsidRDefault="00CD19C9" w:rsidP="00D26109">
      <w:pPr>
        <w:rPr>
          <w:b/>
          <w:sz w:val="28"/>
          <w:szCs w:val="28"/>
        </w:rPr>
      </w:pPr>
    </w:p>
    <w:p w:rsidR="00CD19C9" w:rsidRDefault="00CD19C9" w:rsidP="00D26109">
      <w:pPr>
        <w:rPr>
          <w:b/>
          <w:sz w:val="28"/>
          <w:szCs w:val="28"/>
        </w:rPr>
      </w:pPr>
    </w:p>
    <w:p w:rsidR="00CD19C9" w:rsidRDefault="00CD19C9" w:rsidP="00D26109">
      <w:pPr>
        <w:rPr>
          <w:b/>
          <w:sz w:val="28"/>
          <w:szCs w:val="28"/>
        </w:rPr>
      </w:pPr>
    </w:p>
    <w:p w:rsidR="00CD19C9" w:rsidRDefault="00CD19C9" w:rsidP="00D26109">
      <w:pPr>
        <w:rPr>
          <w:b/>
          <w:sz w:val="28"/>
          <w:szCs w:val="28"/>
        </w:rPr>
      </w:pPr>
    </w:p>
    <w:p w:rsidR="00D26109" w:rsidRPr="001B1B04" w:rsidRDefault="00D26109" w:rsidP="00D26109">
      <w:pPr>
        <w:rPr>
          <w:b/>
          <w:sz w:val="28"/>
          <w:szCs w:val="28"/>
        </w:rPr>
      </w:pPr>
      <w:r w:rsidRPr="001B1B04">
        <w:rPr>
          <w:b/>
          <w:sz w:val="28"/>
          <w:szCs w:val="28"/>
        </w:rPr>
        <w:t>11. ПРИРОДОКОРИСТУВАННЯ ТА БЕЗПЕКА ЖИТТЄДІЯЛЬНОСТІ ЛЮДИНИ</w:t>
      </w:r>
    </w:p>
    <w:p w:rsidR="00BF0294" w:rsidRPr="001B1B04" w:rsidRDefault="00BF0294" w:rsidP="00BF0294">
      <w:pPr>
        <w:tabs>
          <w:tab w:val="left" w:pos="426"/>
        </w:tabs>
        <w:rPr>
          <w:b/>
          <w:sz w:val="28"/>
          <w:szCs w:val="28"/>
        </w:rPr>
      </w:pPr>
    </w:p>
    <w:p w:rsidR="00303D6A" w:rsidRPr="001B1B04" w:rsidRDefault="00D26109" w:rsidP="00BF0294">
      <w:pPr>
        <w:tabs>
          <w:tab w:val="left" w:pos="426"/>
        </w:tabs>
        <w:rPr>
          <w:b/>
          <w:sz w:val="28"/>
          <w:szCs w:val="28"/>
        </w:rPr>
      </w:pPr>
      <w:r w:rsidRPr="001B1B04">
        <w:rPr>
          <w:b/>
          <w:sz w:val="28"/>
          <w:szCs w:val="28"/>
        </w:rPr>
        <w:t xml:space="preserve">11.1. Розвиток мінерально-сировинної бази  </w:t>
      </w:r>
      <w:r w:rsidR="00925570" w:rsidRPr="001B1B04">
        <w:rPr>
          <w:b/>
          <w:sz w:val="28"/>
          <w:szCs w:val="28"/>
        </w:rPr>
        <w:t xml:space="preserve"> </w:t>
      </w:r>
      <w:r w:rsidR="008825E1" w:rsidRPr="001B1B04">
        <w:rPr>
          <w:b/>
          <w:sz w:val="28"/>
          <w:szCs w:val="28"/>
        </w:rPr>
        <w:t xml:space="preserve"> </w:t>
      </w:r>
    </w:p>
    <w:p w:rsidR="005438E9" w:rsidRPr="001B1B04" w:rsidRDefault="00303D6A" w:rsidP="00303D6A">
      <w:pPr>
        <w:jc w:val="both"/>
        <w:rPr>
          <w:sz w:val="28"/>
          <w:szCs w:val="28"/>
        </w:rPr>
      </w:pPr>
      <w:r w:rsidRPr="001B1B04">
        <w:rPr>
          <w:sz w:val="28"/>
          <w:szCs w:val="28"/>
        </w:rPr>
        <w:t xml:space="preserve">      </w:t>
      </w:r>
    </w:p>
    <w:p w:rsidR="00303D6A" w:rsidRPr="001B1B04" w:rsidRDefault="00303D6A" w:rsidP="001313DF">
      <w:pPr>
        <w:ind w:firstLine="709"/>
        <w:jc w:val="both"/>
        <w:rPr>
          <w:sz w:val="28"/>
          <w:szCs w:val="28"/>
        </w:rPr>
      </w:pPr>
      <w:r w:rsidRPr="001B1B04">
        <w:rPr>
          <w:sz w:val="28"/>
          <w:szCs w:val="28"/>
        </w:rPr>
        <w:t xml:space="preserve">На території </w:t>
      </w:r>
      <w:r w:rsidR="005438E9" w:rsidRPr="001B1B04">
        <w:rPr>
          <w:sz w:val="28"/>
          <w:szCs w:val="28"/>
        </w:rPr>
        <w:t xml:space="preserve"> Попаснянського </w:t>
      </w:r>
      <w:r w:rsidRPr="001B1B04">
        <w:rPr>
          <w:sz w:val="28"/>
          <w:szCs w:val="28"/>
        </w:rPr>
        <w:t xml:space="preserve">району  існують промислові запаси корисних копалин, таких як: біла та червона глина, крейда, гіпс, вапно, піщаник. </w:t>
      </w:r>
      <w:r w:rsidR="008D1C53" w:rsidRPr="001B1B04">
        <w:rPr>
          <w:sz w:val="28"/>
          <w:szCs w:val="28"/>
        </w:rPr>
        <w:t>За</w:t>
      </w:r>
      <w:r w:rsidRPr="001B1B04">
        <w:rPr>
          <w:sz w:val="28"/>
          <w:szCs w:val="28"/>
        </w:rPr>
        <w:t xml:space="preserve"> умов</w:t>
      </w:r>
      <w:r w:rsidR="008D1C53" w:rsidRPr="001B1B04">
        <w:rPr>
          <w:sz w:val="28"/>
          <w:szCs w:val="28"/>
        </w:rPr>
        <w:t>и</w:t>
      </w:r>
      <w:r w:rsidRPr="001B1B04">
        <w:rPr>
          <w:sz w:val="28"/>
          <w:szCs w:val="28"/>
        </w:rPr>
        <w:t xml:space="preserve"> залучення </w:t>
      </w:r>
      <w:r w:rsidR="0053455F" w:rsidRPr="001B1B04">
        <w:rPr>
          <w:sz w:val="28"/>
          <w:szCs w:val="28"/>
        </w:rPr>
        <w:t>потенційних</w:t>
      </w:r>
      <w:r w:rsidRPr="001B1B04">
        <w:rPr>
          <w:sz w:val="28"/>
          <w:szCs w:val="28"/>
        </w:rPr>
        <w:t xml:space="preserve"> інвесторів можливий випуск продукції з кераміки, тощо.</w:t>
      </w:r>
    </w:p>
    <w:p w:rsidR="00303D6A" w:rsidRPr="001B1B04" w:rsidRDefault="00303D6A" w:rsidP="001313DF">
      <w:pPr>
        <w:ind w:firstLine="709"/>
        <w:jc w:val="both"/>
        <w:rPr>
          <w:sz w:val="28"/>
          <w:szCs w:val="28"/>
        </w:rPr>
      </w:pPr>
      <w:r w:rsidRPr="001B1B04">
        <w:rPr>
          <w:b/>
          <w:sz w:val="28"/>
          <w:szCs w:val="28"/>
        </w:rPr>
        <w:t>Бе</w:t>
      </w:r>
      <w:r w:rsidR="00C07A74" w:rsidRPr="001B1B04">
        <w:rPr>
          <w:b/>
          <w:sz w:val="28"/>
          <w:szCs w:val="28"/>
        </w:rPr>
        <w:t xml:space="preserve">резівське фосфоритове родовище. </w:t>
      </w:r>
      <w:r w:rsidRPr="001B1B04">
        <w:rPr>
          <w:sz w:val="28"/>
          <w:szCs w:val="28"/>
        </w:rPr>
        <w:t xml:space="preserve">Розташоване в </w:t>
      </w:r>
      <w:smartTag w:uri="urn:schemas-microsoft-com:office:smarttags" w:element="metricconverter">
        <w:smartTagPr>
          <w:attr w:name="ProductID" w:val="2 км"/>
        </w:smartTagPr>
        <w:r w:rsidRPr="001B1B04">
          <w:rPr>
            <w:sz w:val="28"/>
            <w:szCs w:val="28"/>
          </w:rPr>
          <w:t>2 км</w:t>
        </w:r>
      </w:smartTag>
      <w:r w:rsidRPr="001B1B04">
        <w:rPr>
          <w:sz w:val="28"/>
          <w:szCs w:val="28"/>
        </w:rPr>
        <w:t xml:space="preserve">  на захід від с</w:t>
      </w:r>
      <w:r w:rsidR="00C07A74" w:rsidRPr="001B1B04">
        <w:rPr>
          <w:sz w:val="28"/>
          <w:szCs w:val="28"/>
        </w:rPr>
        <w:t>ела</w:t>
      </w:r>
      <w:r w:rsidRPr="001B1B04">
        <w:rPr>
          <w:sz w:val="28"/>
          <w:szCs w:val="28"/>
        </w:rPr>
        <w:t xml:space="preserve"> Березівського, на захід від м.Лисичанськ. </w:t>
      </w:r>
      <w:r w:rsidR="005438E9" w:rsidRPr="001B1B04">
        <w:rPr>
          <w:sz w:val="28"/>
          <w:szCs w:val="28"/>
        </w:rPr>
        <w:t xml:space="preserve"> Копалини п</w:t>
      </w:r>
      <w:r w:rsidRPr="001B1B04">
        <w:rPr>
          <w:sz w:val="28"/>
          <w:szCs w:val="28"/>
        </w:rPr>
        <w:t>ридатні для виробництва калійно-фосфорних добрив.</w:t>
      </w:r>
    </w:p>
    <w:p w:rsidR="00303D6A" w:rsidRPr="001B1B04" w:rsidRDefault="00303D6A" w:rsidP="001313DF">
      <w:pPr>
        <w:ind w:firstLine="709"/>
        <w:jc w:val="both"/>
        <w:rPr>
          <w:sz w:val="28"/>
          <w:szCs w:val="28"/>
        </w:rPr>
      </w:pPr>
      <w:r w:rsidRPr="001B1B04">
        <w:rPr>
          <w:b/>
          <w:sz w:val="28"/>
          <w:szCs w:val="28"/>
        </w:rPr>
        <w:t xml:space="preserve">Вікторівське родовище керамзитної сировини. </w:t>
      </w:r>
      <w:r w:rsidRPr="001B1B04">
        <w:rPr>
          <w:sz w:val="28"/>
          <w:szCs w:val="28"/>
        </w:rPr>
        <w:t xml:space="preserve"> Розташовано в </w:t>
      </w:r>
      <w:smartTag w:uri="urn:schemas-microsoft-com:office:smarttags" w:element="metricconverter">
        <w:smartTagPr>
          <w:attr w:name="ProductID" w:val="7,5 км"/>
        </w:smartTagPr>
        <w:r w:rsidRPr="001B1B04">
          <w:rPr>
            <w:sz w:val="28"/>
            <w:szCs w:val="28"/>
          </w:rPr>
          <w:t>7,5 км</w:t>
        </w:r>
      </w:smartTag>
      <w:r w:rsidRPr="001B1B04">
        <w:rPr>
          <w:sz w:val="28"/>
          <w:szCs w:val="28"/>
        </w:rPr>
        <w:t xml:space="preserve"> на північ м. Попасна. Корисна копалина </w:t>
      </w:r>
      <w:r w:rsidR="005438E9" w:rsidRPr="001B1B04">
        <w:rPr>
          <w:sz w:val="28"/>
          <w:szCs w:val="28"/>
        </w:rPr>
        <w:t xml:space="preserve"> п</w:t>
      </w:r>
      <w:r w:rsidRPr="001B1B04">
        <w:rPr>
          <w:sz w:val="28"/>
          <w:szCs w:val="28"/>
        </w:rPr>
        <w:t>ридатна для виробництва керамзитового гравію.</w:t>
      </w:r>
    </w:p>
    <w:p w:rsidR="00303D6A" w:rsidRPr="001B1B04" w:rsidRDefault="00303D6A" w:rsidP="001313DF">
      <w:pPr>
        <w:ind w:firstLine="709"/>
        <w:jc w:val="both"/>
        <w:rPr>
          <w:sz w:val="28"/>
          <w:szCs w:val="28"/>
        </w:rPr>
      </w:pPr>
      <w:r w:rsidRPr="001B1B04">
        <w:rPr>
          <w:b/>
          <w:sz w:val="28"/>
          <w:szCs w:val="28"/>
        </w:rPr>
        <w:t>Троїцьке родовище піщанику</w:t>
      </w:r>
      <w:r w:rsidRPr="001B1B04">
        <w:rPr>
          <w:sz w:val="28"/>
          <w:szCs w:val="28"/>
        </w:rPr>
        <w:t xml:space="preserve">. Розташовано в </w:t>
      </w:r>
      <w:smartTag w:uri="urn:schemas-microsoft-com:office:smarttags" w:element="metricconverter">
        <w:smartTagPr>
          <w:attr w:name="ProductID" w:val="6 км"/>
        </w:smartTagPr>
        <w:r w:rsidRPr="001B1B04">
          <w:rPr>
            <w:sz w:val="28"/>
            <w:szCs w:val="28"/>
          </w:rPr>
          <w:t>6 км</w:t>
        </w:r>
      </w:smartTag>
      <w:r w:rsidRPr="001B1B04">
        <w:rPr>
          <w:sz w:val="28"/>
          <w:szCs w:val="28"/>
        </w:rPr>
        <w:t xml:space="preserve"> на південь від с. Троїцьке, у </w:t>
      </w:r>
      <w:smartTag w:uri="urn:schemas-microsoft-com:office:smarttags" w:element="metricconverter">
        <w:smartTagPr>
          <w:attr w:name="ProductID" w:val="15 км"/>
        </w:smartTagPr>
        <w:r w:rsidRPr="001B1B04">
          <w:rPr>
            <w:sz w:val="28"/>
            <w:szCs w:val="28"/>
          </w:rPr>
          <w:t>15 км</w:t>
        </w:r>
      </w:smartTag>
      <w:r w:rsidRPr="001B1B04">
        <w:rPr>
          <w:sz w:val="28"/>
          <w:szCs w:val="28"/>
        </w:rPr>
        <w:t xml:space="preserve"> на північ від м. Дебальцеве. Корисна копалина </w:t>
      </w:r>
      <w:r w:rsidR="005438E9" w:rsidRPr="001B1B04">
        <w:rPr>
          <w:sz w:val="28"/>
          <w:szCs w:val="28"/>
        </w:rPr>
        <w:t>п</w:t>
      </w:r>
      <w:r w:rsidRPr="001B1B04">
        <w:rPr>
          <w:sz w:val="28"/>
          <w:szCs w:val="28"/>
        </w:rPr>
        <w:t xml:space="preserve">ридатна для виробництва тротуарних плит </w:t>
      </w:r>
      <w:r w:rsidR="0053455F" w:rsidRPr="001B1B04">
        <w:rPr>
          <w:sz w:val="28"/>
          <w:szCs w:val="28"/>
        </w:rPr>
        <w:t>при облаштуванні</w:t>
      </w:r>
      <w:r w:rsidRPr="001B1B04">
        <w:rPr>
          <w:sz w:val="28"/>
          <w:szCs w:val="28"/>
        </w:rPr>
        <w:t xml:space="preserve"> тротуарів і внутрішньоквартального благоустрою.</w:t>
      </w:r>
    </w:p>
    <w:p w:rsidR="00303D6A" w:rsidRPr="001B1B04" w:rsidRDefault="00303D6A" w:rsidP="00086579">
      <w:pPr>
        <w:ind w:firstLine="709"/>
        <w:jc w:val="both"/>
        <w:rPr>
          <w:sz w:val="28"/>
          <w:szCs w:val="28"/>
        </w:rPr>
      </w:pPr>
      <w:r w:rsidRPr="001B1B04">
        <w:rPr>
          <w:b/>
          <w:sz w:val="28"/>
          <w:szCs w:val="28"/>
        </w:rPr>
        <w:t xml:space="preserve">Білогорівське родовище крейди. </w:t>
      </w:r>
      <w:r w:rsidRPr="001B1B04">
        <w:rPr>
          <w:sz w:val="28"/>
          <w:szCs w:val="28"/>
        </w:rPr>
        <w:t xml:space="preserve"> Розташовано у південній </w:t>
      </w:r>
      <w:r w:rsidR="00662A0A" w:rsidRPr="001B1B04">
        <w:rPr>
          <w:sz w:val="28"/>
          <w:szCs w:val="28"/>
        </w:rPr>
        <w:t>частині</w:t>
      </w:r>
      <w:r w:rsidRPr="001B1B04">
        <w:rPr>
          <w:sz w:val="28"/>
          <w:szCs w:val="28"/>
        </w:rPr>
        <w:t xml:space="preserve"> </w:t>
      </w:r>
      <w:r w:rsidR="0053455F" w:rsidRPr="001B1B04">
        <w:rPr>
          <w:sz w:val="28"/>
          <w:szCs w:val="28"/>
        </w:rPr>
        <w:t xml:space="preserve">  </w:t>
      </w:r>
      <w:r w:rsidRPr="001B1B04">
        <w:rPr>
          <w:sz w:val="28"/>
          <w:szCs w:val="28"/>
        </w:rPr>
        <w:t>с</w:t>
      </w:r>
      <w:r w:rsidR="001B1B04" w:rsidRPr="001B1B04">
        <w:rPr>
          <w:sz w:val="28"/>
          <w:szCs w:val="28"/>
        </w:rPr>
        <w:t>.</w:t>
      </w:r>
      <w:r w:rsidRPr="001B1B04">
        <w:rPr>
          <w:sz w:val="28"/>
          <w:szCs w:val="28"/>
        </w:rPr>
        <w:t xml:space="preserve">Білогорівка, у 10км на захід від залізничної станції Насвєтєвіч. Корисна копалина </w:t>
      </w:r>
      <w:r w:rsidR="005438E9" w:rsidRPr="001B1B04">
        <w:rPr>
          <w:sz w:val="28"/>
          <w:szCs w:val="28"/>
        </w:rPr>
        <w:t>п</w:t>
      </w:r>
      <w:r w:rsidRPr="001B1B04">
        <w:rPr>
          <w:sz w:val="28"/>
          <w:szCs w:val="28"/>
        </w:rPr>
        <w:t>ридатна для виробництва соди.</w:t>
      </w:r>
    </w:p>
    <w:p w:rsidR="00303D6A" w:rsidRPr="001B1B04" w:rsidRDefault="00303D6A" w:rsidP="00086579">
      <w:pPr>
        <w:ind w:firstLine="709"/>
        <w:jc w:val="both"/>
        <w:rPr>
          <w:sz w:val="28"/>
          <w:szCs w:val="28"/>
        </w:rPr>
      </w:pPr>
      <w:r w:rsidRPr="001B1B04">
        <w:rPr>
          <w:b/>
          <w:sz w:val="28"/>
          <w:szCs w:val="28"/>
        </w:rPr>
        <w:t>Новозванівське родовище керамзитової сировини.</w:t>
      </w:r>
      <w:r w:rsidRPr="001B1B04">
        <w:rPr>
          <w:sz w:val="28"/>
          <w:szCs w:val="28"/>
        </w:rPr>
        <w:t xml:space="preserve"> Розташовано в </w:t>
      </w:r>
      <w:smartTag w:uri="urn:schemas-microsoft-com:office:smarttags" w:element="metricconverter">
        <w:smartTagPr>
          <w:attr w:name="ProductID" w:val="1,5 км"/>
        </w:smartTagPr>
        <w:r w:rsidRPr="001B1B04">
          <w:rPr>
            <w:sz w:val="28"/>
            <w:szCs w:val="28"/>
          </w:rPr>
          <w:t>1,5 км</w:t>
        </w:r>
      </w:smartTag>
      <w:r w:rsidRPr="001B1B04">
        <w:rPr>
          <w:sz w:val="28"/>
          <w:szCs w:val="28"/>
        </w:rPr>
        <w:t xml:space="preserve"> на захід від с. Новозванівка й у </w:t>
      </w:r>
      <w:smartTag w:uri="urn:schemas-microsoft-com:office:smarttags" w:element="metricconverter">
        <w:smartTagPr>
          <w:attr w:name="ProductID" w:val="6 км"/>
        </w:smartTagPr>
        <w:r w:rsidRPr="001B1B04">
          <w:rPr>
            <w:sz w:val="28"/>
            <w:szCs w:val="28"/>
          </w:rPr>
          <w:t>6 км</w:t>
        </w:r>
      </w:smartTag>
      <w:r w:rsidRPr="001B1B04">
        <w:rPr>
          <w:sz w:val="28"/>
          <w:szCs w:val="28"/>
        </w:rPr>
        <w:t xml:space="preserve"> на схід м. Попасна. Корисна копалина </w:t>
      </w:r>
      <w:r w:rsidR="005438E9" w:rsidRPr="001B1B04">
        <w:rPr>
          <w:sz w:val="28"/>
          <w:szCs w:val="28"/>
        </w:rPr>
        <w:t>п</w:t>
      </w:r>
      <w:r w:rsidRPr="001B1B04">
        <w:rPr>
          <w:sz w:val="28"/>
          <w:szCs w:val="28"/>
        </w:rPr>
        <w:t>ридатна для виробництва керамзитового гравію.</w:t>
      </w:r>
    </w:p>
    <w:p w:rsidR="00303D6A" w:rsidRPr="001B1B04" w:rsidRDefault="00303D6A" w:rsidP="00086579">
      <w:pPr>
        <w:ind w:firstLine="709"/>
        <w:jc w:val="both"/>
        <w:rPr>
          <w:sz w:val="28"/>
          <w:szCs w:val="28"/>
        </w:rPr>
      </w:pPr>
      <w:r w:rsidRPr="001B1B04">
        <w:rPr>
          <w:b/>
          <w:sz w:val="28"/>
          <w:szCs w:val="28"/>
        </w:rPr>
        <w:t>Попаснянське родовище вогнетривких глин та кварцевих пісків</w:t>
      </w:r>
      <w:r w:rsidRPr="001B1B04">
        <w:rPr>
          <w:sz w:val="28"/>
          <w:szCs w:val="28"/>
        </w:rPr>
        <w:t xml:space="preserve">.  Розташоване в </w:t>
      </w:r>
      <w:smartTag w:uri="urn:schemas-microsoft-com:office:smarttags" w:element="metricconverter">
        <w:smartTagPr>
          <w:attr w:name="ProductID" w:val="3 км"/>
        </w:smartTagPr>
        <w:r w:rsidRPr="001B1B04">
          <w:rPr>
            <w:sz w:val="28"/>
            <w:szCs w:val="28"/>
          </w:rPr>
          <w:t>3 км</w:t>
        </w:r>
      </w:smartTag>
      <w:r w:rsidRPr="001B1B04">
        <w:rPr>
          <w:sz w:val="28"/>
          <w:szCs w:val="28"/>
        </w:rPr>
        <w:t xml:space="preserve"> на схід від с. Трипілля, у </w:t>
      </w:r>
      <w:smartTag w:uri="urn:schemas-microsoft-com:office:smarttags" w:element="metricconverter">
        <w:smartTagPr>
          <w:attr w:name="ProductID" w:val="2,5 км"/>
        </w:smartTagPr>
        <w:r w:rsidRPr="001B1B04">
          <w:rPr>
            <w:sz w:val="28"/>
            <w:szCs w:val="28"/>
          </w:rPr>
          <w:t>2,5 км</w:t>
        </w:r>
      </w:smartTag>
      <w:r w:rsidRPr="001B1B04">
        <w:rPr>
          <w:sz w:val="28"/>
          <w:szCs w:val="28"/>
        </w:rPr>
        <w:t xml:space="preserve"> на захід с. Александропілля, у </w:t>
      </w:r>
      <w:smartTag w:uri="urn:schemas-microsoft-com:office:smarttags" w:element="metricconverter">
        <w:smartTagPr>
          <w:attr w:name="ProductID" w:val="5 км"/>
        </w:smartTagPr>
        <w:r w:rsidRPr="001B1B04">
          <w:rPr>
            <w:sz w:val="28"/>
            <w:szCs w:val="28"/>
          </w:rPr>
          <w:t>5 км</w:t>
        </w:r>
      </w:smartTag>
      <w:r w:rsidRPr="001B1B04">
        <w:rPr>
          <w:sz w:val="28"/>
          <w:szCs w:val="28"/>
        </w:rPr>
        <w:t xml:space="preserve"> на захід залізничної станції Комишуваха. </w:t>
      </w:r>
      <w:r w:rsidR="005438E9" w:rsidRPr="001B1B04">
        <w:rPr>
          <w:sz w:val="28"/>
          <w:szCs w:val="28"/>
        </w:rPr>
        <w:t>Глини</w:t>
      </w:r>
      <w:r w:rsidRPr="001B1B04">
        <w:rPr>
          <w:sz w:val="28"/>
          <w:szCs w:val="28"/>
        </w:rPr>
        <w:t xml:space="preserve"> придатні для виробництва порцеляни, скла, фаянсу, цегли, керамічних труб. Піски придатні для виробництва скла.</w:t>
      </w:r>
    </w:p>
    <w:p w:rsidR="00303D6A" w:rsidRPr="001B1B04" w:rsidRDefault="00303D6A" w:rsidP="00086579">
      <w:pPr>
        <w:ind w:firstLine="709"/>
        <w:jc w:val="both"/>
        <w:rPr>
          <w:sz w:val="28"/>
          <w:szCs w:val="28"/>
        </w:rPr>
      </w:pPr>
      <w:r w:rsidRPr="001B1B04">
        <w:rPr>
          <w:b/>
          <w:sz w:val="28"/>
          <w:szCs w:val="28"/>
        </w:rPr>
        <w:t xml:space="preserve">Матроське родовище аргиллітів. </w:t>
      </w:r>
      <w:r w:rsidRPr="001B1B04">
        <w:rPr>
          <w:sz w:val="28"/>
          <w:szCs w:val="28"/>
        </w:rPr>
        <w:t>Розташовано в 2км на схід</w:t>
      </w:r>
      <w:r w:rsidR="001B1B04" w:rsidRPr="001B1B04">
        <w:rPr>
          <w:sz w:val="28"/>
          <w:szCs w:val="28"/>
        </w:rPr>
        <w:t xml:space="preserve"> </w:t>
      </w:r>
      <w:r w:rsidRPr="001B1B04">
        <w:rPr>
          <w:sz w:val="28"/>
          <w:szCs w:val="28"/>
        </w:rPr>
        <w:t>с</w:t>
      </w:r>
      <w:r w:rsidR="001B1B04" w:rsidRPr="001B1B04">
        <w:rPr>
          <w:sz w:val="28"/>
          <w:szCs w:val="28"/>
        </w:rPr>
        <w:t>.</w:t>
      </w:r>
      <w:r w:rsidRPr="001B1B04">
        <w:rPr>
          <w:sz w:val="28"/>
          <w:szCs w:val="28"/>
        </w:rPr>
        <w:t xml:space="preserve">Вовчоярівка, у </w:t>
      </w:r>
      <w:smartTag w:uri="urn:schemas-microsoft-com:office:smarttags" w:element="metricconverter">
        <w:smartTagPr>
          <w:attr w:name="ProductID" w:val="4,5 км"/>
        </w:smartTagPr>
        <w:r w:rsidRPr="001B1B04">
          <w:rPr>
            <w:sz w:val="28"/>
            <w:szCs w:val="28"/>
          </w:rPr>
          <w:t>4,5 км</w:t>
        </w:r>
      </w:smartTag>
      <w:r w:rsidRPr="001B1B04">
        <w:rPr>
          <w:sz w:val="28"/>
          <w:szCs w:val="28"/>
        </w:rPr>
        <w:t xml:space="preserve"> на захід с</w:t>
      </w:r>
      <w:r w:rsidR="0053455F" w:rsidRPr="001B1B04">
        <w:rPr>
          <w:sz w:val="28"/>
          <w:szCs w:val="28"/>
        </w:rPr>
        <w:t>.</w:t>
      </w:r>
      <w:r w:rsidRPr="001B1B04">
        <w:rPr>
          <w:sz w:val="28"/>
          <w:szCs w:val="28"/>
        </w:rPr>
        <w:t>Мирна Долина й у 5,5км на захід м</w:t>
      </w:r>
      <w:r w:rsidR="001B1B04" w:rsidRPr="001B1B04">
        <w:rPr>
          <w:sz w:val="28"/>
          <w:szCs w:val="28"/>
        </w:rPr>
        <w:t>.</w:t>
      </w:r>
      <w:r w:rsidRPr="001B1B04">
        <w:rPr>
          <w:sz w:val="28"/>
          <w:szCs w:val="28"/>
        </w:rPr>
        <w:t xml:space="preserve">Лисичанськ. Корисна копалина </w:t>
      </w:r>
      <w:r w:rsidR="005438E9" w:rsidRPr="001B1B04">
        <w:rPr>
          <w:sz w:val="28"/>
          <w:szCs w:val="28"/>
        </w:rPr>
        <w:t>п</w:t>
      </w:r>
      <w:r w:rsidRPr="001B1B04">
        <w:rPr>
          <w:sz w:val="28"/>
          <w:szCs w:val="28"/>
        </w:rPr>
        <w:t>ридатна для виробництва керамічної плитки для підлог, для килимової кольорової плитки.</w:t>
      </w:r>
    </w:p>
    <w:p w:rsidR="00303D6A" w:rsidRPr="001B1B04" w:rsidRDefault="00303D6A" w:rsidP="00303D6A">
      <w:pPr>
        <w:ind w:firstLine="720"/>
        <w:jc w:val="both"/>
        <w:rPr>
          <w:spacing w:val="2"/>
          <w:sz w:val="28"/>
          <w:szCs w:val="28"/>
        </w:rPr>
      </w:pPr>
      <w:r w:rsidRPr="001B1B04">
        <w:rPr>
          <w:spacing w:val="2"/>
          <w:sz w:val="28"/>
          <w:szCs w:val="28"/>
        </w:rPr>
        <w:t>На</w:t>
      </w:r>
      <w:r w:rsidR="001313DF" w:rsidRPr="001B1B04">
        <w:rPr>
          <w:spacing w:val="2"/>
          <w:sz w:val="28"/>
          <w:szCs w:val="28"/>
        </w:rPr>
        <w:t xml:space="preserve"> теперішній</w:t>
      </w:r>
      <w:r w:rsidRPr="001B1B04">
        <w:rPr>
          <w:spacing w:val="2"/>
          <w:sz w:val="28"/>
          <w:szCs w:val="28"/>
        </w:rPr>
        <w:t xml:space="preserve"> час виробництво будівельних матеріалів відстає від потреб промисловості. Причин такої ситуації є декілька: відпрацювання раніше розвіданих родовищ; зміна гідрогеологічної ситуації (підвищення рівня ґрунтових вод, що робить неможливим відпрацювання корисної товщі); зміна ландшафтно-екологічної обстановки (штучні насадження лісу, будівництво гідротехнічних споруд та інше), економічні чинники (велика відстань від транспортних шляхів та місць використання корисних копалин). На багатьох родовищах відбулося несанкціоноване видобування корисних копалин, яке призвело до повного або часткового вичерпання запасів. </w:t>
      </w:r>
      <w:r w:rsidR="001B1B04" w:rsidRPr="001B1B04">
        <w:rPr>
          <w:spacing w:val="2"/>
          <w:sz w:val="28"/>
          <w:szCs w:val="28"/>
        </w:rPr>
        <w:t>Як наслідок -</w:t>
      </w:r>
      <w:r w:rsidRPr="001B1B04">
        <w:rPr>
          <w:spacing w:val="2"/>
          <w:sz w:val="28"/>
          <w:szCs w:val="28"/>
        </w:rPr>
        <w:t xml:space="preserve"> багато родовищ втратили свою інвестиційну привабливість.</w:t>
      </w:r>
      <w:r w:rsidR="001B1B04" w:rsidRPr="001B1B04">
        <w:rPr>
          <w:spacing w:val="2"/>
          <w:sz w:val="28"/>
          <w:szCs w:val="28"/>
        </w:rPr>
        <w:t xml:space="preserve"> Крім того важливою причиною незацікавленості інвесторів у видобутку корисних копалин – тривале проведення АТО (ООС) на території району.</w:t>
      </w:r>
    </w:p>
    <w:p w:rsidR="00303D6A" w:rsidRPr="001B1B04" w:rsidRDefault="00303D6A" w:rsidP="00303D6A">
      <w:pPr>
        <w:ind w:firstLine="720"/>
        <w:jc w:val="both"/>
        <w:rPr>
          <w:spacing w:val="2"/>
          <w:sz w:val="28"/>
          <w:szCs w:val="28"/>
        </w:rPr>
      </w:pPr>
      <w:r w:rsidRPr="001B1B04">
        <w:rPr>
          <w:spacing w:val="2"/>
          <w:sz w:val="28"/>
          <w:szCs w:val="28"/>
        </w:rPr>
        <w:lastRenderedPageBreak/>
        <w:t xml:space="preserve">Виправлення такого становища можливе за рахунок зростання потужності діючих підприємств, залучення до експлуатації нових родовищ і розширення сировинної бази шляхом розвідки перспективних ділянок. </w:t>
      </w:r>
    </w:p>
    <w:p w:rsidR="00F050E7" w:rsidRPr="001B1B04" w:rsidRDefault="00F050E7" w:rsidP="007328A5">
      <w:pPr>
        <w:ind w:firstLine="709"/>
        <w:jc w:val="both"/>
        <w:rPr>
          <w:sz w:val="28"/>
          <w:szCs w:val="28"/>
        </w:rPr>
      </w:pPr>
      <w:r w:rsidRPr="001B1B04">
        <w:rPr>
          <w:sz w:val="28"/>
          <w:szCs w:val="28"/>
        </w:rPr>
        <w:t xml:space="preserve">Керівництвом райдержадміністрації приймається комплекс заходів по залученню інвестиційних ресурсів: </w:t>
      </w:r>
    </w:p>
    <w:p w:rsidR="00F050E7" w:rsidRPr="001B1B04" w:rsidRDefault="00F050E7" w:rsidP="00F050E7">
      <w:pPr>
        <w:jc w:val="both"/>
        <w:rPr>
          <w:sz w:val="28"/>
          <w:szCs w:val="28"/>
        </w:rPr>
      </w:pPr>
      <w:r w:rsidRPr="001B1B04">
        <w:rPr>
          <w:sz w:val="28"/>
          <w:szCs w:val="28"/>
        </w:rPr>
        <w:t xml:space="preserve">- визначені вільні земельні ділянки і майданчики під інвестиційні проекти: </w:t>
      </w:r>
    </w:p>
    <w:p w:rsidR="00F050E7" w:rsidRPr="001B1B04" w:rsidRDefault="00C61757" w:rsidP="001B1B04">
      <w:pPr>
        <w:jc w:val="both"/>
        <w:rPr>
          <w:sz w:val="28"/>
          <w:szCs w:val="28"/>
        </w:rPr>
      </w:pPr>
      <w:r w:rsidRPr="001B1B04">
        <w:rPr>
          <w:sz w:val="28"/>
          <w:szCs w:val="28"/>
        </w:rPr>
        <w:t>1)</w:t>
      </w:r>
      <w:r w:rsidR="00F050E7" w:rsidRPr="001B1B04">
        <w:rPr>
          <w:sz w:val="28"/>
          <w:szCs w:val="28"/>
        </w:rPr>
        <w:t xml:space="preserve"> м. Попасна, вул. Пер</w:t>
      </w:r>
      <w:r w:rsidR="007328A5" w:rsidRPr="001B1B04">
        <w:rPr>
          <w:sz w:val="28"/>
          <w:szCs w:val="28"/>
        </w:rPr>
        <w:t>вомайська</w:t>
      </w:r>
      <w:r w:rsidR="00F050E7" w:rsidRPr="001B1B04">
        <w:rPr>
          <w:sz w:val="28"/>
          <w:szCs w:val="28"/>
        </w:rPr>
        <w:t xml:space="preserve"> в районі "Млин", територія колишнього АТЗТ</w:t>
      </w:r>
      <w:r w:rsidR="00086579" w:rsidRPr="001B1B04">
        <w:rPr>
          <w:sz w:val="28"/>
          <w:szCs w:val="28"/>
        </w:rPr>
        <w:t xml:space="preserve"> </w:t>
      </w:r>
      <w:r w:rsidR="00F050E7" w:rsidRPr="001B1B04">
        <w:rPr>
          <w:sz w:val="28"/>
          <w:szCs w:val="28"/>
        </w:rPr>
        <w:t xml:space="preserve"> "Попаснянський завод продтоварів".</w:t>
      </w:r>
    </w:p>
    <w:p w:rsidR="00F050E7" w:rsidRPr="001B1B04" w:rsidRDefault="00C61757" w:rsidP="00F050E7">
      <w:pPr>
        <w:jc w:val="both"/>
        <w:rPr>
          <w:sz w:val="28"/>
          <w:szCs w:val="28"/>
        </w:rPr>
      </w:pPr>
      <w:r w:rsidRPr="001B1B04">
        <w:rPr>
          <w:sz w:val="28"/>
          <w:szCs w:val="28"/>
        </w:rPr>
        <w:t>2)</w:t>
      </w:r>
      <w:r w:rsidR="00F050E7" w:rsidRPr="001B1B04">
        <w:rPr>
          <w:sz w:val="28"/>
          <w:szCs w:val="28"/>
        </w:rPr>
        <w:t xml:space="preserve"> смт. Комишуваха, ділянка біля АЗС-4, ДО113</w:t>
      </w:r>
    </w:p>
    <w:p w:rsidR="00F050E7" w:rsidRPr="001B1B04" w:rsidRDefault="00F050E7" w:rsidP="00F050E7">
      <w:pPr>
        <w:jc w:val="both"/>
        <w:rPr>
          <w:sz w:val="28"/>
          <w:szCs w:val="28"/>
        </w:rPr>
      </w:pPr>
      <w:r w:rsidRPr="001B1B04">
        <w:rPr>
          <w:sz w:val="28"/>
          <w:szCs w:val="28"/>
        </w:rPr>
        <w:t>3</w:t>
      </w:r>
      <w:r w:rsidR="00C61757" w:rsidRPr="001B1B04">
        <w:rPr>
          <w:sz w:val="28"/>
          <w:szCs w:val="28"/>
        </w:rPr>
        <w:t>)</w:t>
      </w:r>
      <w:r w:rsidRPr="001B1B04">
        <w:rPr>
          <w:sz w:val="28"/>
          <w:szCs w:val="28"/>
        </w:rPr>
        <w:t xml:space="preserve"> смт. Комишуваха, вул. Островського, частина території колишнього заводу       будматеріалів</w:t>
      </w:r>
    </w:p>
    <w:p w:rsidR="00F050E7" w:rsidRPr="001B1B04" w:rsidRDefault="00F050E7" w:rsidP="00F050E7">
      <w:pPr>
        <w:jc w:val="both"/>
        <w:rPr>
          <w:sz w:val="28"/>
          <w:szCs w:val="28"/>
        </w:rPr>
      </w:pPr>
      <w:r w:rsidRPr="001B1B04">
        <w:rPr>
          <w:sz w:val="28"/>
          <w:szCs w:val="28"/>
        </w:rPr>
        <w:t>4</w:t>
      </w:r>
      <w:r w:rsidR="00C61757" w:rsidRPr="001B1B04">
        <w:rPr>
          <w:sz w:val="28"/>
          <w:szCs w:val="28"/>
        </w:rPr>
        <w:t>)</w:t>
      </w:r>
      <w:r w:rsidRPr="001B1B04">
        <w:rPr>
          <w:sz w:val="28"/>
          <w:szCs w:val="28"/>
        </w:rPr>
        <w:t xml:space="preserve"> смт. Комишуваха, вул. Островського, асфальтову ділянку господарського двору</w:t>
      </w:r>
    </w:p>
    <w:p w:rsidR="00F050E7" w:rsidRPr="001B1B04" w:rsidRDefault="00C61757" w:rsidP="00F050E7">
      <w:pPr>
        <w:jc w:val="both"/>
        <w:rPr>
          <w:sz w:val="28"/>
          <w:szCs w:val="28"/>
        </w:rPr>
      </w:pPr>
      <w:r w:rsidRPr="001B1B04">
        <w:rPr>
          <w:sz w:val="28"/>
          <w:szCs w:val="28"/>
        </w:rPr>
        <w:t>5)</w:t>
      </w:r>
      <w:r w:rsidR="00F050E7" w:rsidRPr="001B1B04">
        <w:rPr>
          <w:sz w:val="28"/>
          <w:szCs w:val="28"/>
        </w:rPr>
        <w:t xml:space="preserve"> Ділянка між м. Гірське і с.Оріхове - територія ліквідованого відкормочного     комплексу</w:t>
      </w:r>
    </w:p>
    <w:p w:rsidR="00F050E7" w:rsidRPr="001B1B04" w:rsidRDefault="00C61757" w:rsidP="00F050E7">
      <w:pPr>
        <w:jc w:val="both"/>
        <w:rPr>
          <w:sz w:val="28"/>
          <w:szCs w:val="28"/>
        </w:rPr>
      </w:pPr>
      <w:r w:rsidRPr="001B1B04">
        <w:rPr>
          <w:sz w:val="28"/>
          <w:szCs w:val="28"/>
        </w:rPr>
        <w:t>6)</w:t>
      </w:r>
      <w:r w:rsidR="00F050E7" w:rsidRPr="001B1B04">
        <w:rPr>
          <w:sz w:val="28"/>
          <w:szCs w:val="28"/>
        </w:rPr>
        <w:t xml:space="preserve"> с. Новотошківка, проммайданчик ліквідованої шахти "Пролетарська"</w:t>
      </w:r>
    </w:p>
    <w:p w:rsidR="00F050E7" w:rsidRPr="001B1B04" w:rsidRDefault="00F050E7" w:rsidP="00F050E7">
      <w:pPr>
        <w:jc w:val="both"/>
        <w:rPr>
          <w:sz w:val="28"/>
          <w:szCs w:val="28"/>
        </w:rPr>
      </w:pPr>
      <w:r w:rsidRPr="001B1B04">
        <w:rPr>
          <w:sz w:val="28"/>
          <w:szCs w:val="28"/>
        </w:rPr>
        <w:t xml:space="preserve">          З метою залучення інвесторів для розробки родовищ корисних копалин на офіційному веб-сайті Попаснянської райдержадміністрації розміщені відповідні матеріали для створення позитивного інвестиційного іміджу району.</w:t>
      </w:r>
    </w:p>
    <w:p w:rsidR="00303D6A" w:rsidRPr="001B1B04" w:rsidRDefault="00303D6A" w:rsidP="00303D6A">
      <w:pPr>
        <w:jc w:val="both"/>
        <w:rPr>
          <w:b/>
          <w:sz w:val="28"/>
          <w:szCs w:val="28"/>
        </w:rPr>
      </w:pPr>
      <w:r w:rsidRPr="001B1B04">
        <w:rPr>
          <w:b/>
          <w:sz w:val="28"/>
          <w:szCs w:val="28"/>
          <w:u w:val="single"/>
        </w:rPr>
        <w:t>Основні проблеми :</w:t>
      </w:r>
    </w:p>
    <w:p w:rsidR="00303D6A" w:rsidRPr="001B1B04" w:rsidRDefault="005A25A1" w:rsidP="005A25A1">
      <w:pPr>
        <w:pStyle w:val="20"/>
        <w:ind w:firstLine="0"/>
        <w:rPr>
          <w:sz w:val="28"/>
          <w:szCs w:val="28"/>
        </w:rPr>
      </w:pPr>
      <w:r w:rsidRPr="001B1B04">
        <w:rPr>
          <w:sz w:val="28"/>
          <w:szCs w:val="28"/>
        </w:rPr>
        <w:t xml:space="preserve">- </w:t>
      </w:r>
      <w:r w:rsidR="00303D6A" w:rsidRPr="001B1B04">
        <w:rPr>
          <w:sz w:val="28"/>
          <w:szCs w:val="28"/>
        </w:rPr>
        <w:t>запобігання неефективному використанню природних родовищ;</w:t>
      </w:r>
    </w:p>
    <w:p w:rsidR="00303D6A" w:rsidRPr="001B1B04" w:rsidRDefault="005A25A1" w:rsidP="005A25A1">
      <w:pPr>
        <w:pStyle w:val="20"/>
        <w:ind w:firstLine="0"/>
        <w:rPr>
          <w:sz w:val="28"/>
          <w:szCs w:val="28"/>
        </w:rPr>
      </w:pPr>
      <w:r w:rsidRPr="001B1B04">
        <w:rPr>
          <w:sz w:val="28"/>
          <w:szCs w:val="28"/>
        </w:rPr>
        <w:t xml:space="preserve">- </w:t>
      </w:r>
      <w:r w:rsidR="00303D6A" w:rsidRPr="001B1B04">
        <w:rPr>
          <w:sz w:val="28"/>
          <w:szCs w:val="28"/>
        </w:rPr>
        <w:t>раціональне використання водних ресурсів та переобладнання систем з доставки води споживачам;</w:t>
      </w:r>
    </w:p>
    <w:p w:rsidR="0094510D" w:rsidRPr="001B1B04" w:rsidRDefault="005A25A1" w:rsidP="005A25A1">
      <w:pPr>
        <w:pStyle w:val="20"/>
        <w:ind w:firstLine="0"/>
        <w:rPr>
          <w:sz w:val="28"/>
          <w:szCs w:val="28"/>
        </w:rPr>
      </w:pPr>
      <w:r w:rsidRPr="001B1B04">
        <w:rPr>
          <w:sz w:val="28"/>
          <w:szCs w:val="28"/>
        </w:rPr>
        <w:t>- н</w:t>
      </w:r>
      <w:r w:rsidR="0094510D" w:rsidRPr="001B1B04">
        <w:rPr>
          <w:sz w:val="28"/>
          <w:szCs w:val="28"/>
        </w:rPr>
        <w:t>изький рівень відповідальності за правопорушення щодо незаконної розробки та привласнення корисних копалин місцевого значення;</w:t>
      </w:r>
    </w:p>
    <w:p w:rsidR="00303D6A" w:rsidRPr="001B1B04" w:rsidRDefault="005A25A1" w:rsidP="005A25A1">
      <w:pPr>
        <w:pStyle w:val="20"/>
        <w:ind w:firstLine="0"/>
        <w:rPr>
          <w:sz w:val="28"/>
          <w:szCs w:val="28"/>
        </w:rPr>
      </w:pPr>
      <w:r w:rsidRPr="001B1B04">
        <w:rPr>
          <w:sz w:val="28"/>
          <w:szCs w:val="28"/>
        </w:rPr>
        <w:t xml:space="preserve">- </w:t>
      </w:r>
      <w:r w:rsidR="00303D6A" w:rsidRPr="001B1B04">
        <w:rPr>
          <w:sz w:val="28"/>
          <w:szCs w:val="28"/>
        </w:rPr>
        <w:t>ліквідація загрози підтоплення населення ґрунтовими водами.</w:t>
      </w:r>
    </w:p>
    <w:p w:rsidR="0094510D" w:rsidRPr="001B1B04" w:rsidRDefault="0094510D" w:rsidP="005438E9">
      <w:pPr>
        <w:jc w:val="both"/>
        <w:rPr>
          <w:b/>
          <w:sz w:val="28"/>
          <w:szCs w:val="28"/>
          <w:u w:val="single"/>
        </w:rPr>
      </w:pPr>
      <w:r w:rsidRPr="001B1B04">
        <w:rPr>
          <w:b/>
          <w:sz w:val="28"/>
          <w:szCs w:val="28"/>
          <w:u w:val="single"/>
        </w:rPr>
        <w:t>Пріоритети</w:t>
      </w:r>
      <w:r w:rsidR="005438E9" w:rsidRPr="001B1B04">
        <w:rPr>
          <w:b/>
          <w:sz w:val="28"/>
          <w:szCs w:val="28"/>
          <w:u w:val="single"/>
        </w:rPr>
        <w:t>:</w:t>
      </w:r>
    </w:p>
    <w:p w:rsidR="00303D6A" w:rsidRPr="001B1B04" w:rsidRDefault="0094510D" w:rsidP="005438E9">
      <w:pPr>
        <w:jc w:val="both"/>
        <w:rPr>
          <w:spacing w:val="-5"/>
          <w:sz w:val="28"/>
          <w:szCs w:val="28"/>
        </w:rPr>
      </w:pPr>
      <w:r w:rsidRPr="001B1B04">
        <w:rPr>
          <w:b/>
          <w:sz w:val="28"/>
          <w:szCs w:val="28"/>
        </w:rPr>
        <w:t>- з</w:t>
      </w:r>
      <w:r w:rsidR="00303D6A" w:rsidRPr="001B1B04">
        <w:rPr>
          <w:spacing w:val="2"/>
          <w:sz w:val="28"/>
          <w:szCs w:val="28"/>
        </w:rPr>
        <w:t>алучення до експлуатації нових родовищ, розширення</w:t>
      </w:r>
      <w:r w:rsidR="00303D6A" w:rsidRPr="001B1B04">
        <w:rPr>
          <w:spacing w:val="-5"/>
          <w:sz w:val="28"/>
          <w:szCs w:val="28"/>
        </w:rPr>
        <w:t xml:space="preserve"> сировинної бази шляхом розвитку перспективних ділянок. Раціональне використання корисних копалин.</w:t>
      </w:r>
    </w:p>
    <w:p w:rsidR="00303D6A" w:rsidRPr="001B1B04" w:rsidRDefault="00303D6A" w:rsidP="00303D6A">
      <w:pPr>
        <w:jc w:val="both"/>
        <w:rPr>
          <w:b/>
          <w:sz w:val="28"/>
          <w:szCs w:val="28"/>
          <w:u w:val="single"/>
        </w:rPr>
      </w:pPr>
      <w:r w:rsidRPr="001B1B04">
        <w:rPr>
          <w:b/>
          <w:sz w:val="28"/>
          <w:szCs w:val="28"/>
          <w:u w:val="single"/>
        </w:rPr>
        <w:t>Завдання :</w:t>
      </w:r>
    </w:p>
    <w:p w:rsidR="00303D6A" w:rsidRPr="001B1B04" w:rsidRDefault="005A25A1" w:rsidP="005A25A1">
      <w:pPr>
        <w:pStyle w:val="32"/>
        <w:tabs>
          <w:tab w:val="num" w:pos="1080"/>
        </w:tabs>
        <w:spacing w:after="0"/>
        <w:ind w:left="0"/>
        <w:jc w:val="both"/>
        <w:rPr>
          <w:sz w:val="28"/>
          <w:szCs w:val="28"/>
        </w:rPr>
      </w:pPr>
      <w:r w:rsidRPr="001B1B04">
        <w:rPr>
          <w:sz w:val="28"/>
          <w:szCs w:val="28"/>
        </w:rPr>
        <w:t xml:space="preserve">- </w:t>
      </w:r>
      <w:r w:rsidR="00303D6A" w:rsidRPr="001B1B04">
        <w:rPr>
          <w:sz w:val="28"/>
          <w:szCs w:val="28"/>
        </w:rPr>
        <w:t>розробка екологічно безпечних, економічно обґрунтованих методів геологічного вивчення ділянок розповсюдження корисних копалин місцевого значення (стосовно конкретних ділянок);</w:t>
      </w:r>
    </w:p>
    <w:p w:rsidR="00303D6A" w:rsidRPr="001B1B04" w:rsidRDefault="005A25A1" w:rsidP="005A25A1">
      <w:pPr>
        <w:pStyle w:val="32"/>
        <w:tabs>
          <w:tab w:val="num" w:pos="1080"/>
        </w:tabs>
        <w:spacing w:after="0"/>
        <w:ind w:left="0"/>
        <w:jc w:val="both"/>
        <w:rPr>
          <w:sz w:val="28"/>
          <w:szCs w:val="28"/>
        </w:rPr>
      </w:pPr>
      <w:r w:rsidRPr="001B1B04">
        <w:rPr>
          <w:sz w:val="28"/>
          <w:szCs w:val="28"/>
        </w:rPr>
        <w:t xml:space="preserve">- </w:t>
      </w:r>
      <w:r w:rsidR="00303D6A" w:rsidRPr="001B1B04">
        <w:rPr>
          <w:sz w:val="28"/>
          <w:szCs w:val="28"/>
        </w:rPr>
        <w:t>розвідка родовищ корисних копалин;</w:t>
      </w:r>
    </w:p>
    <w:p w:rsidR="00303D6A" w:rsidRPr="001B1B04" w:rsidRDefault="005A25A1" w:rsidP="005A25A1">
      <w:pPr>
        <w:pStyle w:val="32"/>
        <w:tabs>
          <w:tab w:val="num" w:pos="1080"/>
        </w:tabs>
        <w:spacing w:after="0"/>
        <w:ind w:left="0"/>
        <w:jc w:val="both"/>
        <w:rPr>
          <w:sz w:val="28"/>
          <w:szCs w:val="28"/>
        </w:rPr>
      </w:pPr>
      <w:r w:rsidRPr="001B1B04">
        <w:rPr>
          <w:sz w:val="28"/>
          <w:szCs w:val="28"/>
        </w:rPr>
        <w:t xml:space="preserve">- </w:t>
      </w:r>
      <w:r w:rsidR="00303D6A" w:rsidRPr="001B1B04">
        <w:rPr>
          <w:sz w:val="28"/>
          <w:szCs w:val="28"/>
        </w:rPr>
        <w:t>виявлення ділянок розповсюдження корисних копалин місцевого значення та встановлення мережі спостереження за станом природного середовища;</w:t>
      </w:r>
    </w:p>
    <w:p w:rsidR="00303D6A" w:rsidRPr="001B1B04" w:rsidRDefault="005A25A1" w:rsidP="005A25A1">
      <w:pPr>
        <w:pStyle w:val="32"/>
        <w:tabs>
          <w:tab w:val="num" w:pos="1080"/>
        </w:tabs>
        <w:spacing w:after="0"/>
        <w:ind w:left="0"/>
        <w:jc w:val="both"/>
        <w:rPr>
          <w:sz w:val="28"/>
          <w:szCs w:val="28"/>
        </w:rPr>
      </w:pPr>
      <w:r w:rsidRPr="001B1B04">
        <w:rPr>
          <w:sz w:val="28"/>
          <w:szCs w:val="28"/>
        </w:rPr>
        <w:t xml:space="preserve">- </w:t>
      </w:r>
      <w:r w:rsidR="00303D6A" w:rsidRPr="001B1B04">
        <w:rPr>
          <w:sz w:val="28"/>
          <w:szCs w:val="28"/>
        </w:rPr>
        <w:t>контроль за якістю розробки родовищ та дотриманням методик видобування, що були розроблені під час розвідки.</w:t>
      </w:r>
    </w:p>
    <w:p w:rsidR="00303D6A" w:rsidRPr="001B1B04" w:rsidRDefault="005A25A1" w:rsidP="00303D6A">
      <w:pPr>
        <w:jc w:val="both"/>
        <w:rPr>
          <w:b/>
          <w:sz w:val="28"/>
          <w:szCs w:val="28"/>
          <w:u w:val="single"/>
        </w:rPr>
      </w:pPr>
      <w:r w:rsidRPr="001B1B04">
        <w:rPr>
          <w:b/>
          <w:sz w:val="28"/>
          <w:szCs w:val="28"/>
          <w:u w:val="single"/>
        </w:rPr>
        <w:t>Очікувані результати:</w:t>
      </w:r>
    </w:p>
    <w:p w:rsidR="00303D6A" w:rsidRPr="001B1B04" w:rsidRDefault="005A25A1" w:rsidP="005A25A1">
      <w:pPr>
        <w:pStyle w:val="32"/>
        <w:tabs>
          <w:tab w:val="num" w:pos="1080"/>
        </w:tabs>
        <w:spacing w:after="0"/>
        <w:ind w:left="0"/>
        <w:jc w:val="both"/>
        <w:rPr>
          <w:sz w:val="28"/>
          <w:szCs w:val="28"/>
        </w:rPr>
      </w:pPr>
      <w:r w:rsidRPr="001B1B04">
        <w:rPr>
          <w:sz w:val="28"/>
          <w:szCs w:val="28"/>
        </w:rPr>
        <w:t xml:space="preserve">- </w:t>
      </w:r>
      <w:r w:rsidR="00303D6A" w:rsidRPr="001B1B04">
        <w:rPr>
          <w:sz w:val="28"/>
          <w:szCs w:val="28"/>
        </w:rPr>
        <w:t>підвищення ефективності пошукових робіт та розроблення родовищ корисних копалин;</w:t>
      </w:r>
    </w:p>
    <w:p w:rsidR="00303D6A" w:rsidRPr="001B1B04" w:rsidRDefault="005A25A1" w:rsidP="005A25A1">
      <w:pPr>
        <w:pStyle w:val="32"/>
        <w:tabs>
          <w:tab w:val="num" w:pos="1080"/>
        </w:tabs>
        <w:spacing w:after="0"/>
        <w:ind w:left="0"/>
        <w:jc w:val="both"/>
        <w:rPr>
          <w:sz w:val="28"/>
          <w:szCs w:val="28"/>
        </w:rPr>
      </w:pPr>
      <w:r w:rsidRPr="001B1B04">
        <w:rPr>
          <w:sz w:val="28"/>
          <w:szCs w:val="28"/>
        </w:rPr>
        <w:t xml:space="preserve">- </w:t>
      </w:r>
      <w:r w:rsidR="00303D6A" w:rsidRPr="001B1B04">
        <w:rPr>
          <w:sz w:val="28"/>
          <w:szCs w:val="28"/>
        </w:rPr>
        <w:t>збільшення кількості перспективних ділянок мінеральних вод</w:t>
      </w:r>
      <w:r w:rsidRPr="001B1B04">
        <w:rPr>
          <w:sz w:val="28"/>
          <w:szCs w:val="28"/>
        </w:rPr>
        <w:t>;</w:t>
      </w:r>
    </w:p>
    <w:p w:rsidR="005A25A1" w:rsidRPr="001B1B04" w:rsidRDefault="005A25A1" w:rsidP="005A25A1">
      <w:pPr>
        <w:pStyle w:val="32"/>
        <w:tabs>
          <w:tab w:val="num" w:pos="1080"/>
        </w:tabs>
        <w:spacing w:after="0"/>
        <w:ind w:left="0"/>
        <w:jc w:val="both"/>
        <w:rPr>
          <w:sz w:val="28"/>
          <w:szCs w:val="28"/>
        </w:rPr>
      </w:pPr>
      <w:r w:rsidRPr="001B1B04">
        <w:rPr>
          <w:sz w:val="28"/>
          <w:szCs w:val="28"/>
        </w:rPr>
        <w:t>- завантаження потужностей діючих підприємств місцевою сировиною;</w:t>
      </w:r>
    </w:p>
    <w:p w:rsidR="00F050E7" w:rsidRPr="001B1B04" w:rsidRDefault="00F050E7" w:rsidP="005A25A1">
      <w:pPr>
        <w:pStyle w:val="32"/>
        <w:tabs>
          <w:tab w:val="num" w:pos="1080"/>
        </w:tabs>
        <w:spacing w:after="0"/>
        <w:ind w:left="0"/>
        <w:jc w:val="both"/>
        <w:rPr>
          <w:sz w:val="28"/>
          <w:szCs w:val="28"/>
        </w:rPr>
      </w:pPr>
      <w:r w:rsidRPr="001B1B04">
        <w:rPr>
          <w:sz w:val="28"/>
          <w:szCs w:val="28"/>
        </w:rPr>
        <w:t>- реалізація інвестиційних проектів із розробки мінерально-сировинної бази.</w:t>
      </w:r>
    </w:p>
    <w:p w:rsidR="00303D6A" w:rsidRPr="001B1B04" w:rsidRDefault="00303D6A" w:rsidP="005616C1">
      <w:pPr>
        <w:jc w:val="both"/>
        <w:rPr>
          <w:sz w:val="28"/>
          <w:szCs w:val="28"/>
        </w:rPr>
      </w:pPr>
    </w:p>
    <w:p w:rsidR="00981553" w:rsidRPr="008D1C53" w:rsidRDefault="00981553" w:rsidP="00981553">
      <w:pPr>
        <w:tabs>
          <w:tab w:val="left" w:pos="426"/>
        </w:tabs>
        <w:rPr>
          <w:b/>
          <w:sz w:val="28"/>
          <w:szCs w:val="28"/>
        </w:rPr>
      </w:pPr>
      <w:r w:rsidRPr="008D1C53">
        <w:rPr>
          <w:b/>
          <w:sz w:val="28"/>
          <w:szCs w:val="28"/>
        </w:rPr>
        <w:lastRenderedPageBreak/>
        <w:t xml:space="preserve">11.2. Охорона навколишнього природного середовища    </w:t>
      </w:r>
    </w:p>
    <w:p w:rsidR="00981553" w:rsidRPr="008801C9" w:rsidRDefault="00981553" w:rsidP="00981553">
      <w:pPr>
        <w:jc w:val="both"/>
        <w:rPr>
          <w:b/>
          <w:color w:val="FF0000"/>
          <w:sz w:val="28"/>
          <w:szCs w:val="28"/>
        </w:rPr>
      </w:pPr>
    </w:p>
    <w:p w:rsidR="004C5C98" w:rsidRPr="005B16DF" w:rsidRDefault="004C5C98" w:rsidP="004C5C98">
      <w:pPr>
        <w:ind w:right="125" w:firstLine="708"/>
        <w:jc w:val="both"/>
        <w:rPr>
          <w:sz w:val="28"/>
          <w:szCs w:val="28"/>
        </w:rPr>
      </w:pPr>
      <w:r w:rsidRPr="005B16DF">
        <w:rPr>
          <w:sz w:val="28"/>
          <w:szCs w:val="28"/>
        </w:rPr>
        <w:t>Природоохоронна діяльність здійснюється на підставі Законів України «Про охорону навколишнього природного середовища», «Про відходи», «Про охорону атмосферного повітря», «Про природно-заповідний фонд України», водного та земельного Кодексів України, Кодексу України «Про надра», а також доручень Президента України та постанов Кабінету Міністрів України.</w:t>
      </w:r>
    </w:p>
    <w:p w:rsidR="004C5C98" w:rsidRPr="005B16DF" w:rsidRDefault="004C5C98" w:rsidP="004C5C98">
      <w:pPr>
        <w:ind w:right="125" w:firstLine="709"/>
        <w:jc w:val="both"/>
        <w:rPr>
          <w:sz w:val="28"/>
          <w:szCs w:val="28"/>
        </w:rPr>
      </w:pPr>
      <w:r w:rsidRPr="005B16DF">
        <w:rPr>
          <w:sz w:val="28"/>
          <w:szCs w:val="28"/>
        </w:rPr>
        <w:t>Пріоритетами екологічної політики Попаснянського району є:</w:t>
      </w:r>
    </w:p>
    <w:p w:rsidR="004C5C98" w:rsidRPr="005B16DF" w:rsidRDefault="004C5C98" w:rsidP="004C5C98">
      <w:pPr>
        <w:ind w:right="125"/>
        <w:jc w:val="both"/>
        <w:rPr>
          <w:sz w:val="28"/>
          <w:szCs w:val="28"/>
        </w:rPr>
      </w:pPr>
      <w:r w:rsidRPr="005B16DF">
        <w:rPr>
          <w:sz w:val="28"/>
          <w:szCs w:val="28"/>
        </w:rPr>
        <w:t>- зменшення викидів забруднюючих речовин в атмосферне повітря;</w:t>
      </w:r>
    </w:p>
    <w:p w:rsidR="004C5C98" w:rsidRPr="005B16DF" w:rsidRDefault="004C5C98" w:rsidP="004C5C98">
      <w:pPr>
        <w:ind w:right="125"/>
        <w:jc w:val="both"/>
        <w:rPr>
          <w:sz w:val="28"/>
          <w:szCs w:val="28"/>
        </w:rPr>
      </w:pPr>
      <w:r w:rsidRPr="005B16DF">
        <w:rPr>
          <w:sz w:val="28"/>
          <w:szCs w:val="28"/>
        </w:rPr>
        <w:t>- забезпечення очищення стічних вод до встановлених нормативів;</w:t>
      </w:r>
    </w:p>
    <w:p w:rsidR="004C5C98" w:rsidRPr="005B16DF" w:rsidRDefault="004C5C98" w:rsidP="004C5C98">
      <w:pPr>
        <w:ind w:right="125"/>
        <w:jc w:val="both"/>
        <w:rPr>
          <w:sz w:val="28"/>
          <w:szCs w:val="28"/>
        </w:rPr>
      </w:pPr>
      <w:r w:rsidRPr="005B16DF">
        <w:rPr>
          <w:sz w:val="28"/>
          <w:szCs w:val="28"/>
        </w:rPr>
        <w:t>- безпечне для навколишнього середовища та населення поводження з промисловими та побутовими відходами;</w:t>
      </w:r>
    </w:p>
    <w:p w:rsidR="004C5C98" w:rsidRPr="005B16DF" w:rsidRDefault="004C5C98" w:rsidP="004C5C98">
      <w:pPr>
        <w:ind w:right="125"/>
        <w:jc w:val="both"/>
        <w:rPr>
          <w:sz w:val="28"/>
          <w:szCs w:val="28"/>
        </w:rPr>
      </w:pPr>
      <w:r w:rsidRPr="005B16DF">
        <w:rPr>
          <w:sz w:val="28"/>
          <w:szCs w:val="28"/>
        </w:rPr>
        <w:t>- формування екологічно безпечних умов для життя і здоров’я людей;</w:t>
      </w:r>
    </w:p>
    <w:p w:rsidR="004C5C98" w:rsidRPr="005B16DF" w:rsidRDefault="004C5C98" w:rsidP="004C5C98">
      <w:pPr>
        <w:ind w:right="125"/>
        <w:jc w:val="both"/>
        <w:rPr>
          <w:b/>
          <w:sz w:val="28"/>
          <w:szCs w:val="28"/>
        </w:rPr>
      </w:pPr>
      <w:r w:rsidRPr="005B16DF">
        <w:rPr>
          <w:sz w:val="28"/>
          <w:szCs w:val="28"/>
        </w:rPr>
        <w:t>- підвищення рівня екологічної освіти та інформування населення.</w:t>
      </w:r>
    </w:p>
    <w:p w:rsidR="004C5C98" w:rsidRPr="005B16DF" w:rsidRDefault="004C5C98" w:rsidP="004C5C98">
      <w:pPr>
        <w:ind w:firstLine="709"/>
        <w:jc w:val="both"/>
        <w:rPr>
          <w:sz w:val="28"/>
          <w:szCs w:val="28"/>
        </w:rPr>
      </w:pPr>
      <w:r w:rsidRPr="005B16DF">
        <w:rPr>
          <w:sz w:val="28"/>
          <w:szCs w:val="28"/>
        </w:rPr>
        <w:t>Попаснянський район за макропоказниками в сфері охорони атмосферного повітря відноситься до категорії районів із задовільними умовами проживання населення.</w:t>
      </w:r>
    </w:p>
    <w:p w:rsidR="004C5C98" w:rsidRPr="005B16DF" w:rsidRDefault="004C5C98" w:rsidP="004C5C98">
      <w:pPr>
        <w:ind w:firstLine="709"/>
        <w:jc w:val="both"/>
        <w:rPr>
          <w:sz w:val="28"/>
          <w:szCs w:val="28"/>
        </w:rPr>
      </w:pPr>
      <w:r w:rsidRPr="005B16DF">
        <w:rPr>
          <w:sz w:val="28"/>
          <w:szCs w:val="28"/>
        </w:rPr>
        <w:t>На території району забруднення атмосферного повітря здійснюється від стаціонарних та пересувних джерел забруднення. Основними забруднювачами повітря є підприємства з видобутку корисних копалин, вугільної, нафтопереробної галузей та залізничного транспорту, зокрема, ТДВ «Попаснянський вагоноремонтний завод», локомотивне та вагонне депо м. Попасна, Попаснянське будівельно-монтажне експлуатаційне управління, колійна машинна станція №134, шахта «Тошківська», шахта «Золоте»,   шахта «Карбоніт», шахта «Гірська».</w:t>
      </w:r>
    </w:p>
    <w:p w:rsidR="004C5C98" w:rsidRPr="005B16DF" w:rsidRDefault="004C5C98" w:rsidP="004C5C98">
      <w:pPr>
        <w:ind w:firstLine="709"/>
        <w:jc w:val="both"/>
        <w:rPr>
          <w:sz w:val="28"/>
          <w:szCs w:val="28"/>
        </w:rPr>
      </w:pPr>
      <w:r w:rsidRPr="005B16DF">
        <w:rPr>
          <w:sz w:val="28"/>
          <w:szCs w:val="28"/>
        </w:rPr>
        <w:t>Протягом 9 місяців 2018 року викиди шкідливих речовин у повітря становили 2,</w:t>
      </w:r>
      <w:r>
        <w:rPr>
          <w:sz w:val="28"/>
          <w:szCs w:val="28"/>
        </w:rPr>
        <w:t>0</w:t>
      </w:r>
      <w:r w:rsidRPr="005B16DF">
        <w:rPr>
          <w:sz w:val="28"/>
          <w:szCs w:val="28"/>
        </w:rPr>
        <w:t>тис.т, в тому числі від стаціонарних джерел -1,0тис.т, від пересувних джерел автомобільного та залізничного транспорту, виробничої техніки – 1,0тис.т.</w:t>
      </w:r>
    </w:p>
    <w:p w:rsidR="004C5C98" w:rsidRPr="008801C9" w:rsidRDefault="004C5C98" w:rsidP="004C5C98">
      <w:pPr>
        <w:pStyle w:val="211"/>
        <w:spacing w:after="0" w:line="240" w:lineRule="auto"/>
        <w:ind w:firstLine="708"/>
        <w:rPr>
          <w:color w:val="FF0000"/>
          <w:sz w:val="28"/>
          <w:szCs w:val="28"/>
        </w:rPr>
      </w:pPr>
    </w:p>
    <w:p w:rsidR="004C5C98" w:rsidRPr="005B16DF" w:rsidRDefault="004C5C98" w:rsidP="004C5C98">
      <w:pPr>
        <w:pStyle w:val="211"/>
        <w:spacing w:after="0" w:line="240" w:lineRule="auto"/>
        <w:ind w:firstLine="708"/>
        <w:rPr>
          <w:sz w:val="28"/>
          <w:szCs w:val="28"/>
        </w:rPr>
      </w:pPr>
      <w:r w:rsidRPr="005B16DF">
        <w:rPr>
          <w:sz w:val="28"/>
          <w:szCs w:val="28"/>
        </w:rPr>
        <w:t>Основними причинами забруднення повітряного басейну району є:</w:t>
      </w:r>
    </w:p>
    <w:p w:rsidR="004C5C98" w:rsidRPr="005B16DF" w:rsidRDefault="004C5C98" w:rsidP="004C5C98">
      <w:pPr>
        <w:pStyle w:val="312"/>
        <w:numPr>
          <w:ilvl w:val="0"/>
          <w:numId w:val="2"/>
        </w:numPr>
        <w:tabs>
          <w:tab w:val="num" w:pos="-114"/>
          <w:tab w:val="left" w:pos="786"/>
          <w:tab w:val="left" w:pos="1080"/>
        </w:tabs>
        <w:spacing w:after="0"/>
        <w:ind w:left="0" w:firstLine="0"/>
        <w:rPr>
          <w:sz w:val="28"/>
          <w:szCs w:val="28"/>
        </w:rPr>
      </w:pPr>
      <w:r w:rsidRPr="005B16DF">
        <w:rPr>
          <w:sz w:val="28"/>
          <w:szCs w:val="28"/>
        </w:rPr>
        <w:t>використання у виробництві застарілого енергоємного обладнання та технологій;</w:t>
      </w:r>
    </w:p>
    <w:p w:rsidR="004C5C98" w:rsidRPr="005B16DF" w:rsidRDefault="004C5C98" w:rsidP="004C5C98">
      <w:pPr>
        <w:pStyle w:val="312"/>
        <w:tabs>
          <w:tab w:val="left" w:pos="786"/>
          <w:tab w:val="left" w:pos="1080"/>
        </w:tabs>
        <w:spacing w:after="0"/>
        <w:ind w:left="0" w:firstLine="0"/>
        <w:rPr>
          <w:sz w:val="28"/>
          <w:szCs w:val="28"/>
          <w:highlight w:val="yellow"/>
          <w:shd w:val="clear" w:color="auto" w:fill="FFFFFF"/>
        </w:rPr>
      </w:pPr>
      <w:r w:rsidRPr="005B16DF">
        <w:rPr>
          <w:sz w:val="28"/>
          <w:szCs w:val="28"/>
        </w:rPr>
        <w:t>-     недостатнє фінансування заходів по зменшенню викидів в атмосферу.</w:t>
      </w:r>
    </w:p>
    <w:tbl>
      <w:tblPr>
        <w:tblW w:w="9165" w:type="dxa"/>
        <w:tblInd w:w="-67" w:type="dxa"/>
        <w:tblLayout w:type="fixed"/>
        <w:tblCellMar>
          <w:left w:w="113" w:type="dxa"/>
        </w:tblCellMar>
        <w:tblLook w:val="04A0" w:firstRow="1" w:lastRow="0" w:firstColumn="1" w:lastColumn="0" w:noHBand="0" w:noVBand="1"/>
      </w:tblPr>
      <w:tblGrid>
        <w:gridCol w:w="3545"/>
        <w:gridCol w:w="1818"/>
        <w:gridCol w:w="1818"/>
        <w:gridCol w:w="1984"/>
      </w:tblGrid>
      <w:tr w:rsidR="004C5C98" w:rsidRPr="005B16DF" w:rsidTr="003357C6">
        <w:trPr>
          <w:trHeight w:val="543"/>
        </w:trPr>
        <w:tc>
          <w:tcPr>
            <w:tcW w:w="3545" w:type="dxa"/>
            <w:tcBorders>
              <w:top w:val="single" w:sz="4" w:space="0" w:color="000000"/>
              <w:left w:val="single" w:sz="4" w:space="0" w:color="000000"/>
              <w:bottom w:val="single" w:sz="4" w:space="0" w:color="000000"/>
              <w:right w:val="single" w:sz="4" w:space="0" w:color="000000"/>
            </w:tcBorders>
            <w:vAlign w:val="center"/>
          </w:tcPr>
          <w:p w:rsidR="004C5C98" w:rsidRPr="005B16DF" w:rsidRDefault="004C5C98" w:rsidP="003357C6">
            <w:pPr>
              <w:pStyle w:val="211"/>
              <w:spacing w:line="240" w:lineRule="auto"/>
              <w:ind w:firstLine="34"/>
              <w:jc w:val="center"/>
              <w:rPr>
                <w:b/>
                <w:kern w:val="2"/>
                <w:szCs w:val="28"/>
              </w:rPr>
            </w:pPr>
            <w:r w:rsidRPr="005B16DF">
              <w:rPr>
                <w:b/>
                <w:szCs w:val="28"/>
              </w:rPr>
              <w:t>Показники</w:t>
            </w:r>
          </w:p>
        </w:tc>
        <w:tc>
          <w:tcPr>
            <w:tcW w:w="1818" w:type="dxa"/>
            <w:tcBorders>
              <w:top w:val="single" w:sz="4" w:space="0" w:color="000000"/>
              <w:left w:val="single" w:sz="4" w:space="0" w:color="000000"/>
              <w:bottom w:val="single" w:sz="4" w:space="0" w:color="000000"/>
              <w:right w:val="single" w:sz="4" w:space="0" w:color="000000"/>
            </w:tcBorders>
            <w:vAlign w:val="center"/>
          </w:tcPr>
          <w:p w:rsidR="004C5C98" w:rsidRPr="005B16DF" w:rsidRDefault="004C5C98" w:rsidP="003357C6">
            <w:pPr>
              <w:pStyle w:val="211"/>
              <w:spacing w:line="240" w:lineRule="auto"/>
              <w:jc w:val="center"/>
              <w:rPr>
                <w:b/>
                <w:kern w:val="2"/>
                <w:szCs w:val="28"/>
              </w:rPr>
            </w:pPr>
            <w:r w:rsidRPr="005B16DF">
              <w:rPr>
                <w:b/>
                <w:szCs w:val="28"/>
              </w:rPr>
              <w:t>2017 р.</w:t>
            </w:r>
          </w:p>
          <w:p w:rsidR="004C5C98" w:rsidRPr="005B16DF" w:rsidRDefault="004C5C98" w:rsidP="003357C6">
            <w:pPr>
              <w:pStyle w:val="211"/>
              <w:spacing w:line="240" w:lineRule="auto"/>
              <w:jc w:val="center"/>
              <w:rPr>
                <w:b/>
                <w:kern w:val="2"/>
                <w:szCs w:val="28"/>
              </w:rPr>
            </w:pPr>
            <w:r w:rsidRPr="005B16DF">
              <w:rPr>
                <w:b/>
                <w:kern w:val="2"/>
                <w:szCs w:val="28"/>
              </w:rPr>
              <w:t xml:space="preserve"> факт</w:t>
            </w:r>
          </w:p>
        </w:tc>
        <w:tc>
          <w:tcPr>
            <w:tcW w:w="1818" w:type="dxa"/>
            <w:tcBorders>
              <w:top w:val="single" w:sz="4" w:space="0" w:color="000000"/>
              <w:left w:val="single" w:sz="4" w:space="0" w:color="000000"/>
              <w:bottom w:val="single" w:sz="4" w:space="0" w:color="000000"/>
              <w:right w:val="single" w:sz="4" w:space="0" w:color="000000"/>
            </w:tcBorders>
          </w:tcPr>
          <w:p w:rsidR="004C5C98" w:rsidRPr="005B16DF" w:rsidRDefault="004C5C98" w:rsidP="003357C6">
            <w:pPr>
              <w:pStyle w:val="211"/>
              <w:spacing w:line="240" w:lineRule="auto"/>
              <w:jc w:val="center"/>
              <w:rPr>
                <w:b/>
                <w:szCs w:val="28"/>
              </w:rPr>
            </w:pPr>
            <w:r w:rsidRPr="005B16DF">
              <w:rPr>
                <w:b/>
                <w:szCs w:val="28"/>
              </w:rPr>
              <w:t xml:space="preserve">2018 р.  </w:t>
            </w:r>
          </w:p>
          <w:p w:rsidR="004C5C98" w:rsidRPr="005B16DF" w:rsidRDefault="004C5C98" w:rsidP="003357C6">
            <w:pPr>
              <w:pStyle w:val="211"/>
              <w:spacing w:line="240" w:lineRule="auto"/>
              <w:jc w:val="center"/>
              <w:rPr>
                <w:b/>
                <w:kern w:val="2"/>
                <w:szCs w:val="28"/>
              </w:rPr>
            </w:pPr>
            <w:r w:rsidRPr="005B16DF">
              <w:rPr>
                <w:b/>
                <w:kern w:val="2"/>
                <w:szCs w:val="28"/>
              </w:rPr>
              <w:t>очікувані</w:t>
            </w:r>
          </w:p>
        </w:tc>
        <w:tc>
          <w:tcPr>
            <w:tcW w:w="1984" w:type="dxa"/>
            <w:tcBorders>
              <w:top w:val="single" w:sz="4" w:space="0" w:color="000000"/>
              <w:left w:val="single" w:sz="4" w:space="0" w:color="000000"/>
              <w:bottom w:val="single" w:sz="4" w:space="0" w:color="000000"/>
              <w:right w:val="single" w:sz="4" w:space="0" w:color="000000"/>
            </w:tcBorders>
            <w:vAlign w:val="center"/>
          </w:tcPr>
          <w:p w:rsidR="004C5C98" w:rsidRPr="005B16DF" w:rsidRDefault="004C5C98" w:rsidP="003357C6">
            <w:pPr>
              <w:pStyle w:val="211"/>
              <w:spacing w:line="240" w:lineRule="auto"/>
              <w:jc w:val="center"/>
              <w:rPr>
                <w:b/>
                <w:kern w:val="2"/>
                <w:szCs w:val="28"/>
              </w:rPr>
            </w:pPr>
            <w:r w:rsidRPr="005B16DF">
              <w:rPr>
                <w:b/>
                <w:szCs w:val="28"/>
              </w:rPr>
              <w:t>2019 р.</w:t>
            </w:r>
          </w:p>
          <w:p w:rsidR="004C5C98" w:rsidRPr="005B16DF" w:rsidRDefault="004C5C98" w:rsidP="003357C6">
            <w:pPr>
              <w:pStyle w:val="211"/>
              <w:spacing w:line="240" w:lineRule="auto"/>
              <w:jc w:val="center"/>
              <w:rPr>
                <w:b/>
                <w:kern w:val="2"/>
                <w:szCs w:val="28"/>
              </w:rPr>
            </w:pPr>
            <w:r w:rsidRPr="005B16DF">
              <w:rPr>
                <w:b/>
                <w:szCs w:val="28"/>
              </w:rPr>
              <w:t>прогноз</w:t>
            </w:r>
          </w:p>
        </w:tc>
      </w:tr>
      <w:tr w:rsidR="004C5C98" w:rsidRPr="005B16DF" w:rsidTr="003357C6">
        <w:trPr>
          <w:trHeight w:val="757"/>
        </w:trPr>
        <w:tc>
          <w:tcPr>
            <w:tcW w:w="3545" w:type="dxa"/>
            <w:tcBorders>
              <w:top w:val="single" w:sz="4" w:space="0" w:color="000000"/>
              <w:left w:val="single" w:sz="4" w:space="0" w:color="000000"/>
              <w:bottom w:val="single" w:sz="4" w:space="0" w:color="000000"/>
              <w:right w:val="single" w:sz="4" w:space="0" w:color="000000"/>
            </w:tcBorders>
          </w:tcPr>
          <w:p w:rsidR="004C5C98" w:rsidRPr="005B16DF" w:rsidRDefault="004C5C98" w:rsidP="003357C6">
            <w:pPr>
              <w:ind w:hanging="51"/>
              <w:rPr>
                <w:kern w:val="2"/>
                <w:sz w:val="28"/>
                <w:szCs w:val="28"/>
              </w:rPr>
            </w:pPr>
            <w:r w:rsidRPr="005B16DF">
              <w:rPr>
                <w:sz w:val="28"/>
                <w:szCs w:val="28"/>
              </w:rPr>
              <w:t xml:space="preserve">Загальна кількість викидів </w:t>
            </w:r>
          </w:p>
          <w:p w:rsidR="004C5C98" w:rsidRPr="005B16DF" w:rsidRDefault="004C5C98" w:rsidP="003357C6">
            <w:pPr>
              <w:pStyle w:val="211"/>
              <w:spacing w:line="240" w:lineRule="auto"/>
              <w:ind w:left="0"/>
              <w:rPr>
                <w:kern w:val="2"/>
                <w:sz w:val="28"/>
                <w:szCs w:val="28"/>
              </w:rPr>
            </w:pPr>
            <w:r w:rsidRPr="005B16DF">
              <w:rPr>
                <w:sz w:val="28"/>
                <w:szCs w:val="28"/>
              </w:rPr>
              <w:t xml:space="preserve">в атмосферу, </w:t>
            </w:r>
            <w:r w:rsidRPr="005B16DF">
              <w:rPr>
                <w:i/>
                <w:sz w:val="28"/>
                <w:szCs w:val="28"/>
              </w:rPr>
              <w:t>тис. т</w:t>
            </w:r>
            <w:r w:rsidRPr="005B16DF">
              <w:rPr>
                <w:sz w:val="28"/>
                <w:szCs w:val="28"/>
              </w:rPr>
              <w:t>, у т. ч.:</w:t>
            </w:r>
          </w:p>
        </w:tc>
        <w:tc>
          <w:tcPr>
            <w:tcW w:w="1818" w:type="dxa"/>
            <w:tcBorders>
              <w:top w:val="single" w:sz="4" w:space="0" w:color="000000"/>
              <w:left w:val="single" w:sz="4" w:space="0" w:color="000000"/>
              <w:bottom w:val="single" w:sz="4" w:space="0" w:color="000000"/>
              <w:right w:val="single" w:sz="4" w:space="0" w:color="000000"/>
            </w:tcBorders>
            <w:vAlign w:val="center"/>
          </w:tcPr>
          <w:p w:rsidR="004C5C98" w:rsidRPr="005B16DF" w:rsidRDefault="004C5C98" w:rsidP="003357C6">
            <w:pPr>
              <w:shd w:val="clear" w:color="auto" w:fill="FFFFFF"/>
              <w:suppressAutoHyphens/>
              <w:ind w:right="175"/>
              <w:jc w:val="center"/>
              <w:rPr>
                <w:kern w:val="2"/>
                <w:sz w:val="28"/>
                <w:szCs w:val="28"/>
              </w:rPr>
            </w:pPr>
            <w:r w:rsidRPr="005B16DF">
              <w:rPr>
                <w:kern w:val="2"/>
                <w:sz w:val="28"/>
                <w:szCs w:val="28"/>
              </w:rPr>
              <w:t>2,9</w:t>
            </w:r>
          </w:p>
        </w:tc>
        <w:tc>
          <w:tcPr>
            <w:tcW w:w="1818" w:type="dxa"/>
            <w:tcBorders>
              <w:top w:val="single" w:sz="4" w:space="0" w:color="000000"/>
              <w:left w:val="single" w:sz="4" w:space="0" w:color="000000"/>
              <w:bottom w:val="single" w:sz="4" w:space="0" w:color="000000"/>
              <w:right w:val="single" w:sz="4" w:space="0" w:color="000000"/>
            </w:tcBorders>
            <w:vAlign w:val="center"/>
          </w:tcPr>
          <w:p w:rsidR="004C5C98" w:rsidRPr="005B16DF" w:rsidRDefault="004C5C98" w:rsidP="003357C6">
            <w:pPr>
              <w:pStyle w:val="211"/>
              <w:spacing w:line="240" w:lineRule="auto"/>
              <w:jc w:val="center"/>
              <w:rPr>
                <w:kern w:val="2"/>
                <w:sz w:val="28"/>
                <w:szCs w:val="28"/>
              </w:rPr>
            </w:pPr>
            <w:r w:rsidRPr="005B16DF">
              <w:rPr>
                <w:kern w:val="2"/>
                <w:sz w:val="28"/>
                <w:szCs w:val="28"/>
              </w:rPr>
              <w:t>2,9</w:t>
            </w:r>
          </w:p>
        </w:tc>
        <w:tc>
          <w:tcPr>
            <w:tcW w:w="1984" w:type="dxa"/>
            <w:tcBorders>
              <w:top w:val="single" w:sz="4" w:space="0" w:color="000000"/>
              <w:left w:val="single" w:sz="4" w:space="0" w:color="000000"/>
              <w:bottom w:val="single" w:sz="4" w:space="0" w:color="000000"/>
              <w:right w:val="single" w:sz="4" w:space="0" w:color="000000"/>
            </w:tcBorders>
            <w:vAlign w:val="center"/>
          </w:tcPr>
          <w:p w:rsidR="004C5C98" w:rsidRPr="005B16DF" w:rsidRDefault="004C5C98" w:rsidP="003357C6">
            <w:pPr>
              <w:pStyle w:val="211"/>
              <w:spacing w:line="240" w:lineRule="auto"/>
              <w:jc w:val="center"/>
              <w:rPr>
                <w:kern w:val="2"/>
                <w:sz w:val="28"/>
                <w:szCs w:val="28"/>
              </w:rPr>
            </w:pPr>
            <w:r w:rsidRPr="005B16DF">
              <w:rPr>
                <w:kern w:val="2"/>
                <w:sz w:val="28"/>
                <w:szCs w:val="28"/>
              </w:rPr>
              <w:t>2,8</w:t>
            </w:r>
          </w:p>
        </w:tc>
      </w:tr>
      <w:tr w:rsidR="004C5C98" w:rsidRPr="005B16DF" w:rsidTr="003357C6">
        <w:trPr>
          <w:trHeight w:val="271"/>
        </w:trPr>
        <w:tc>
          <w:tcPr>
            <w:tcW w:w="3545" w:type="dxa"/>
            <w:tcBorders>
              <w:top w:val="single" w:sz="4" w:space="0" w:color="000000"/>
              <w:left w:val="single" w:sz="4" w:space="0" w:color="000000"/>
              <w:bottom w:val="single" w:sz="4" w:space="0" w:color="000000"/>
              <w:right w:val="single" w:sz="4" w:space="0" w:color="000000"/>
            </w:tcBorders>
          </w:tcPr>
          <w:p w:rsidR="004C5C98" w:rsidRPr="005B16DF" w:rsidRDefault="004C5C98" w:rsidP="003357C6">
            <w:pPr>
              <w:pStyle w:val="211"/>
              <w:spacing w:line="240" w:lineRule="auto"/>
              <w:ind w:hanging="113"/>
              <w:rPr>
                <w:kern w:val="2"/>
                <w:sz w:val="28"/>
                <w:szCs w:val="28"/>
              </w:rPr>
            </w:pPr>
            <w:r w:rsidRPr="005B16DF">
              <w:rPr>
                <w:sz w:val="28"/>
                <w:szCs w:val="28"/>
              </w:rPr>
              <w:t>Викиди стаціонарних джерел</w:t>
            </w:r>
            <w:r w:rsidRPr="005B16DF">
              <w:rPr>
                <w:i/>
                <w:iCs/>
                <w:sz w:val="28"/>
                <w:szCs w:val="28"/>
              </w:rPr>
              <w:t xml:space="preserve"> (тис.т)</w:t>
            </w:r>
          </w:p>
        </w:tc>
        <w:tc>
          <w:tcPr>
            <w:tcW w:w="1818" w:type="dxa"/>
            <w:tcBorders>
              <w:top w:val="single" w:sz="4" w:space="0" w:color="000000"/>
              <w:left w:val="single" w:sz="4" w:space="0" w:color="000000"/>
              <w:bottom w:val="single" w:sz="4" w:space="0" w:color="000000"/>
              <w:right w:val="single" w:sz="4" w:space="0" w:color="000000"/>
            </w:tcBorders>
            <w:vAlign w:val="center"/>
          </w:tcPr>
          <w:p w:rsidR="004C5C98" w:rsidRPr="005B16DF" w:rsidRDefault="004C5C98" w:rsidP="003357C6">
            <w:pPr>
              <w:shd w:val="clear" w:color="auto" w:fill="FFFFFF"/>
              <w:suppressAutoHyphens/>
              <w:ind w:right="175"/>
              <w:jc w:val="center"/>
              <w:rPr>
                <w:kern w:val="2"/>
                <w:sz w:val="28"/>
                <w:szCs w:val="28"/>
              </w:rPr>
            </w:pPr>
            <w:r w:rsidRPr="005B16DF">
              <w:rPr>
                <w:kern w:val="2"/>
                <w:sz w:val="28"/>
                <w:szCs w:val="28"/>
              </w:rPr>
              <w:t>1,5</w:t>
            </w:r>
          </w:p>
        </w:tc>
        <w:tc>
          <w:tcPr>
            <w:tcW w:w="1818" w:type="dxa"/>
            <w:tcBorders>
              <w:top w:val="single" w:sz="4" w:space="0" w:color="000000"/>
              <w:left w:val="single" w:sz="4" w:space="0" w:color="000000"/>
              <w:bottom w:val="single" w:sz="4" w:space="0" w:color="000000"/>
              <w:right w:val="single" w:sz="4" w:space="0" w:color="000000"/>
            </w:tcBorders>
            <w:vAlign w:val="center"/>
          </w:tcPr>
          <w:p w:rsidR="004C5C98" w:rsidRPr="005B16DF" w:rsidRDefault="004C5C98" w:rsidP="003357C6">
            <w:pPr>
              <w:pStyle w:val="211"/>
              <w:spacing w:line="240" w:lineRule="auto"/>
              <w:jc w:val="center"/>
              <w:rPr>
                <w:kern w:val="2"/>
                <w:sz w:val="28"/>
                <w:szCs w:val="28"/>
              </w:rPr>
            </w:pPr>
            <w:r w:rsidRPr="005B16DF">
              <w:rPr>
                <w:kern w:val="2"/>
                <w:sz w:val="28"/>
                <w:szCs w:val="28"/>
              </w:rPr>
              <w:t>1,4</w:t>
            </w:r>
          </w:p>
        </w:tc>
        <w:tc>
          <w:tcPr>
            <w:tcW w:w="1984" w:type="dxa"/>
            <w:tcBorders>
              <w:top w:val="single" w:sz="4" w:space="0" w:color="000000"/>
              <w:left w:val="single" w:sz="4" w:space="0" w:color="000000"/>
              <w:bottom w:val="single" w:sz="4" w:space="0" w:color="000000"/>
              <w:right w:val="single" w:sz="4" w:space="0" w:color="000000"/>
            </w:tcBorders>
            <w:vAlign w:val="center"/>
          </w:tcPr>
          <w:p w:rsidR="004C5C98" w:rsidRPr="005B16DF" w:rsidRDefault="004C5C98" w:rsidP="003357C6">
            <w:pPr>
              <w:pStyle w:val="211"/>
              <w:spacing w:line="240" w:lineRule="auto"/>
              <w:jc w:val="center"/>
              <w:rPr>
                <w:kern w:val="2"/>
                <w:sz w:val="28"/>
                <w:szCs w:val="28"/>
              </w:rPr>
            </w:pPr>
            <w:r w:rsidRPr="005B16DF">
              <w:rPr>
                <w:kern w:val="2"/>
                <w:sz w:val="28"/>
                <w:szCs w:val="28"/>
              </w:rPr>
              <w:t>1,3</w:t>
            </w:r>
          </w:p>
        </w:tc>
      </w:tr>
      <w:tr w:rsidR="004C5C98" w:rsidRPr="005B16DF" w:rsidTr="003357C6">
        <w:trPr>
          <w:trHeight w:val="286"/>
        </w:trPr>
        <w:tc>
          <w:tcPr>
            <w:tcW w:w="3545" w:type="dxa"/>
            <w:tcBorders>
              <w:top w:val="single" w:sz="4" w:space="0" w:color="000000"/>
              <w:left w:val="single" w:sz="4" w:space="0" w:color="000000"/>
              <w:bottom w:val="single" w:sz="4" w:space="0" w:color="000000"/>
              <w:right w:val="single" w:sz="4" w:space="0" w:color="000000"/>
            </w:tcBorders>
          </w:tcPr>
          <w:p w:rsidR="004C5C98" w:rsidRPr="005B16DF" w:rsidRDefault="004C5C98" w:rsidP="003357C6">
            <w:pPr>
              <w:pStyle w:val="211"/>
              <w:spacing w:line="240" w:lineRule="auto"/>
              <w:rPr>
                <w:kern w:val="2"/>
                <w:sz w:val="28"/>
                <w:szCs w:val="28"/>
              </w:rPr>
            </w:pPr>
            <w:r w:rsidRPr="005B16DF">
              <w:rPr>
                <w:sz w:val="28"/>
                <w:szCs w:val="28"/>
              </w:rPr>
              <w:t xml:space="preserve"> Викиди пересувних джерел</w:t>
            </w:r>
            <w:r w:rsidRPr="005B16DF">
              <w:rPr>
                <w:i/>
                <w:iCs/>
                <w:sz w:val="28"/>
                <w:szCs w:val="28"/>
              </w:rPr>
              <w:t xml:space="preserve"> (тис.т)</w:t>
            </w:r>
          </w:p>
        </w:tc>
        <w:tc>
          <w:tcPr>
            <w:tcW w:w="1818" w:type="dxa"/>
            <w:tcBorders>
              <w:top w:val="single" w:sz="4" w:space="0" w:color="000000"/>
              <w:left w:val="single" w:sz="4" w:space="0" w:color="000000"/>
              <w:bottom w:val="single" w:sz="4" w:space="0" w:color="000000"/>
              <w:right w:val="single" w:sz="4" w:space="0" w:color="000000"/>
            </w:tcBorders>
            <w:vAlign w:val="center"/>
          </w:tcPr>
          <w:p w:rsidR="004C5C98" w:rsidRPr="005B16DF" w:rsidRDefault="004C5C98" w:rsidP="003357C6">
            <w:pPr>
              <w:shd w:val="clear" w:color="auto" w:fill="FFFFFF"/>
              <w:suppressAutoHyphens/>
              <w:ind w:right="175"/>
              <w:jc w:val="center"/>
              <w:rPr>
                <w:kern w:val="2"/>
                <w:sz w:val="28"/>
                <w:szCs w:val="28"/>
              </w:rPr>
            </w:pPr>
            <w:r w:rsidRPr="005B16DF">
              <w:rPr>
                <w:kern w:val="2"/>
                <w:sz w:val="28"/>
                <w:szCs w:val="28"/>
              </w:rPr>
              <w:t>1,5</w:t>
            </w:r>
          </w:p>
        </w:tc>
        <w:tc>
          <w:tcPr>
            <w:tcW w:w="1818" w:type="dxa"/>
            <w:tcBorders>
              <w:top w:val="single" w:sz="4" w:space="0" w:color="000000"/>
              <w:left w:val="single" w:sz="4" w:space="0" w:color="000000"/>
              <w:bottom w:val="single" w:sz="4" w:space="0" w:color="000000"/>
              <w:right w:val="single" w:sz="4" w:space="0" w:color="000000"/>
            </w:tcBorders>
            <w:vAlign w:val="center"/>
          </w:tcPr>
          <w:p w:rsidR="004C5C98" w:rsidRPr="005B16DF" w:rsidRDefault="004C5C98" w:rsidP="003357C6">
            <w:pPr>
              <w:pStyle w:val="211"/>
              <w:spacing w:line="240" w:lineRule="auto"/>
              <w:jc w:val="center"/>
              <w:rPr>
                <w:kern w:val="2"/>
                <w:sz w:val="28"/>
                <w:szCs w:val="28"/>
              </w:rPr>
            </w:pPr>
            <w:r w:rsidRPr="005B16DF">
              <w:rPr>
                <w:kern w:val="2"/>
                <w:sz w:val="28"/>
                <w:szCs w:val="28"/>
              </w:rPr>
              <w:t>1,5</w:t>
            </w:r>
          </w:p>
        </w:tc>
        <w:tc>
          <w:tcPr>
            <w:tcW w:w="1984" w:type="dxa"/>
            <w:tcBorders>
              <w:top w:val="single" w:sz="4" w:space="0" w:color="000000"/>
              <w:left w:val="single" w:sz="4" w:space="0" w:color="000000"/>
              <w:bottom w:val="single" w:sz="4" w:space="0" w:color="000000"/>
              <w:right w:val="single" w:sz="4" w:space="0" w:color="000000"/>
            </w:tcBorders>
            <w:vAlign w:val="center"/>
          </w:tcPr>
          <w:p w:rsidR="004C5C98" w:rsidRPr="005B16DF" w:rsidRDefault="004C5C98" w:rsidP="003357C6">
            <w:pPr>
              <w:pStyle w:val="211"/>
              <w:spacing w:line="240" w:lineRule="auto"/>
              <w:jc w:val="center"/>
              <w:rPr>
                <w:kern w:val="2"/>
                <w:sz w:val="28"/>
                <w:szCs w:val="28"/>
              </w:rPr>
            </w:pPr>
            <w:r w:rsidRPr="005B16DF">
              <w:rPr>
                <w:kern w:val="2"/>
                <w:sz w:val="28"/>
                <w:szCs w:val="28"/>
              </w:rPr>
              <w:t>1,5</w:t>
            </w:r>
          </w:p>
        </w:tc>
      </w:tr>
    </w:tbl>
    <w:p w:rsidR="00CD19C9" w:rsidRDefault="00CD19C9" w:rsidP="004C5C98">
      <w:pPr>
        <w:ind w:firstLine="709"/>
        <w:jc w:val="both"/>
        <w:rPr>
          <w:kern w:val="2"/>
          <w:sz w:val="28"/>
          <w:szCs w:val="28"/>
        </w:rPr>
      </w:pPr>
    </w:p>
    <w:p w:rsidR="00CD19C9" w:rsidRDefault="00CD19C9" w:rsidP="004C5C98">
      <w:pPr>
        <w:ind w:firstLine="709"/>
        <w:jc w:val="both"/>
        <w:rPr>
          <w:kern w:val="2"/>
          <w:sz w:val="28"/>
          <w:szCs w:val="28"/>
        </w:rPr>
      </w:pPr>
    </w:p>
    <w:p w:rsidR="004C5C98" w:rsidRPr="005B16DF" w:rsidRDefault="004C5C98" w:rsidP="004C5C98">
      <w:pPr>
        <w:ind w:firstLine="709"/>
        <w:jc w:val="both"/>
        <w:rPr>
          <w:kern w:val="2"/>
          <w:sz w:val="28"/>
          <w:szCs w:val="28"/>
        </w:rPr>
      </w:pPr>
      <w:r w:rsidRPr="005B16DF">
        <w:rPr>
          <w:kern w:val="2"/>
          <w:sz w:val="28"/>
          <w:szCs w:val="28"/>
        </w:rPr>
        <w:lastRenderedPageBreak/>
        <w:t>Основні причини забруднення відходами території району є:</w:t>
      </w:r>
    </w:p>
    <w:p w:rsidR="004C5C98" w:rsidRPr="005B16DF" w:rsidRDefault="004C5C98" w:rsidP="004C5C98">
      <w:pPr>
        <w:numPr>
          <w:ilvl w:val="0"/>
          <w:numId w:val="2"/>
        </w:numPr>
        <w:jc w:val="both"/>
        <w:rPr>
          <w:kern w:val="2"/>
          <w:sz w:val="28"/>
          <w:szCs w:val="28"/>
        </w:rPr>
      </w:pPr>
      <w:r w:rsidRPr="005B16DF">
        <w:rPr>
          <w:kern w:val="2"/>
          <w:sz w:val="28"/>
          <w:szCs w:val="28"/>
        </w:rPr>
        <w:t>відсутність полігону ТПВ;</w:t>
      </w:r>
    </w:p>
    <w:p w:rsidR="004C5C98" w:rsidRPr="00C66717" w:rsidRDefault="004C5C98" w:rsidP="004C5C98">
      <w:pPr>
        <w:numPr>
          <w:ilvl w:val="0"/>
          <w:numId w:val="2"/>
        </w:numPr>
        <w:jc w:val="both"/>
        <w:rPr>
          <w:kern w:val="2"/>
          <w:sz w:val="28"/>
          <w:szCs w:val="28"/>
        </w:rPr>
      </w:pPr>
      <w:r w:rsidRPr="00C66717">
        <w:rPr>
          <w:kern w:val="2"/>
          <w:sz w:val="28"/>
          <w:szCs w:val="28"/>
        </w:rPr>
        <w:t>недостатнє фінансування заходів поводження з відходами.</w:t>
      </w:r>
    </w:p>
    <w:tbl>
      <w:tblPr>
        <w:tblW w:w="9165" w:type="dxa"/>
        <w:tblInd w:w="-67" w:type="dxa"/>
        <w:tblLayout w:type="fixed"/>
        <w:tblCellMar>
          <w:left w:w="113" w:type="dxa"/>
        </w:tblCellMar>
        <w:tblLook w:val="04A0" w:firstRow="1" w:lastRow="0" w:firstColumn="1" w:lastColumn="0" w:noHBand="0" w:noVBand="1"/>
      </w:tblPr>
      <w:tblGrid>
        <w:gridCol w:w="3545"/>
        <w:gridCol w:w="1818"/>
        <w:gridCol w:w="1818"/>
        <w:gridCol w:w="1984"/>
      </w:tblGrid>
      <w:tr w:rsidR="004C5C98" w:rsidRPr="00C66717" w:rsidTr="003357C6">
        <w:trPr>
          <w:trHeight w:val="543"/>
        </w:trPr>
        <w:tc>
          <w:tcPr>
            <w:tcW w:w="3545" w:type="dxa"/>
            <w:tcBorders>
              <w:top w:val="single" w:sz="4" w:space="0" w:color="000000"/>
              <w:left w:val="single" w:sz="4" w:space="0" w:color="000000"/>
              <w:bottom w:val="single" w:sz="4" w:space="0" w:color="000000"/>
              <w:right w:val="single" w:sz="4" w:space="0" w:color="000000"/>
            </w:tcBorders>
            <w:vAlign w:val="center"/>
          </w:tcPr>
          <w:p w:rsidR="004C5C98" w:rsidRPr="00C66717" w:rsidRDefault="004C5C98" w:rsidP="003357C6">
            <w:pPr>
              <w:pStyle w:val="211"/>
              <w:spacing w:line="240" w:lineRule="auto"/>
              <w:ind w:firstLine="34"/>
              <w:jc w:val="center"/>
              <w:rPr>
                <w:b/>
                <w:kern w:val="2"/>
                <w:sz w:val="28"/>
                <w:szCs w:val="28"/>
              </w:rPr>
            </w:pPr>
            <w:r w:rsidRPr="00C66717">
              <w:rPr>
                <w:b/>
                <w:sz w:val="28"/>
                <w:szCs w:val="28"/>
              </w:rPr>
              <w:t>Показники</w:t>
            </w:r>
          </w:p>
        </w:tc>
        <w:tc>
          <w:tcPr>
            <w:tcW w:w="1818" w:type="dxa"/>
            <w:tcBorders>
              <w:top w:val="single" w:sz="4" w:space="0" w:color="000000"/>
              <w:left w:val="single" w:sz="4" w:space="0" w:color="000000"/>
              <w:bottom w:val="single" w:sz="4" w:space="0" w:color="000000"/>
              <w:right w:val="single" w:sz="4" w:space="0" w:color="000000"/>
            </w:tcBorders>
            <w:vAlign w:val="center"/>
          </w:tcPr>
          <w:p w:rsidR="004C5C98" w:rsidRPr="00C66717" w:rsidRDefault="004C5C98" w:rsidP="003357C6">
            <w:pPr>
              <w:pStyle w:val="211"/>
              <w:spacing w:line="240" w:lineRule="auto"/>
              <w:jc w:val="center"/>
              <w:rPr>
                <w:b/>
                <w:kern w:val="2"/>
                <w:sz w:val="28"/>
                <w:szCs w:val="28"/>
              </w:rPr>
            </w:pPr>
            <w:r w:rsidRPr="00C66717">
              <w:rPr>
                <w:b/>
                <w:sz w:val="28"/>
                <w:szCs w:val="28"/>
              </w:rPr>
              <w:t>2017р.</w:t>
            </w:r>
          </w:p>
          <w:p w:rsidR="004C5C98" w:rsidRPr="00C66717" w:rsidRDefault="004C5C98" w:rsidP="003357C6">
            <w:pPr>
              <w:pStyle w:val="211"/>
              <w:spacing w:line="240" w:lineRule="auto"/>
              <w:jc w:val="center"/>
              <w:rPr>
                <w:b/>
                <w:kern w:val="2"/>
                <w:sz w:val="28"/>
                <w:szCs w:val="28"/>
              </w:rPr>
            </w:pPr>
            <w:r w:rsidRPr="00C66717">
              <w:rPr>
                <w:b/>
                <w:kern w:val="2"/>
                <w:sz w:val="28"/>
                <w:szCs w:val="28"/>
              </w:rPr>
              <w:t xml:space="preserve"> факт</w:t>
            </w:r>
          </w:p>
        </w:tc>
        <w:tc>
          <w:tcPr>
            <w:tcW w:w="1818" w:type="dxa"/>
            <w:tcBorders>
              <w:top w:val="single" w:sz="4" w:space="0" w:color="000000"/>
              <w:left w:val="single" w:sz="4" w:space="0" w:color="000000"/>
              <w:bottom w:val="single" w:sz="4" w:space="0" w:color="000000"/>
              <w:right w:val="single" w:sz="4" w:space="0" w:color="000000"/>
            </w:tcBorders>
          </w:tcPr>
          <w:p w:rsidR="004C5C98" w:rsidRPr="00C66717" w:rsidRDefault="004C5C98" w:rsidP="003357C6">
            <w:pPr>
              <w:pStyle w:val="211"/>
              <w:spacing w:line="240" w:lineRule="auto"/>
              <w:jc w:val="center"/>
              <w:rPr>
                <w:b/>
                <w:kern w:val="2"/>
                <w:sz w:val="28"/>
                <w:szCs w:val="28"/>
              </w:rPr>
            </w:pPr>
            <w:r w:rsidRPr="00C66717">
              <w:rPr>
                <w:b/>
                <w:sz w:val="28"/>
                <w:szCs w:val="28"/>
              </w:rPr>
              <w:t>2018 р.  очікувані</w:t>
            </w:r>
          </w:p>
        </w:tc>
        <w:tc>
          <w:tcPr>
            <w:tcW w:w="1984" w:type="dxa"/>
            <w:tcBorders>
              <w:top w:val="single" w:sz="4" w:space="0" w:color="000000"/>
              <w:left w:val="single" w:sz="4" w:space="0" w:color="000000"/>
              <w:bottom w:val="single" w:sz="4" w:space="0" w:color="000000"/>
              <w:right w:val="single" w:sz="4" w:space="0" w:color="000000"/>
            </w:tcBorders>
            <w:vAlign w:val="center"/>
          </w:tcPr>
          <w:p w:rsidR="004C5C98" w:rsidRPr="00C66717" w:rsidRDefault="004C5C98" w:rsidP="003357C6">
            <w:pPr>
              <w:pStyle w:val="211"/>
              <w:spacing w:line="240" w:lineRule="auto"/>
              <w:jc w:val="center"/>
              <w:rPr>
                <w:b/>
                <w:kern w:val="2"/>
                <w:sz w:val="28"/>
                <w:szCs w:val="28"/>
              </w:rPr>
            </w:pPr>
            <w:r w:rsidRPr="00C66717">
              <w:rPr>
                <w:b/>
                <w:sz w:val="28"/>
                <w:szCs w:val="28"/>
              </w:rPr>
              <w:t>2019 р.</w:t>
            </w:r>
          </w:p>
          <w:p w:rsidR="004C5C98" w:rsidRPr="00C66717" w:rsidRDefault="004C5C98" w:rsidP="003357C6">
            <w:pPr>
              <w:pStyle w:val="211"/>
              <w:spacing w:line="240" w:lineRule="auto"/>
              <w:jc w:val="center"/>
              <w:rPr>
                <w:b/>
                <w:kern w:val="2"/>
                <w:sz w:val="28"/>
                <w:szCs w:val="28"/>
              </w:rPr>
            </w:pPr>
            <w:r w:rsidRPr="00C66717">
              <w:rPr>
                <w:b/>
                <w:sz w:val="28"/>
                <w:szCs w:val="28"/>
              </w:rPr>
              <w:t>прогноз</w:t>
            </w:r>
          </w:p>
        </w:tc>
      </w:tr>
      <w:tr w:rsidR="004C5C98" w:rsidRPr="00C66717" w:rsidTr="003357C6">
        <w:trPr>
          <w:trHeight w:val="271"/>
        </w:trPr>
        <w:tc>
          <w:tcPr>
            <w:tcW w:w="3545" w:type="dxa"/>
            <w:tcBorders>
              <w:top w:val="single" w:sz="4" w:space="0" w:color="000000"/>
              <w:left w:val="single" w:sz="4" w:space="0" w:color="000000"/>
              <w:bottom w:val="single" w:sz="4" w:space="0" w:color="000000"/>
              <w:right w:val="single" w:sz="4" w:space="0" w:color="000000"/>
            </w:tcBorders>
          </w:tcPr>
          <w:p w:rsidR="004C5C98" w:rsidRPr="00C66717" w:rsidRDefault="004C5C98" w:rsidP="003357C6">
            <w:pPr>
              <w:pStyle w:val="211"/>
              <w:spacing w:line="240" w:lineRule="auto"/>
              <w:rPr>
                <w:kern w:val="2"/>
                <w:sz w:val="28"/>
                <w:szCs w:val="28"/>
              </w:rPr>
            </w:pPr>
            <w:r w:rsidRPr="00C66717">
              <w:rPr>
                <w:kern w:val="2"/>
                <w:sz w:val="28"/>
                <w:szCs w:val="28"/>
              </w:rPr>
              <w:t xml:space="preserve">Утворено, </w:t>
            </w:r>
            <w:r w:rsidRPr="00C66717">
              <w:rPr>
                <w:i/>
                <w:kern w:val="2"/>
                <w:sz w:val="28"/>
                <w:szCs w:val="28"/>
              </w:rPr>
              <w:t>(тис.т)</w:t>
            </w:r>
          </w:p>
        </w:tc>
        <w:tc>
          <w:tcPr>
            <w:tcW w:w="1818" w:type="dxa"/>
            <w:tcBorders>
              <w:top w:val="single" w:sz="4" w:space="0" w:color="000000"/>
              <w:left w:val="single" w:sz="4" w:space="0" w:color="000000"/>
              <w:bottom w:val="single" w:sz="4" w:space="0" w:color="000000"/>
              <w:right w:val="single" w:sz="4" w:space="0" w:color="000000"/>
            </w:tcBorders>
            <w:vAlign w:val="center"/>
          </w:tcPr>
          <w:p w:rsidR="004C5C98" w:rsidRPr="00C66717" w:rsidRDefault="004C5C98" w:rsidP="003357C6">
            <w:pPr>
              <w:shd w:val="clear" w:color="auto" w:fill="FFFFFF"/>
              <w:suppressAutoHyphens/>
              <w:ind w:right="175"/>
              <w:jc w:val="center"/>
              <w:rPr>
                <w:kern w:val="2"/>
                <w:sz w:val="28"/>
                <w:szCs w:val="28"/>
              </w:rPr>
            </w:pPr>
            <w:r w:rsidRPr="00C66717">
              <w:rPr>
                <w:kern w:val="2"/>
                <w:sz w:val="28"/>
                <w:szCs w:val="28"/>
              </w:rPr>
              <w:t>24,2</w:t>
            </w:r>
          </w:p>
        </w:tc>
        <w:tc>
          <w:tcPr>
            <w:tcW w:w="1818" w:type="dxa"/>
            <w:tcBorders>
              <w:top w:val="single" w:sz="4" w:space="0" w:color="000000"/>
              <w:left w:val="single" w:sz="4" w:space="0" w:color="000000"/>
              <w:bottom w:val="single" w:sz="4" w:space="0" w:color="000000"/>
              <w:right w:val="single" w:sz="4" w:space="0" w:color="000000"/>
            </w:tcBorders>
            <w:vAlign w:val="center"/>
          </w:tcPr>
          <w:p w:rsidR="004C5C98" w:rsidRPr="00C66717" w:rsidRDefault="004C5C98" w:rsidP="003357C6">
            <w:pPr>
              <w:pStyle w:val="211"/>
              <w:spacing w:line="240" w:lineRule="auto"/>
              <w:jc w:val="center"/>
              <w:rPr>
                <w:kern w:val="2"/>
                <w:sz w:val="28"/>
                <w:szCs w:val="28"/>
              </w:rPr>
            </w:pPr>
            <w:r w:rsidRPr="00C66717">
              <w:rPr>
                <w:kern w:val="2"/>
                <w:sz w:val="28"/>
                <w:szCs w:val="28"/>
              </w:rPr>
              <w:t>24,0</w:t>
            </w:r>
          </w:p>
        </w:tc>
        <w:tc>
          <w:tcPr>
            <w:tcW w:w="1984" w:type="dxa"/>
            <w:tcBorders>
              <w:top w:val="single" w:sz="4" w:space="0" w:color="000000"/>
              <w:left w:val="single" w:sz="4" w:space="0" w:color="000000"/>
              <w:bottom w:val="single" w:sz="4" w:space="0" w:color="000000"/>
              <w:right w:val="single" w:sz="4" w:space="0" w:color="000000"/>
            </w:tcBorders>
            <w:vAlign w:val="center"/>
          </w:tcPr>
          <w:p w:rsidR="004C5C98" w:rsidRPr="00C66717" w:rsidRDefault="004C5C98" w:rsidP="003357C6">
            <w:pPr>
              <w:pStyle w:val="211"/>
              <w:spacing w:line="240" w:lineRule="auto"/>
              <w:jc w:val="center"/>
              <w:rPr>
                <w:kern w:val="2"/>
                <w:sz w:val="28"/>
                <w:szCs w:val="28"/>
              </w:rPr>
            </w:pPr>
            <w:r w:rsidRPr="00C66717">
              <w:rPr>
                <w:kern w:val="2"/>
                <w:sz w:val="28"/>
                <w:szCs w:val="28"/>
              </w:rPr>
              <w:t>24,0</w:t>
            </w:r>
          </w:p>
        </w:tc>
      </w:tr>
      <w:tr w:rsidR="004C5C98" w:rsidRPr="00C66717" w:rsidTr="003357C6">
        <w:trPr>
          <w:trHeight w:val="271"/>
        </w:trPr>
        <w:tc>
          <w:tcPr>
            <w:tcW w:w="3545" w:type="dxa"/>
            <w:tcBorders>
              <w:top w:val="single" w:sz="4" w:space="0" w:color="000000"/>
              <w:left w:val="single" w:sz="4" w:space="0" w:color="000000"/>
              <w:bottom w:val="single" w:sz="4" w:space="0" w:color="000000"/>
              <w:right w:val="single" w:sz="4" w:space="0" w:color="000000"/>
            </w:tcBorders>
          </w:tcPr>
          <w:p w:rsidR="004C5C98" w:rsidRPr="00C66717" w:rsidRDefault="004C5C98" w:rsidP="003357C6">
            <w:pPr>
              <w:pStyle w:val="211"/>
              <w:spacing w:line="240" w:lineRule="auto"/>
              <w:ind w:hanging="113"/>
              <w:rPr>
                <w:kern w:val="2"/>
                <w:sz w:val="28"/>
                <w:szCs w:val="28"/>
              </w:rPr>
            </w:pPr>
            <w:r w:rsidRPr="00C66717">
              <w:rPr>
                <w:sz w:val="28"/>
                <w:szCs w:val="28"/>
              </w:rPr>
              <w:t xml:space="preserve"> Утилізовано,</w:t>
            </w:r>
            <w:r w:rsidRPr="00C66717">
              <w:rPr>
                <w:i/>
                <w:iCs/>
                <w:sz w:val="28"/>
                <w:szCs w:val="28"/>
              </w:rPr>
              <w:t>(тис.т)</w:t>
            </w:r>
          </w:p>
        </w:tc>
        <w:tc>
          <w:tcPr>
            <w:tcW w:w="1818" w:type="dxa"/>
            <w:tcBorders>
              <w:top w:val="single" w:sz="4" w:space="0" w:color="000000"/>
              <w:left w:val="single" w:sz="4" w:space="0" w:color="000000"/>
              <w:bottom w:val="single" w:sz="4" w:space="0" w:color="000000"/>
              <w:right w:val="single" w:sz="4" w:space="0" w:color="000000"/>
            </w:tcBorders>
            <w:vAlign w:val="center"/>
          </w:tcPr>
          <w:p w:rsidR="004C5C98" w:rsidRPr="00C66717" w:rsidRDefault="004C5C98" w:rsidP="003357C6">
            <w:pPr>
              <w:shd w:val="clear" w:color="auto" w:fill="FFFFFF"/>
              <w:suppressAutoHyphens/>
              <w:ind w:right="175"/>
              <w:jc w:val="center"/>
              <w:rPr>
                <w:kern w:val="2"/>
                <w:sz w:val="28"/>
                <w:szCs w:val="28"/>
              </w:rPr>
            </w:pPr>
            <w:r w:rsidRPr="00C66717">
              <w:rPr>
                <w:kern w:val="2"/>
                <w:sz w:val="28"/>
                <w:szCs w:val="28"/>
              </w:rPr>
              <w:t>1,1</w:t>
            </w:r>
          </w:p>
        </w:tc>
        <w:tc>
          <w:tcPr>
            <w:tcW w:w="1818" w:type="dxa"/>
            <w:tcBorders>
              <w:top w:val="single" w:sz="4" w:space="0" w:color="000000"/>
              <w:left w:val="single" w:sz="4" w:space="0" w:color="000000"/>
              <w:bottom w:val="single" w:sz="4" w:space="0" w:color="000000"/>
              <w:right w:val="single" w:sz="4" w:space="0" w:color="000000"/>
            </w:tcBorders>
            <w:vAlign w:val="center"/>
          </w:tcPr>
          <w:p w:rsidR="004C5C98" w:rsidRPr="00C66717" w:rsidRDefault="004C5C98" w:rsidP="003357C6">
            <w:pPr>
              <w:pStyle w:val="211"/>
              <w:spacing w:line="240" w:lineRule="auto"/>
              <w:jc w:val="center"/>
              <w:rPr>
                <w:kern w:val="2"/>
                <w:sz w:val="28"/>
                <w:szCs w:val="28"/>
              </w:rPr>
            </w:pPr>
            <w:r w:rsidRPr="00C66717">
              <w:rPr>
                <w:kern w:val="2"/>
                <w:sz w:val="28"/>
                <w:szCs w:val="28"/>
              </w:rPr>
              <w:t>1,5</w:t>
            </w:r>
          </w:p>
        </w:tc>
        <w:tc>
          <w:tcPr>
            <w:tcW w:w="1984" w:type="dxa"/>
            <w:tcBorders>
              <w:top w:val="single" w:sz="4" w:space="0" w:color="000000"/>
              <w:left w:val="single" w:sz="4" w:space="0" w:color="000000"/>
              <w:bottom w:val="single" w:sz="4" w:space="0" w:color="000000"/>
              <w:right w:val="single" w:sz="4" w:space="0" w:color="000000"/>
            </w:tcBorders>
            <w:vAlign w:val="center"/>
          </w:tcPr>
          <w:p w:rsidR="004C5C98" w:rsidRPr="00C66717" w:rsidRDefault="004C5C98" w:rsidP="003357C6">
            <w:pPr>
              <w:pStyle w:val="211"/>
              <w:spacing w:line="240" w:lineRule="auto"/>
              <w:jc w:val="center"/>
              <w:rPr>
                <w:kern w:val="2"/>
                <w:sz w:val="28"/>
                <w:szCs w:val="28"/>
              </w:rPr>
            </w:pPr>
            <w:r w:rsidRPr="00C66717">
              <w:rPr>
                <w:kern w:val="2"/>
                <w:sz w:val="28"/>
                <w:szCs w:val="28"/>
              </w:rPr>
              <w:t>2,0</w:t>
            </w:r>
          </w:p>
        </w:tc>
      </w:tr>
      <w:tr w:rsidR="004C5C98" w:rsidRPr="00C66717" w:rsidTr="003357C6">
        <w:trPr>
          <w:trHeight w:val="271"/>
        </w:trPr>
        <w:tc>
          <w:tcPr>
            <w:tcW w:w="3545" w:type="dxa"/>
            <w:tcBorders>
              <w:top w:val="single" w:sz="4" w:space="0" w:color="000000"/>
              <w:left w:val="single" w:sz="4" w:space="0" w:color="000000"/>
              <w:bottom w:val="single" w:sz="4" w:space="0" w:color="000000"/>
              <w:right w:val="single" w:sz="4" w:space="0" w:color="000000"/>
            </w:tcBorders>
          </w:tcPr>
          <w:p w:rsidR="004C5C98" w:rsidRPr="00C66717" w:rsidRDefault="004C5C98" w:rsidP="003357C6">
            <w:pPr>
              <w:pStyle w:val="211"/>
              <w:spacing w:line="240" w:lineRule="auto"/>
              <w:ind w:hanging="113"/>
              <w:rPr>
                <w:sz w:val="28"/>
                <w:szCs w:val="28"/>
              </w:rPr>
            </w:pPr>
            <w:r w:rsidRPr="00C66717">
              <w:rPr>
                <w:sz w:val="28"/>
                <w:szCs w:val="28"/>
              </w:rPr>
              <w:t xml:space="preserve"> Оброблено, </w:t>
            </w:r>
            <w:r w:rsidRPr="00C66717">
              <w:rPr>
                <w:i/>
                <w:sz w:val="28"/>
                <w:szCs w:val="28"/>
              </w:rPr>
              <w:t>(тис.т)</w:t>
            </w:r>
          </w:p>
        </w:tc>
        <w:tc>
          <w:tcPr>
            <w:tcW w:w="1818" w:type="dxa"/>
            <w:tcBorders>
              <w:top w:val="single" w:sz="4" w:space="0" w:color="000000"/>
              <w:left w:val="single" w:sz="4" w:space="0" w:color="000000"/>
              <w:bottom w:val="single" w:sz="4" w:space="0" w:color="000000"/>
              <w:right w:val="single" w:sz="4" w:space="0" w:color="000000"/>
            </w:tcBorders>
            <w:vAlign w:val="center"/>
          </w:tcPr>
          <w:p w:rsidR="004C5C98" w:rsidRPr="00C66717" w:rsidRDefault="004C5C98" w:rsidP="003357C6">
            <w:pPr>
              <w:shd w:val="clear" w:color="auto" w:fill="FFFFFF"/>
              <w:suppressAutoHyphens/>
              <w:ind w:right="175"/>
              <w:jc w:val="center"/>
              <w:rPr>
                <w:kern w:val="2"/>
                <w:sz w:val="28"/>
                <w:szCs w:val="28"/>
              </w:rPr>
            </w:pPr>
            <w:r w:rsidRPr="00C66717">
              <w:rPr>
                <w:kern w:val="2"/>
                <w:sz w:val="28"/>
                <w:szCs w:val="28"/>
              </w:rPr>
              <w:t>-</w:t>
            </w:r>
          </w:p>
        </w:tc>
        <w:tc>
          <w:tcPr>
            <w:tcW w:w="1818" w:type="dxa"/>
            <w:tcBorders>
              <w:top w:val="single" w:sz="4" w:space="0" w:color="000000"/>
              <w:left w:val="single" w:sz="4" w:space="0" w:color="000000"/>
              <w:bottom w:val="single" w:sz="4" w:space="0" w:color="000000"/>
              <w:right w:val="single" w:sz="4" w:space="0" w:color="000000"/>
            </w:tcBorders>
            <w:vAlign w:val="center"/>
          </w:tcPr>
          <w:p w:rsidR="004C5C98" w:rsidRPr="00C66717" w:rsidRDefault="004C5C98" w:rsidP="003357C6">
            <w:pPr>
              <w:pStyle w:val="211"/>
              <w:spacing w:line="240" w:lineRule="auto"/>
              <w:jc w:val="center"/>
              <w:rPr>
                <w:kern w:val="2"/>
                <w:sz w:val="28"/>
                <w:szCs w:val="28"/>
              </w:rPr>
            </w:pPr>
            <w:r w:rsidRPr="00C66717">
              <w:rPr>
                <w:kern w:val="2"/>
                <w:sz w:val="28"/>
                <w:szCs w:val="28"/>
              </w:rPr>
              <w:t>-</w:t>
            </w:r>
          </w:p>
        </w:tc>
        <w:tc>
          <w:tcPr>
            <w:tcW w:w="1984" w:type="dxa"/>
            <w:tcBorders>
              <w:top w:val="single" w:sz="4" w:space="0" w:color="000000"/>
              <w:left w:val="single" w:sz="4" w:space="0" w:color="000000"/>
              <w:bottom w:val="single" w:sz="4" w:space="0" w:color="000000"/>
              <w:right w:val="single" w:sz="4" w:space="0" w:color="000000"/>
            </w:tcBorders>
            <w:vAlign w:val="center"/>
          </w:tcPr>
          <w:p w:rsidR="004C5C98" w:rsidRPr="00C66717" w:rsidRDefault="004C5C98" w:rsidP="003357C6">
            <w:pPr>
              <w:pStyle w:val="211"/>
              <w:spacing w:line="240" w:lineRule="auto"/>
              <w:jc w:val="center"/>
              <w:rPr>
                <w:kern w:val="2"/>
                <w:sz w:val="28"/>
                <w:szCs w:val="28"/>
              </w:rPr>
            </w:pPr>
            <w:r w:rsidRPr="00C66717">
              <w:rPr>
                <w:kern w:val="2"/>
                <w:sz w:val="28"/>
                <w:szCs w:val="28"/>
              </w:rPr>
              <w:t>-</w:t>
            </w:r>
          </w:p>
        </w:tc>
      </w:tr>
      <w:tr w:rsidR="004C5C98" w:rsidRPr="00C66717" w:rsidTr="003357C6">
        <w:trPr>
          <w:trHeight w:val="286"/>
        </w:trPr>
        <w:tc>
          <w:tcPr>
            <w:tcW w:w="3545" w:type="dxa"/>
            <w:tcBorders>
              <w:top w:val="single" w:sz="4" w:space="0" w:color="000000"/>
              <w:left w:val="single" w:sz="4" w:space="0" w:color="000000"/>
              <w:bottom w:val="single" w:sz="4" w:space="0" w:color="000000"/>
              <w:right w:val="single" w:sz="4" w:space="0" w:color="000000"/>
            </w:tcBorders>
          </w:tcPr>
          <w:p w:rsidR="004C5C98" w:rsidRPr="00C66717" w:rsidRDefault="004C5C98" w:rsidP="003357C6">
            <w:pPr>
              <w:pStyle w:val="211"/>
              <w:spacing w:line="240" w:lineRule="auto"/>
              <w:rPr>
                <w:kern w:val="2"/>
                <w:sz w:val="28"/>
                <w:szCs w:val="28"/>
              </w:rPr>
            </w:pPr>
            <w:r w:rsidRPr="00C66717">
              <w:rPr>
                <w:sz w:val="28"/>
                <w:szCs w:val="28"/>
              </w:rPr>
              <w:t>Спалено,</w:t>
            </w:r>
            <w:r w:rsidRPr="00C66717">
              <w:rPr>
                <w:i/>
                <w:iCs/>
                <w:sz w:val="28"/>
                <w:szCs w:val="28"/>
              </w:rPr>
              <w:t xml:space="preserve"> (тис.т)</w:t>
            </w:r>
          </w:p>
        </w:tc>
        <w:tc>
          <w:tcPr>
            <w:tcW w:w="1818" w:type="dxa"/>
            <w:tcBorders>
              <w:top w:val="single" w:sz="4" w:space="0" w:color="000000"/>
              <w:left w:val="single" w:sz="4" w:space="0" w:color="000000"/>
              <w:bottom w:val="single" w:sz="4" w:space="0" w:color="000000"/>
              <w:right w:val="single" w:sz="4" w:space="0" w:color="000000"/>
            </w:tcBorders>
            <w:vAlign w:val="center"/>
          </w:tcPr>
          <w:p w:rsidR="004C5C98" w:rsidRPr="00C66717" w:rsidRDefault="004C5C98" w:rsidP="003357C6">
            <w:pPr>
              <w:shd w:val="clear" w:color="auto" w:fill="FFFFFF"/>
              <w:suppressAutoHyphens/>
              <w:ind w:right="175"/>
              <w:jc w:val="center"/>
              <w:rPr>
                <w:kern w:val="2"/>
                <w:sz w:val="28"/>
                <w:szCs w:val="28"/>
              </w:rPr>
            </w:pPr>
            <w:r w:rsidRPr="00C66717">
              <w:rPr>
                <w:kern w:val="2"/>
                <w:sz w:val="28"/>
                <w:szCs w:val="28"/>
              </w:rPr>
              <w:t>0.005</w:t>
            </w:r>
          </w:p>
        </w:tc>
        <w:tc>
          <w:tcPr>
            <w:tcW w:w="1818" w:type="dxa"/>
            <w:tcBorders>
              <w:top w:val="single" w:sz="4" w:space="0" w:color="000000"/>
              <w:left w:val="single" w:sz="4" w:space="0" w:color="000000"/>
              <w:bottom w:val="single" w:sz="4" w:space="0" w:color="000000"/>
              <w:right w:val="single" w:sz="4" w:space="0" w:color="000000"/>
            </w:tcBorders>
            <w:vAlign w:val="center"/>
          </w:tcPr>
          <w:p w:rsidR="004C5C98" w:rsidRPr="00C66717" w:rsidRDefault="004C5C98" w:rsidP="003357C6">
            <w:pPr>
              <w:pStyle w:val="211"/>
              <w:spacing w:line="240" w:lineRule="auto"/>
              <w:jc w:val="center"/>
              <w:rPr>
                <w:kern w:val="2"/>
                <w:sz w:val="28"/>
                <w:szCs w:val="28"/>
              </w:rPr>
            </w:pPr>
            <w:r w:rsidRPr="00C66717">
              <w:rPr>
                <w:kern w:val="2"/>
                <w:sz w:val="28"/>
                <w:szCs w:val="28"/>
              </w:rPr>
              <w:t>0,05</w:t>
            </w:r>
          </w:p>
        </w:tc>
        <w:tc>
          <w:tcPr>
            <w:tcW w:w="1984" w:type="dxa"/>
            <w:tcBorders>
              <w:top w:val="single" w:sz="4" w:space="0" w:color="000000"/>
              <w:left w:val="single" w:sz="4" w:space="0" w:color="000000"/>
              <w:bottom w:val="single" w:sz="4" w:space="0" w:color="000000"/>
              <w:right w:val="single" w:sz="4" w:space="0" w:color="000000"/>
            </w:tcBorders>
            <w:vAlign w:val="center"/>
          </w:tcPr>
          <w:p w:rsidR="004C5C98" w:rsidRPr="00C66717" w:rsidRDefault="004C5C98" w:rsidP="003357C6">
            <w:pPr>
              <w:pStyle w:val="211"/>
              <w:spacing w:line="240" w:lineRule="auto"/>
              <w:jc w:val="center"/>
              <w:rPr>
                <w:kern w:val="2"/>
                <w:sz w:val="28"/>
                <w:szCs w:val="28"/>
              </w:rPr>
            </w:pPr>
            <w:r w:rsidRPr="00C66717">
              <w:rPr>
                <w:kern w:val="2"/>
                <w:sz w:val="28"/>
                <w:szCs w:val="28"/>
              </w:rPr>
              <w:t>0,9</w:t>
            </w:r>
          </w:p>
        </w:tc>
      </w:tr>
    </w:tbl>
    <w:p w:rsidR="004C5C98" w:rsidRPr="008801C9" w:rsidRDefault="004C5C98" w:rsidP="004C5C98">
      <w:pPr>
        <w:ind w:left="360"/>
        <w:jc w:val="both"/>
        <w:rPr>
          <w:color w:val="FF0000"/>
          <w:kern w:val="2"/>
          <w:sz w:val="28"/>
          <w:szCs w:val="28"/>
        </w:rPr>
      </w:pPr>
    </w:p>
    <w:p w:rsidR="004C5C98" w:rsidRPr="005B16DF" w:rsidRDefault="004C5C98" w:rsidP="004C5C98">
      <w:pPr>
        <w:ind w:left="360"/>
        <w:jc w:val="both"/>
        <w:rPr>
          <w:kern w:val="2"/>
          <w:sz w:val="28"/>
          <w:szCs w:val="28"/>
        </w:rPr>
      </w:pPr>
      <w:r w:rsidRPr="005B16DF">
        <w:rPr>
          <w:kern w:val="2"/>
          <w:sz w:val="28"/>
          <w:szCs w:val="28"/>
        </w:rPr>
        <w:t>Прогноз збільшення природно-заповідного фонду району:</w:t>
      </w:r>
    </w:p>
    <w:tbl>
      <w:tblPr>
        <w:tblW w:w="9165" w:type="dxa"/>
        <w:tblInd w:w="-67" w:type="dxa"/>
        <w:tblLayout w:type="fixed"/>
        <w:tblCellMar>
          <w:left w:w="113" w:type="dxa"/>
        </w:tblCellMar>
        <w:tblLook w:val="04A0" w:firstRow="1" w:lastRow="0" w:firstColumn="1" w:lastColumn="0" w:noHBand="0" w:noVBand="1"/>
      </w:tblPr>
      <w:tblGrid>
        <w:gridCol w:w="3545"/>
        <w:gridCol w:w="1818"/>
        <w:gridCol w:w="1818"/>
        <w:gridCol w:w="1984"/>
      </w:tblGrid>
      <w:tr w:rsidR="004C5C98" w:rsidRPr="005B16DF" w:rsidTr="008D1C53">
        <w:trPr>
          <w:trHeight w:val="485"/>
        </w:trPr>
        <w:tc>
          <w:tcPr>
            <w:tcW w:w="3545" w:type="dxa"/>
            <w:vMerge w:val="restart"/>
            <w:tcBorders>
              <w:top w:val="single" w:sz="4" w:space="0" w:color="000000"/>
              <w:left w:val="single" w:sz="4" w:space="0" w:color="000000"/>
              <w:right w:val="single" w:sz="4" w:space="0" w:color="000000"/>
            </w:tcBorders>
            <w:vAlign w:val="center"/>
          </w:tcPr>
          <w:p w:rsidR="004C5C98" w:rsidRPr="005B16DF" w:rsidRDefault="004C5C98" w:rsidP="003357C6">
            <w:pPr>
              <w:pStyle w:val="211"/>
              <w:spacing w:line="240" w:lineRule="auto"/>
              <w:rPr>
                <w:b/>
                <w:kern w:val="2"/>
                <w:sz w:val="28"/>
                <w:szCs w:val="28"/>
              </w:rPr>
            </w:pPr>
            <w:r w:rsidRPr="005B16DF">
              <w:rPr>
                <w:sz w:val="28"/>
                <w:szCs w:val="28"/>
              </w:rPr>
              <w:t>ПЗФ</w:t>
            </w:r>
            <w:r w:rsidRPr="005B16DF">
              <w:rPr>
                <w:i/>
                <w:sz w:val="28"/>
                <w:szCs w:val="28"/>
              </w:rPr>
              <w:t>(га)</w:t>
            </w:r>
          </w:p>
        </w:tc>
        <w:tc>
          <w:tcPr>
            <w:tcW w:w="1818" w:type="dxa"/>
            <w:tcBorders>
              <w:top w:val="single" w:sz="4" w:space="0" w:color="000000"/>
              <w:left w:val="single" w:sz="4" w:space="0" w:color="000000"/>
              <w:bottom w:val="single" w:sz="4" w:space="0" w:color="000000"/>
              <w:right w:val="single" w:sz="4" w:space="0" w:color="000000"/>
            </w:tcBorders>
            <w:vAlign w:val="center"/>
          </w:tcPr>
          <w:p w:rsidR="004C5C98" w:rsidRPr="005B16DF" w:rsidRDefault="004C5C98" w:rsidP="003357C6">
            <w:pPr>
              <w:pStyle w:val="211"/>
              <w:spacing w:line="240" w:lineRule="auto"/>
              <w:jc w:val="center"/>
              <w:rPr>
                <w:b/>
                <w:kern w:val="2"/>
                <w:sz w:val="28"/>
                <w:szCs w:val="28"/>
              </w:rPr>
            </w:pPr>
            <w:r w:rsidRPr="005B16DF">
              <w:rPr>
                <w:b/>
                <w:sz w:val="28"/>
                <w:szCs w:val="28"/>
              </w:rPr>
              <w:t>2017 р.</w:t>
            </w:r>
          </w:p>
          <w:p w:rsidR="004C5C98" w:rsidRPr="005B16DF" w:rsidRDefault="004C5C98" w:rsidP="003357C6">
            <w:pPr>
              <w:pStyle w:val="211"/>
              <w:spacing w:line="240" w:lineRule="auto"/>
              <w:jc w:val="center"/>
              <w:rPr>
                <w:b/>
                <w:kern w:val="2"/>
                <w:sz w:val="28"/>
                <w:szCs w:val="28"/>
              </w:rPr>
            </w:pPr>
          </w:p>
        </w:tc>
        <w:tc>
          <w:tcPr>
            <w:tcW w:w="1818" w:type="dxa"/>
            <w:tcBorders>
              <w:top w:val="single" w:sz="4" w:space="0" w:color="000000"/>
              <w:left w:val="single" w:sz="4" w:space="0" w:color="000000"/>
              <w:bottom w:val="single" w:sz="4" w:space="0" w:color="000000"/>
              <w:right w:val="single" w:sz="4" w:space="0" w:color="000000"/>
            </w:tcBorders>
          </w:tcPr>
          <w:p w:rsidR="004C5C98" w:rsidRPr="005B16DF" w:rsidRDefault="004C5C98" w:rsidP="003357C6">
            <w:pPr>
              <w:pStyle w:val="211"/>
              <w:spacing w:line="240" w:lineRule="auto"/>
              <w:jc w:val="center"/>
              <w:rPr>
                <w:b/>
                <w:kern w:val="2"/>
                <w:sz w:val="28"/>
                <w:szCs w:val="28"/>
              </w:rPr>
            </w:pPr>
            <w:r w:rsidRPr="005B16DF">
              <w:rPr>
                <w:b/>
                <w:sz w:val="28"/>
                <w:szCs w:val="28"/>
              </w:rPr>
              <w:t>2018 р.</w:t>
            </w:r>
          </w:p>
        </w:tc>
        <w:tc>
          <w:tcPr>
            <w:tcW w:w="1984" w:type="dxa"/>
            <w:tcBorders>
              <w:top w:val="single" w:sz="4" w:space="0" w:color="000000"/>
              <w:left w:val="single" w:sz="4" w:space="0" w:color="000000"/>
              <w:bottom w:val="single" w:sz="4" w:space="0" w:color="000000"/>
              <w:right w:val="single" w:sz="4" w:space="0" w:color="000000"/>
            </w:tcBorders>
            <w:vAlign w:val="center"/>
          </w:tcPr>
          <w:p w:rsidR="004C5C98" w:rsidRPr="005B16DF" w:rsidRDefault="004C5C98" w:rsidP="003357C6">
            <w:pPr>
              <w:pStyle w:val="211"/>
              <w:spacing w:line="240" w:lineRule="auto"/>
              <w:jc w:val="center"/>
              <w:rPr>
                <w:b/>
                <w:kern w:val="2"/>
                <w:sz w:val="28"/>
                <w:szCs w:val="28"/>
              </w:rPr>
            </w:pPr>
            <w:r w:rsidRPr="005B16DF">
              <w:rPr>
                <w:b/>
                <w:sz w:val="28"/>
                <w:szCs w:val="28"/>
              </w:rPr>
              <w:t>20</w:t>
            </w:r>
            <w:r>
              <w:rPr>
                <w:b/>
                <w:sz w:val="28"/>
                <w:szCs w:val="28"/>
              </w:rPr>
              <w:t>19</w:t>
            </w:r>
            <w:r w:rsidRPr="005B16DF">
              <w:rPr>
                <w:b/>
                <w:sz w:val="28"/>
                <w:szCs w:val="28"/>
              </w:rPr>
              <w:t xml:space="preserve"> р.</w:t>
            </w:r>
          </w:p>
          <w:p w:rsidR="004C5C98" w:rsidRPr="005B16DF" w:rsidRDefault="004C5C98" w:rsidP="003357C6">
            <w:pPr>
              <w:pStyle w:val="211"/>
              <w:spacing w:line="240" w:lineRule="auto"/>
              <w:rPr>
                <w:b/>
                <w:kern w:val="2"/>
                <w:sz w:val="28"/>
                <w:szCs w:val="28"/>
              </w:rPr>
            </w:pPr>
          </w:p>
        </w:tc>
      </w:tr>
      <w:tr w:rsidR="004C5C98" w:rsidRPr="005B16DF" w:rsidTr="003357C6">
        <w:trPr>
          <w:trHeight w:val="271"/>
        </w:trPr>
        <w:tc>
          <w:tcPr>
            <w:tcW w:w="3545" w:type="dxa"/>
            <w:vMerge/>
            <w:tcBorders>
              <w:left w:val="single" w:sz="4" w:space="0" w:color="000000"/>
              <w:bottom w:val="single" w:sz="4" w:space="0" w:color="000000"/>
              <w:right w:val="single" w:sz="4" w:space="0" w:color="000000"/>
            </w:tcBorders>
          </w:tcPr>
          <w:p w:rsidR="004C5C98" w:rsidRPr="005B16DF" w:rsidRDefault="004C5C98" w:rsidP="003357C6">
            <w:pPr>
              <w:pStyle w:val="211"/>
              <w:spacing w:line="240" w:lineRule="auto"/>
              <w:rPr>
                <w:kern w:val="2"/>
                <w:sz w:val="28"/>
                <w:szCs w:val="28"/>
              </w:rPr>
            </w:pPr>
          </w:p>
        </w:tc>
        <w:tc>
          <w:tcPr>
            <w:tcW w:w="1818" w:type="dxa"/>
            <w:tcBorders>
              <w:top w:val="single" w:sz="4" w:space="0" w:color="000000"/>
              <w:left w:val="single" w:sz="4" w:space="0" w:color="000000"/>
              <w:bottom w:val="single" w:sz="4" w:space="0" w:color="000000"/>
              <w:right w:val="single" w:sz="4" w:space="0" w:color="000000"/>
            </w:tcBorders>
            <w:vAlign w:val="center"/>
          </w:tcPr>
          <w:p w:rsidR="004C5C98" w:rsidRPr="005B16DF" w:rsidRDefault="004C5C98" w:rsidP="003357C6">
            <w:pPr>
              <w:shd w:val="clear" w:color="auto" w:fill="FFFFFF"/>
              <w:suppressAutoHyphens/>
              <w:ind w:right="175"/>
              <w:jc w:val="center"/>
              <w:rPr>
                <w:kern w:val="2"/>
                <w:sz w:val="28"/>
                <w:szCs w:val="28"/>
              </w:rPr>
            </w:pPr>
            <w:r w:rsidRPr="005B16DF">
              <w:rPr>
                <w:kern w:val="2"/>
                <w:sz w:val="28"/>
                <w:szCs w:val="28"/>
              </w:rPr>
              <w:t>1592,6</w:t>
            </w:r>
          </w:p>
        </w:tc>
        <w:tc>
          <w:tcPr>
            <w:tcW w:w="1818" w:type="dxa"/>
            <w:tcBorders>
              <w:top w:val="single" w:sz="4" w:space="0" w:color="000000"/>
              <w:left w:val="single" w:sz="4" w:space="0" w:color="000000"/>
              <w:bottom w:val="single" w:sz="4" w:space="0" w:color="000000"/>
              <w:right w:val="single" w:sz="4" w:space="0" w:color="000000"/>
            </w:tcBorders>
            <w:vAlign w:val="center"/>
          </w:tcPr>
          <w:p w:rsidR="004C5C98" w:rsidRPr="005B16DF" w:rsidRDefault="004C5C98" w:rsidP="003357C6">
            <w:pPr>
              <w:pStyle w:val="211"/>
              <w:spacing w:line="240" w:lineRule="auto"/>
              <w:jc w:val="center"/>
              <w:rPr>
                <w:kern w:val="2"/>
                <w:sz w:val="28"/>
                <w:szCs w:val="28"/>
              </w:rPr>
            </w:pPr>
            <w:r w:rsidRPr="005B16DF">
              <w:rPr>
                <w:kern w:val="2"/>
                <w:sz w:val="28"/>
                <w:szCs w:val="28"/>
              </w:rPr>
              <w:t>1592,6</w:t>
            </w:r>
          </w:p>
        </w:tc>
        <w:tc>
          <w:tcPr>
            <w:tcW w:w="1984" w:type="dxa"/>
            <w:tcBorders>
              <w:top w:val="single" w:sz="4" w:space="0" w:color="000000"/>
              <w:left w:val="single" w:sz="4" w:space="0" w:color="000000"/>
              <w:bottom w:val="single" w:sz="4" w:space="0" w:color="000000"/>
              <w:right w:val="single" w:sz="4" w:space="0" w:color="000000"/>
            </w:tcBorders>
            <w:vAlign w:val="center"/>
          </w:tcPr>
          <w:p w:rsidR="004C5C98" w:rsidRPr="005B16DF" w:rsidRDefault="004C5C98" w:rsidP="003357C6">
            <w:pPr>
              <w:pStyle w:val="211"/>
              <w:spacing w:line="240" w:lineRule="auto"/>
              <w:jc w:val="center"/>
              <w:rPr>
                <w:kern w:val="2"/>
                <w:sz w:val="28"/>
                <w:szCs w:val="28"/>
              </w:rPr>
            </w:pPr>
            <w:r w:rsidRPr="005B16DF">
              <w:rPr>
                <w:kern w:val="2"/>
                <w:sz w:val="28"/>
                <w:szCs w:val="28"/>
              </w:rPr>
              <w:t>1600,0</w:t>
            </w:r>
          </w:p>
        </w:tc>
      </w:tr>
    </w:tbl>
    <w:p w:rsidR="004C5C98" w:rsidRPr="008801C9" w:rsidRDefault="004C5C98" w:rsidP="004C5C98">
      <w:pPr>
        <w:jc w:val="both"/>
        <w:rPr>
          <w:b/>
          <w:color w:val="FF0000"/>
          <w:sz w:val="28"/>
          <w:szCs w:val="28"/>
          <w:u w:val="single"/>
        </w:rPr>
      </w:pPr>
    </w:p>
    <w:p w:rsidR="004C5C98" w:rsidRPr="005B16DF" w:rsidRDefault="004C5C98" w:rsidP="004C5C98">
      <w:pPr>
        <w:jc w:val="both"/>
        <w:rPr>
          <w:b/>
          <w:sz w:val="28"/>
          <w:szCs w:val="28"/>
          <w:u w:val="single"/>
        </w:rPr>
      </w:pPr>
      <w:r w:rsidRPr="005B16DF">
        <w:rPr>
          <w:b/>
          <w:sz w:val="28"/>
          <w:szCs w:val="28"/>
          <w:u w:val="single"/>
        </w:rPr>
        <w:t>Основні проблеми:</w:t>
      </w:r>
    </w:p>
    <w:p w:rsidR="004C5C98" w:rsidRPr="005B16DF" w:rsidRDefault="004C5C98" w:rsidP="004C5C98">
      <w:pPr>
        <w:pStyle w:val="312"/>
        <w:tabs>
          <w:tab w:val="left" w:pos="1080"/>
        </w:tabs>
        <w:spacing w:after="0"/>
        <w:ind w:left="0" w:firstLine="0"/>
        <w:rPr>
          <w:sz w:val="28"/>
          <w:szCs w:val="28"/>
        </w:rPr>
      </w:pPr>
      <w:r w:rsidRPr="005B16DF">
        <w:rPr>
          <w:sz w:val="28"/>
          <w:szCs w:val="28"/>
        </w:rPr>
        <w:t>- відсутність полігону твердих побутових відходів;</w:t>
      </w:r>
    </w:p>
    <w:p w:rsidR="004C5C98" w:rsidRPr="005B16DF" w:rsidRDefault="004C5C98" w:rsidP="004C5C98">
      <w:pPr>
        <w:pStyle w:val="312"/>
        <w:tabs>
          <w:tab w:val="left" w:pos="1080"/>
        </w:tabs>
        <w:spacing w:after="0"/>
        <w:ind w:left="0" w:firstLine="0"/>
        <w:rPr>
          <w:sz w:val="28"/>
          <w:szCs w:val="28"/>
        </w:rPr>
      </w:pPr>
      <w:r w:rsidRPr="005B16DF">
        <w:rPr>
          <w:sz w:val="28"/>
          <w:szCs w:val="28"/>
        </w:rPr>
        <w:t>- низький рівень зберігання відходів вуглевидобутку у частині захисту атмосферного повітря;</w:t>
      </w:r>
    </w:p>
    <w:p w:rsidR="004C5C98" w:rsidRPr="005B16DF" w:rsidRDefault="004C5C98" w:rsidP="004C5C98">
      <w:pPr>
        <w:pStyle w:val="312"/>
        <w:tabs>
          <w:tab w:val="left" w:pos="1080"/>
        </w:tabs>
        <w:spacing w:after="0"/>
        <w:ind w:left="0" w:firstLine="0"/>
        <w:rPr>
          <w:sz w:val="28"/>
          <w:szCs w:val="28"/>
        </w:rPr>
      </w:pPr>
      <w:r w:rsidRPr="005B16DF">
        <w:rPr>
          <w:sz w:val="28"/>
          <w:szCs w:val="28"/>
        </w:rPr>
        <w:t xml:space="preserve">- значні обсяги викидів у повітря; </w:t>
      </w:r>
    </w:p>
    <w:p w:rsidR="004C5C98" w:rsidRPr="005B16DF" w:rsidRDefault="004C5C98" w:rsidP="004C5C98">
      <w:pPr>
        <w:pStyle w:val="312"/>
        <w:tabs>
          <w:tab w:val="left" w:pos="1080"/>
        </w:tabs>
        <w:spacing w:after="0"/>
        <w:ind w:left="0" w:firstLine="0"/>
        <w:rPr>
          <w:sz w:val="28"/>
          <w:szCs w:val="28"/>
        </w:rPr>
      </w:pPr>
      <w:r w:rsidRPr="005B16DF">
        <w:rPr>
          <w:sz w:val="28"/>
          <w:szCs w:val="28"/>
        </w:rPr>
        <w:t>- накопичення промислових відходів;</w:t>
      </w:r>
    </w:p>
    <w:p w:rsidR="004C5C98" w:rsidRPr="005B16DF" w:rsidRDefault="004C5C98" w:rsidP="004C5C98">
      <w:pPr>
        <w:pStyle w:val="312"/>
        <w:tabs>
          <w:tab w:val="left" w:pos="1080"/>
        </w:tabs>
        <w:spacing w:after="0"/>
        <w:ind w:left="0" w:firstLine="0"/>
        <w:rPr>
          <w:sz w:val="28"/>
          <w:szCs w:val="28"/>
        </w:rPr>
      </w:pPr>
      <w:r w:rsidRPr="005B16DF">
        <w:rPr>
          <w:sz w:val="28"/>
          <w:szCs w:val="28"/>
        </w:rPr>
        <w:t>- необхідність забезпечення заходів щодо збільшення природно-заповідного фонду до оптимального рівня.</w:t>
      </w:r>
    </w:p>
    <w:p w:rsidR="004C5C98" w:rsidRPr="005B16DF" w:rsidRDefault="004C5C98" w:rsidP="004C5C98">
      <w:pPr>
        <w:jc w:val="both"/>
        <w:rPr>
          <w:b/>
          <w:sz w:val="28"/>
          <w:szCs w:val="28"/>
          <w:u w:val="single"/>
        </w:rPr>
      </w:pPr>
    </w:p>
    <w:p w:rsidR="004C5C98" w:rsidRPr="005B16DF" w:rsidRDefault="004C5C98" w:rsidP="004C5C98">
      <w:pPr>
        <w:jc w:val="both"/>
        <w:rPr>
          <w:sz w:val="28"/>
          <w:szCs w:val="28"/>
        </w:rPr>
      </w:pPr>
      <w:r w:rsidRPr="005B16DF">
        <w:rPr>
          <w:b/>
          <w:sz w:val="28"/>
          <w:szCs w:val="28"/>
          <w:u w:val="single"/>
        </w:rPr>
        <w:t>Пріоритети:</w:t>
      </w:r>
    </w:p>
    <w:p w:rsidR="004C5C98" w:rsidRPr="005B16DF" w:rsidRDefault="004C5C98" w:rsidP="004C5C98">
      <w:pPr>
        <w:pStyle w:val="312"/>
        <w:tabs>
          <w:tab w:val="left" w:pos="1080"/>
        </w:tabs>
        <w:spacing w:after="0"/>
        <w:ind w:left="0" w:firstLine="0"/>
        <w:rPr>
          <w:sz w:val="28"/>
          <w:szCs w:val="28"/>
        </w:rPr>
      </w:pPr>
      <w:r w:rsidRPr="005B16DF">
        <w:rPr>
          <w:sz w:val="28"/>
          <w:szCs w:val="28"/>
        </w:rPr>
        <w:t>- усунення зв'язку між економічним зростанням і підвищенням навантаження на навколишнє природне середовище;</w:t>
      </w:r>
    </w:p>
    <w:p w:rsidR="004C5C98" w:rsidRPr="005B16DF" w:rsidRDefault="004C5C98" w:rsidP="004C5C98">
      <w:pPr>
        <w:pStyle w:val="312"/>
        <w:tabs>
          <w:tab w:val="left" w:pos="1080"/>
        </w:tabs>
        <w:spacing w:after="0"/>
        <w:ind w:left="0" w:firstLine="0"/>
        <w:rPr>
          <w:sz w:val="28"/>
          <w:szCs w:val="28"/>
        </w:rPr>
      </w:pPr>
      <w:r w:rsidRPr="005B16DF">
        <w:rPr>
          <w:sz w:val="28"/>
          <w:szCs w:val="28"/>
        </w:rPr>
        <w:t>- попередження забруднення відходами навколишнього середовища у т.ч. за рахунок попередження виникнення сміттєзвалищ;</w:t>
      </w:r>
    </w:p>
    <w:p w:rsidR="004C5C98" w:rsidRPr="005B16DF" w:rsidRDefault="004C5C98" w:rsidP="004C5C98">
      <w:pPr>
        <w:pStyle w:val="312"/>
        <w:tabs>
          <w:tab w:val="left" w:pos="1080"/>
        </w:tabs>
        <w:spacing w:after="0"/>
        <w:ind w:left="0" w:firstLine="0"/>
        <w:rPr>
          <w:sz w:val="28"/>
          <w:szCs w:val="28"/>
        </w:rPr>
      </w:pPr>
      <w:r w:rsidRPr="005B16DF">
        <w:rPr>
          <w:sz w:val="28"/>
          <w:szCs w:val="28"/>
        </w:rPr>
        <w:t>- попередження забруднення непридатними хімічними засобами захисту рослин навколишнього середовища;</w:t>
      </w:r>
    </w:p>
    <w:p w:rsidR="004C5C98" w:rsidRPr="005B16DF" w:rsidRDefault="004C5C98" w:rsidP="004C5C98">
      <w:pPr>
        <w:pStyle w:val="312"/>
        <w:tabs>
          <w:tab w:val="left" w:pos="1080"/>
        </w:tabs>
        <w:spacing w:after="0"/>
        <w:ind w:left="0" w:firstLine="0"/>
        <w:rPr>
          <w:sz w:val="28"/>
          <w:szCs w:val="28"/>
        </w:rPr>
      </w:pPr>
      <w:r w:rsidRPr="005B16DF">
        <w:rPr>
          <w:sz w:val="28"/>
          <w:szCs w:val="28"/>
        </w:rPr>
        <w:t xml:space="preserve">- попередження виникнення надзвичайно-екологічних ситуацій. </w:t>
      </w:r>
    </w:p>
    <w:p w:rsidR="004C5C98" w:rsidRPr="005B16DF" w:rsidRDefault="004C5C98" w:rsidP="004C5C98">
      <w:pPr>
        <w:pStyle w:val="312"/>
        <w:tabs>
          <w:tab w:val="left" w:pos="1080"/>
        </w:tabs>
        <w:spacing w:after="0"/>
        <w:ind w:left="0" w:firstLine="0"/>
        <w:rPr>
          <w:sz w:val="28"/>
          <w:szCs w:val="28"/>
        </w:rPr>
      </w:pPr>
      <w:r w:rsidRPr="005B16DF">
        <w:rPr>
          <w:sz w:val="28"/>
          <w:szCs w:val="28"/>
        </w:rPr>
        <w:t>- збільшення природно-заповідного фонду.</w:t>
      </w:r>
    </w:p>
    <w:p w:rsidR="004C5C98" w:rsidRPr="005B16DF" w:rsidRDefault="004C5C98" w:rsidP="004C5C98">
      <w:pPr>
        <w:jc w:val="both"/>
        <w:rPr>
          <w:b/>
          <w:sz w:val="28"/>
          <w:szCs w:val="28"/>
          <w:u w:val="single"/>
        </w:rPr>
      </w:pPr>
    </w:p>
    <w:p w:rsidR="004C5C98" w:rsidRPr="005B16DF" w:rsidRDefault="004C5C98" w:rsidP="004C5C98">
      <w:pPr>
        <w:jc w:val="both"/>
        <w:rPr>
          <w:b/>
          <w:sz w:val="28"/>
          <w:szCs w:val="28"/>
          <w:u w:val="single"/>
        </w:rPr>
      </w:pPr>
      <w:r w:rsidRPr="005B16DF">
        <w:rPr>
          <w:b/>
          <w:sz w:val="28"/>
          <w:szCs w:val="28"/>
          <w:u w:val="single"/>
        </w:rPr>
        <w:t>Завдання :</w:t>
      </w:r>
    </w:p>
    <w:p w:rsidR="004C5C98" w:rsidRPr="005B16DF" w:rsidRDefault="004C5C98" w:rsidP="004C5C98">
      <w:pPr>
        <w:pStyle w:val="312"/>
        <w:spacing w:after="0"/>
        <w:ind w:left="0" w:firstLine="0"/>
        <w:rPr>
          <w:sz w:val="28"/>
          <w:szCs w:val="28"/>
        </w:rPr>
      </w:pPr>
      <w:r w:rsidRPr="005B16DF">
        <w:rPr>
          <w:sz w:val="28"/>
          <w:szCs w:val="28"/>
        </w:rPr>
        <w:t>- ліквідація диспропорції між потужностями систем водопостачання та очищення стічних вод населених пунктів;</w:t>
      </w:r>
    </w:p>
    <w:p w:rsidR="004C5C98" w:rsidRPr="005B16DF" w:rsidRDefault="004C5C98" w:rsidP="004C5C98">
      <w:pPr>
        <w:pStyle w:val="312"/>
        <w:spacing w:after="0"/>
        <w:ind w:left="0" w:firstLine="0"/>
        <w:rPr>
          <w:sz w:val="28"/>
          <w:szCs w:val="28"/>
        </w:rPr>
      </w:pPr>
      <w:r w:rsidRPr="005B16DF">
        <w:rPr>
          <w:sz w:val="28"/>
          <w:szCs w:val="28"/>
        </w:rPr>
        <w:t>- реконструкція та будівництво очисних споруд та каналізаційних колекторів;</w:t>
      </w:r>
    </w:p>
    <w:p w:rsidR="004C5C98" w:rsidRPr="005B16DF" w:rsidRDefault="004C5C98" w:rsidP="004C5C98">
      <w:pPr>
        <w:pStyle w:val="312"/>
        <w:spacing w:after="0"/>
        <w:ind w:left="0" w:firstLine="0"/>
        <w:rPr>
          <w:sz w:val="28"/>
          <w:szCs w:val="28"/>
        </w:rPr>
      </w:pPr>
      <w:r w:rsidRPr="005B16DF">
        <w:rPr>
          <w:sz w:val="28"/>
          <w:szCs w:val="28"/>
        </w:rPr>
        <w:t xml:space="preserve">- будівництво полігону; </w:t>
      </w:r>
    </w:p>
    <w:p w:rsidR="004C5C98" w:rsidRPr="005B16DF" w:rsidRDefault="004C5C98" w:rsidP="004C5C98">
      <w:pPr>
        <w:pStyle w:val="312"/>
        <w:spacing w:after="0"/>
        <w:ind w:left="0" w:firstLine="0"/>
        <w:rPr>
          <w:sz w:val="28"/>
          <w:szCs w:val="28"/>
        </w:rPr>
      </w:pPr>
      <w:r w:rsidRPr="005B16DF">
        <w:rPr>
          <w:sz w:val="28"/>
          <w:szCs w:val="28"/>
        </w:rPr>
        <w:t>-  оздоровлення водних об'єктів;</w:t>
      </w:r>
    </w:p>
    <w:p w:rsidR="004C5C98" w:rsidRPr="005B16DF" w:rsidRDefault="004C5C98" w:rsidP="004C5C98">
      <w:pPr>
        <w:pStyle w:val="312"/>
        <w:spacing w:after="0"/>
        <w:ind w:left="0" w:firstLine="0"/>
        <w:rPr>
          <w:sz w:val="28"/>
          <w:szCs w:val="28"/>
        </w:rPr>
      </w:pPr>
      <w:r w:rsidRPr="005B16DF">
        <w:rPr>
          <w:sz w:val="28"/>
          <w:szCs w:val="28"/>
        </w:rPr>
        <w:t>- впровадження заходів стимулювання підприємств щодо збільшення обсягів утилізації промислових відходів та зменшення обсягів їх утворення;</w:t>
      </w:r>
    </w:p>
    <w:p w:rsidR="004C5C98" w:rsidRPr="005B16DF" w:rsidRDefault="004C5C98" w:rsidP="004C5C98">
      <w:pPr>
        <w:pStyle w:val="312"/>
        <w:spacing w:after="0"/>
        <w:ind w:left="0" w:firstLine="0"/>
        <w:rPr>
          <w:sz w:val="28"/>
          <w:szCs w:val="28"/>
        </w:rPr>
      </w:pPr>
      <w:r w:rsidRPr="005B16DF">
        <w:rPr>
          <w:sz w:val="28"/>
          <w:szCs w:val="28"/>
        </w:rPr>
        <w:lastRenderedPageBreak/>
        <w:t xml:space="preserve">- поліпшення та стабілізація стану повітряного басейну шляхом впровадження технічних заходів, передбачених екологічними програмами та  планами робіт підприємств з питань охорони навколишнього природного середовища з ефектом зменшення кількості та потужності викидів забруднюючих речовин в атмосферне повітря;                 </w:t>
      </w:r>
    </w:p>
    <w:p w:rsidR="004C5C98" w:rsidRPr="005B16DF" w:rsidRDefault="004C5C98" w:rsidP="004C5C98">
      <w:pPr>
        <w:pStyle w:val="312"/>
        <w:spacing w:after="0"/>
        <w:ind w:left="0" w:firstLine="0"/>
        <w:rPr>
          <w:sz w:val="28"/>
          <w:szCs w:val="28"/>
        </w:rPr>
      </w:pPr>
      <w:r w:rsidRPr="005B16DF">
        <w:rPr>
          <w:sz w:val="28"/>
          <w:szCs w:val="28"/>
        </w:rPr>
        <w:t>- забезпечення заходів по зменшенню негативного впливу полігонів промислових відходів;</w:t>
      </w:r>
    </w:p>
    <w:p w:rsidR="004C5C98" w:rsidRPr="005B16DF" w:rsidRDefault="004C5C98" w:rsidP="004C5C98">
      <w:pPr>
        <w:pStyle w:val="312"/>
        <w:spacing w:after="0"/>
        <w:ind w:left="0" w:firstLine="0"/>
        <w:rPr>
          <w:sz w:val="28"/>
          <w:szCs w:val="28"/>
        </w:rPr>
      </w:pPr>
      <w:r w:rsidRPr="005B16DF">
        <w:rPr>
          <w:sz w:val="28"/>
          <w:szCs w:val="28"/>
        </w:rPr>
        <w:t>-  санітарна очистка територій;</w:t>
      </w:r>
    </w:p>
    <w:p w:rsidR="004C5C98" w:rsidRPr="005B16DF" w:rsidRDefault="004C5C98" w:rsidP="004C5C98">
      <w:pPr>
        <w:pStyle w:val="312"/>
        <w:spacing w:after="0"/>
        <w:ind w:left="0" w:firstLine="0"/>
        <w:rPr>
          <w:sz w:val="28"/>
          <w:szCs w:val="28"/>
        </w:rPr>
      </w:pPr>
      <w:r w:rsidRPr="005B16DF">
        <w:rPr>
          <w:sz w:val="28"/>
          <w:szCs w:val="28"/>
        </w:rPr>
        <w:t>- збільшення природно-заповідних територій;</w:t>
      </w:r>
    </w:p>
    <w:p w:rsidR="004C5C98" w:rsidRPr="005B16DF" w:rsidRDefault="004C5C98" w:rsidP="004C5C98">
      <w:pPr>
        <w:pStyle w:val="312"/>
        <w:spacing w:after="0"/>
        <w:ind w:left="0" w:firstLine="0"/>
        <w:rPr>
          <w:sz w:val="28"/>
          <w:szCs w:val="28"/>
        </w:rPr>
      </w:pPr>
      <w:r w:rsidRPr="005B16DF">
        <w:rPr>
          <w:sz w:val="28"/>
          <w:szCs w:val="28"/>
        </w:rPr>
        <w:t>- забезпечення протизсувних заходів та озеленення населених пунктів району;</w:t>
      </w:r>
    </w:p>
    <w:p w:rsidR="004C5C98" w:rsidRPr="005B16DF" w:rsidRDefault="004C5C98" w:rsidP="004C5C98">
      <w:pPr>
        <w:pStyle w:val="312"/>
        <w:spacing w:after="0"/>
        <w:ind w:left="0" w:firstLine="0"/>
        <w:rPr>
          <w:sz w:val="28"/>
          <w:szCs w:val="28"/>
        </w:rPr>
      </w:pPr>
      <w:r w:rsidRPr="005B16DF">
        <w:rPr>
          <w:sz w:val="28"/>
          <w:szCs w:val="28"/>
        </w:rPr>
        <w:t>-  захист населення і територій від надзвичайних ситуацій техногенного та природного характеру.</w:t>
      </w:r>
    </w:p>
    <w:p w:rsidR="004C5C98" w:rsidRPr="005B16DF" w:rsidRDefault="004C5C98" w:rsidP="004C5C98">
      <w:pPr>
        <w:pStyle w:val="312"/>
        <w:spacing w:after="0"/>
        <w:ind w:left="0" w:firstLine="0"/>
        <w:rPr>
          <w:b/>
          <w:sz w:val="28"/>
          <w:szCs w:val="28"/>
          <w:u w:val="single"/>
        </w:rPr>
      </w:pPr>
    </w:p>
    <w:p w:rsidR="004C5C98" w:rsidRPr="005B16DF" w:rsidRDefault="004C5C98" w:rsidP="004C5C98">
      <w:pPr>
        <w:pStyle w:val="312"/>
        <w:spacing w:after="0"/>
        <w:ind w:left="0" w:firstLine="0"/>
        <w:rPr>
          <w:sz w:val="28"/>
          <w:szCs w:val="28"/>
        </w:rPr>
      </w:pPr>
      <w:r w:rsidRPr="005B16DF">
        <w:rPr>
          <w:b/>
          <w:sz w:val="28"/>
          <w:szCs w:val="28"/>
          <w:u w:val="single"/>
        </w:rPr>
        <w:t>Очікувані результати:</w:t>
      </w:r>
    </w:p>
    <w:p w:rsidR="004C5C98" w:rsidRPr="005B16DF" w:rsidRDefault="004C5C98" w:rsidP="004C5C98">
      <w:pPr>
        <w:pStyle w:val="312"/>
        <w:spacing w:after="0"/>
        <w:ind w:left="0" w:firstLine="0"/>
        <w:rPr>
          <w:sz w:val="28"/>
          <w:szCs w:val="28"/>
        </w:rPr>
      </w:pPr>
      <w:r w:rsidRPr="005B16DF">
        <w:rPr>
          <w:sz w:val="28"/>
          <w:szCs w:val="28"/>
        </w:rPr>
        <w:t>- зменшення впливу на навколишнє природне середовище викидів в атмосферне повітря, скидів у водні об’єкти;</w:t>
      </w:r>
    </w:p>
    <w:p w:rsidR="004C5C98" w:rsidRPr="005B16DF" w:rsidRDefault="004C5C98" w:rsidP="004C5C98">
      <w:pPr>
        <w:pStyle w:val="312"/>
        <w:spacing w:after="0"/>
        <w:ind w:left="0" w:firstLine="0"/>
        <w:rPr>
          <w:sz w:val="28"/>
          <w:szCs w:val="28"/>
        </w:rPr>
      </w:pPr>
      <w:r w:rsidRPr="005B16DF">
        <w:rPr>
          <w:sz w:val="28"/>
          <w:szCs w:val="28"/>
        </w:rPr>
        <w:t>- забезпечення безпечного поводження з відходами;</w:t>
      </w:r>
    </w:p>
    <w:p w:rsidR="004C5C98" w:rsidRPr="005B16DF" w:rsidRDefault="004C5C98" w:rsidP="004C5C98">
      <w:pPr>
        <w:pStyle w:val="312"/>
        <w:spacing w:after="0"/>
        <w:ind w:left="0" w:firstLine="0"/>
        <w:rPr>
          <w:sz w:val="28"/>
          <w:szCs w:val="28"/>
        </w:rPr>
      </w:pPr>
      <w:r w:rsidRPr="005B16DF">
        <w:rPr>
          <w:sz w:val="28"/>
          <w:szCs w:val="28"/>
        </w:rPr>
        <w:t>- додержання екологічно безпечних умов для життя і здоров’я людей;</w:t>
      </w:r>
    </w:p>
    <w:p w:rsidR="004C5C98" w:rsidRPr="005B16DF" w:rsidRDefault="004C5C98" w:rsidP="004C5C98">
      <w:pPr>
        <w:pStyle w:val="312"/>
        <w:spacing w:after="0"/>
        <w:ind w:left="0" w:firstLine="0"/>
        <w:rPr>
          <w:sz w:val="28"/>
          <w:szCs w:val="28"/>
        </w:rPr>
      </w:pPr>
      <w:r w:rsidRPr="005B16DF">
        <w:rPr>
          <w:sz w:val="28"/>
          <w:szCs w:val="28"/>
        </w:rPr>
        <w:t>- отримання достовірних прогнозів щодо стану довкілля на території району.</w:t>
      </w:r>
    </w:p>
    <w:p w:rsidR="004C5C98" w:rsidRPr="00C66717" w:rsidRDefault="004C5C98" w:rsidP="004C5C98">
      <w:pPr>
        <w:pStyle w:val="312"/>
        <w:spacing w:after="0"/>
        <w:ind w:left="0" w:firstLine="799"/>
        <w:rPr>
          <w:sz w:val="28"/>
          <w:szCs w:val="28"/>
        </w:rPr>
      </w:pPr>
    </w:p>
    <w:tbl>
      <w:tblPr>
        <w:tblW w:w="9185" w:type="dxa"/>
        <w:tblInd w:w="108" w:type="dxa"/>
        <w:tblLayout w:type="fixed"/>
        <w:tblCellMar>
          <w:left w:w="113" w:type="dxa"/>
        </w:tblCellMar>
        <w:tblLook w:val="04A0" w:firstRow="1" w:lastRow="0" w:firstColumn="1" w:lastColumn="0" w:noHBand="0" w:noVBand="1"/>
      </w:tblPr>
      <w:tblGrid>
        <w:gridCol w:w="3959"/>
        <w:gridCol w:w="1266"/>
        <w:gridCol w:w="1440"/>
        <w:gridCol w:w="1086"/>
        <w:gridCol w:w="1434"/>
      </w:tblGrid>
      <w:tr w:rsidR="004C5C98" w:rsidRPr="00C66717" w:rsidTr="003357C6">
        <w:tc>
          <w:tcPr>
            <w:tcW w:w="3959" w:type="dxa"/>
            <w:tcBorders>
              <w:top w:val="single" w:sz="4" w:space="0" w:color="000000"/>
              <w:left w:val="single" w:sz="4" w:space="0" w:color="000000"/>
              <w:bottom w:val="single" w:sz="4" w:space="0" w:color="000000"/>
              <w:right w:val="single" w:sz="4" w:space="0" w:color="000000"/>
            </w:tcBorders>
            <w:vAlign w:val="center"/>
          </w:tcPr>
          <w:p w:rsidR="004C5C98" w:rsidRPr="008D1C53" w:rsidRDefault="004C5C98" w:rsidP="003357C6">
            <w:pPr>
              <w:pStyle w:val="211"/>
              <w:spacing w:line="240" w:lineRule="auto"/>
              <w:jc w:val="center"/>
              <w:rPr>
                <w:b/>
                <w:kern w:val="2"/>
                <w:sz w:val="24"/>
                <w:szCs w:val="24"/>
              </w:rPr>
            </w:pPr>
            <w:r w:rsidRPr="008D1C53">
              <w:rPr>
                <w:b/>
                <w:sz w:val="24"/>
                <w:szCs w:val="24"/>
              </w:rPr>
              <w:t>Показники</w:t>
            </w:r>
          </w:p>
        </w:tc>
        <w:tc>
          <w:tcPr>
            <w:tcW w:w="1266" w:type="dxa"/>
            <w:tcBorders>
              <w:top w:val="single" w:sz="4" w:space="0" w:color="000000"/>
              <w:left w:val="single" w:sz="4" w:space="0" w:color="000000"/>
              <w:bottom w:val="single" w:sz="4" w:space="0" w:color="000000"/>
              <w:right w:val="single" w:sz="4" w:space="0" w:color="000000"/>
            </w:tcBorders>
            <w:vAlign w:val="center"/>
          </w:tcPr>
          <w:p w:rsidR="004C5C98" w:rsidRPr="00C66717" w:rsidRDefault="004C5C98" w:rsidP="003357C6">
            <w:pPr>
              <w:pStyle w:val="211"/>
              <w:spacing w:line="240" w:lineRule="auto"/>
              <w:ind w:left="0"/>
              <w:jc w:val="center"/>
              <w:rPr>
                <w:b/>
                <w:kern w:val="2"/>
                <w:sz w:val="24"/>
              </w:rPr>
            </w:pPr>
            <w:r w:rsidRPr="00C66717">
              <w:rPr>
                <w:b/>
                <w:sz w:val="24"/>
              </w:rPr>
              <w:t>2017 р.</w:t>
            </w:r>
          </w:p>
          <w:p w:rsidR="004C5C98" w:rsidRPr="00C66717" w:rsidRDefault="004C5C98" w:rsidP="003357C6">
            <w:pPr>
              <w:pStyle w:val="211"/>
              <w:spacing w:line="240" w:lineRule="auto"/>
              <w:ind w:hanging="215"/>
              <w:jc w:val="center"/>
              <w:rPr>
                <w:b/>
                <w:kern w:val="2"/>
                <w:sz w:val="24"/>
              </w:rPr>
            </w:pPr>
            <w:r w:rsidRPr="00C66717">
              <w:rPr>
                <w:b/>
                <w:sz w:val="24"/>
              </w:rPr>
              <w:t>факт</w:t>
            </w:r>
          </w:p>
        </w:tc>
        <w:tc>
          <w:tcPr>
            <w:tcW w:w="1440" w:type="dxa"/>
            <w:tcBorders>
              <w:top w:val="single" w:sz="4" w:space="0" w:color="000000"/>
              <w:left w:val="single" w:sz="4" w:space="0" w:color="000000"/>
              <w:bottom w:val="single" w:sz="4" w:space="0" w:color="000000"/>
              <w:right w:val="single" w:sz="4" w:space="0" w:color="000000"/>
            </w:tcBorders>
          </w:tcPr>
          <w:p w:rsidR="004C5C98" w:rsidRPr="00C66717" w:rsidRDefault="004C5C98" w:rsidP="003357C6">
            <w:pPr>
              <w:pStyle w:val="211"/>
              <w:spacing w:line="240" w:lineRule="auto"/>
              <w:ind w:hanging="283"/>
              <w:jc w:val="center"/>
              <w:rPr>
                <w:b/>
                <w:kern w:val="2"/>
                <w:sz w:val="24"/>
              </w:rPr>
            </w:pPr>
            <w:r w:rsidRPr="00C66717">
              <w:rPr>
                <w:b/>
                <w:kern w:val="2"/>
                <w:sz w:val="24"/>
              </w:rPr>
              <w:t xml:space="preserve">2018р </w:t>
            </w:r>
          </w:p>
          <w:p w:rsidR="004C5C98" w:rsidRPr="00C66717" w:rsidRDefault="004C5C98" w:rsidP="003357C6">
            <w:pPr>
              <w:pStyle w:val="211"/>
              <w:spacing w:line="240" w:lineRule="auto"/>
              <w:ind w:hanging="205"/>
              <w:jc w:val="center"/>
              <w:rPr>
                <w:b/>
                <w:kern w:val="2"/>
                <w:sz w:val="24"/>
              </w:rPr>
            </w:pPr>
            <w:r w:rsidRPr="00C66717">
              <w:rPr>
                <w:b/>
                <w:kern w:val="2"/>
                <w:sz w:val="24"/>
              </w:rPr>
              <w:t>очікуван</w:t>
            </w:r>
            <w:r w:rsidR="008571D8">
              <w:rPr>
                <w:b/>
                <w:kern w:val="2"/>
                <w:sz w:val="24"/>
              </w:rPr>
              <w:t>е</w:t>
            </w:r>
          </w:p>
        </w:tc>
        <w:tc>
          <w:tcPr>
            <w:tcW w:w="1086" w:type="dxa"/>
            <w:tcBorders>
              <w:top w:val="single" w:sz="4" w:space="0" w:color="000000"/>
              <w:left w:val="single" w:sz="4" w:space="0" w:color="000000"/>
              <w:bottom w:val="single" w:sz="4" w:space="0" w:color="000000"/>
              <w:right w:val="single" w:sz="4" w:space="0" w:color="000000"/>
            </w:tcBorders>
            <w:vAlign w:val="center"/>
          </w:tcPr>
          <w:p w:rsidR="004C5C98" w:rsidRPr="00C66717" w:rsidRDefault="004C5C98" w:rsidP="003357C6">
            <w:pPr>
              <w:pStyle w:val="211"/>
              <w:spacing w:line="240" w:lineRule="auto"/>
              <w:ind w:left="55" w:hanging="86"/>
              <w:rPr>
                <w:b/>
                <w:kern w:val="2"/>
                <w:sz w:val="24"/>
              </w:rPr>
            </w:pPr>
            <w:r w:rsidRPr="00C66717">
              <w:rPr>
                <w:b/>
                <w:sz w:val="24"/>
              </w:rPr>
              <w:t xml:space="preserve">  2019 р.</w:t>
            </w:r>
          </w:p>
          <w:p w:rsidR="004C5C98" w:rsidRPr="00C66717" w:rsidRDefault="004C5C98" w:rsidP="003357C6">
            <w:pPr>
              <w:pStyle w:val="211"/>
              <w:spacing w:line="240" w:lineRule="auto"/>
              <w:ind w:hanging="283"/>
              <w:jc w:val="center"/>
              <w:rPr>
                <w:b/>
                <w:kern w:val="2"/>
                <w:sz w:val="24"/>
              </w:rPr>
            </w:pPr>
            <w:r w:rsidRPr="00C66717">
              <w:rPr>
                <w:b/>
                <w:sz w:val="24"/>
              </w:rPr>
              <w:t>прогноз</w:t>
            </w:r>
          </w:p>
        </w:tc>
        <w:tc>
          <w:tcPr>
            <w:tcW w:w="1434" w:type="dxa"/>
            <w:tcBorders>
              <w:top w:val="single" w:sz="4" w:space="0" w:color="000000"/>
              <w:left w:val="single" w:sz="4" w:space="0" w:color="000000"/>
              <w:bottom w:val="single" w:sz="4" w:space="0" w:color="000000"/>
              <w:right w:val="single" w:sz="4" w:space="0" w:color="000000"/>
            </w:tcBorders>
          </w:tcPr>
          <w:p w:rsidR="004C5C98" w:rsidRPr="00C66717" w:rsidRDefault="004C5C98" w:rsidP="003357C6">
            <w:pPr>
              <w:pStyle w:val="211"/>
              <w:spacing w:line="240" w:lineRule="auto"/>
              <w:ind w:left="103" w:right="-27"/>
              <w:jc w:val="center"/>
              <w:rPr>
                <w:kern w:val="2"/>
                <w:sz w:val="24"/>
              </w:rPr>
            </w:pPr>
            <w:r w:rsidRPr="00C66717">
              <w:rPr>
                <w:b/>
                <w:sz w:val="24"/>
              </w:rPr>
              <w:t>2018/2017%</w:t>
            </w:r>
          </w:p>
        </w:tc>
      </w:tr>
      <w:tr w:rsidR="004C5C98" w:rsidRPr="00C66717" w:rsidTr="003357C6">
        <w:tc>
          <w:tcPr>
            <w:tcW w:w="3959" w:type="dxa"/>
            <w:tcBorders>
              <w:top w:val="single" w:sz="4" w:space="0" w:color="000000"/>
              <w:left w:val="single" w:sz="4" w:space="0" w:color="000000"/>
              <w:bottom w:val="single" w:sz="4" w:space="0" w:color="000000"/>
              <w:right w:val="single" w:sz="4" w:space="0" w:color="000000"/>
            </w:tcBorders>
          </w:tcPr>
          <w:p w:rsidR="004C5C98" w:rsidRPr="00C66717" w:rsidRDefault="004C5C98" w:rsidP="003357C6">
            <w:pPr>
              <w:pStyle w:val="211"/>
              <w:spacing w:line="240" w:lineRule="auto"/>
              <w:ind w:hanging="225"/>
              <w:rPr>
                <w:kern w:val="2"/>
                <w:sz w:val="28"/>
                <w:szCs w:val="28"/>
              </w:rPr>
            </w:pPr>
            <w:r w:rsidRPr="00C66717">
              <w:rPr>
                <w:sz w:val="28"/>
                <w:szCs w:val="28"/>
              </w:rPr>
              <w:t>Викиди в атмосферне повітря (тис.т)</w:t>
            </w:r>
          </w:p>
        </w:tc>
        <w:tc>
          <w:tcPr>
            <w:tcW w:w="1266" w:type="dxa"/>
            <w:tcBorders>
              <w:top w:val="single" w:sz="4" w:space="0" w:color="000000"/>
              <w:left w:val="single" w:sz="4" w:space="0" w:color="000000"/>
              <w:bottom w:val="single" w:sz="4" w:space="0" w:color="000000"/>
              <w:right w:val="single" w:sz="4" w:space="0" w:color="000000"/>
            </w:tcBorders>
            <w:vAlign w:val="center"/>
          </w:tcPr>
          <w:p w:rsidR="004C5C98" w:rsidRPr="00C66717" w:rsidRDefault="004C5C98" w:rsidP="003357C6">
            <w:pPr>
              <w:suppressAutoHyphens/>
              <w:jc w:val="center"/>
              <w:rPr>
                <w:kern w:val="2"/>
                <w:sz w:val="28"/>
                <w:szCs w:val="28"/>
              </w:rPr>
            </w:pPr>
            <w:r w:rsidRPr="00C66717">
              <w:rPr>
                <w:kern w:val="2"/>
                <w:sz w:val="28"/>
                <w:szCs w:val="28"/>
              </w:rPr>
              <w:t>2,9</w:t>
            </w:r>
          </w:p>
        </w:tc>
        <w:tc>
          <w:tcPr>
            <w:tcW w:w="1440" w:type="dxa"/>
            <w:tcBorders>
              <w:top w:val="single" w:sz="4" w:space="0" w:color="000000"/>
              <w:left w:val="single" w:sz="4" w:space="0" w:color="000000"/>
              <w:bottom w:val="single" w:sz="4" w:space="0" w:color="000000"/>
              <w:right w:val="single" w:sz="4" w:space="0" w:color="000000"/>
            </w:tcBorders>
            <w:vAlign w:val="center"/>
          </w:tcPr>
          <w:p w:rsidR="004C5C98" w:rsidRPr="00C66717" w:rsidRDefault="004C5C98" w:rsidP="003357C6">
            <w:pPr>
              <w:suppressAutoHyphens/>
              <w:jc w:val="center"/>
              <w:rPr>
                <w:kern w:val="2"/>
                <w:sz w:val="28"/>
                <w:szCs w:val="28"/>
              </w:rPr>
            </w:pPr>
            <w:r w:rsidRPr="00C66717">
              <w:rPr>
                <w:kern w:val="2"/>
                <w:sz w:val="28"/>
                <w:szCs w:val="28"/>
              </w:rPr>
              <w:t>2,9</w:t>
            </w:r>
          </w:p>
        </w:tc>
        <w:tc>
          <w:tcPr>
            <w:tcW w:w="1086" w:type="dxa"/>
            <w:tcBorders>
              <w:top w:val="single" w:sz="4" w:space="0" w:color="000000"/>
              <w:left w:val="single" w:sz="4" w:space="0" w:color="000000"/>
              <w:bottom w:val="single" w:sz="4" w:space="0" w:color="000000"/>
              <w:right w:val="single" w:sz="4" w:space="0" w:color="000000"/>
            </w:tcBorders>
            <w:vAlign w:val="center"/>
          </w:tcPr>
          <w:p w:rsidR="004C5C98" w:rsidRPr="00C66717" w:rsidRDefault="004C5C98" w:rsidP="003357C6">
            <w:pPr>
              <w:suppressAutoHyphens/>
              <w:jc w:val="center"/>
              <w:rPr>
                <w:kern w:val="2"/>
                <w:sz w:val="28"/>
                <w:szCs w:val="28"/>
              </w:rPr>
            </w:pPr>
            <w:r w:rsidRPr="00C66717">
              <w:rPr>
                <w:kern w:val="2"/>
                <w:sz w:val="28"/>
                <w:szCs w:val="28"/>
              </w:rPr>
              <w:t>2,8</w:t>
            </w:r>
          </w:p>
        </w:tc>
        <w:tc>
          <w:tcPr>
            <w:tcW w:w="1434" w:type="dxa"/>
            <w:tcBorders>
              <w:top w:val="single" w:sz="4" w:space="0" w:color="000000"/>
              <w:left w:val="single" w:sz="4" w:space="0" w:color="000000"/>
              <w:bottom w:val="single" w:sz="4" w:space="0" w:color="000000"/>
              <w:right w:val="single" w:sz="4" w:space="0" w:color="000000"/>
            </w:tcBorders>
            <w:vAlign w:val="center"/>
          </w:tcPr>
          <w:p w:rsidR="004C5C98" w:rsidRPr="00C66717" w:rsidRDefault="004C5C98" w:rsidP="003357C6">
            <w:pPr>
              <w:suppressAutoHyphens/>
              <w:jc w:val="center"/>
              <w:rPr>
                <w:kern w:val="2"/>
                <w:sz w:val="28"/>
                <w:szCs w:val="28"/>
              </w:rPr>
            </w:pPr>
            <w:r w:rsidRPr="00C66717">
              <w:rPr>
                <w:kern w:val="2"/>
                <w:sz w:val="28"/>
                <w:szCs w:val="28"/>
              </w:rPr>
              <w:t>100</w:t>
            </w:r>
          </w:p>
        </w:tc>
      </w:tr>
      <w:tr w:rsidR="004C5C98" w:rsidRPr="00C66717" w:rsidTr="003357C6">
        <w:tc>
          <w:tcPr>
            <w:tcW w:w="3959" w:type="dxa"/>
            <w:tcBorders>
              <w:top w:val="single" w:sz="4" w:space="0" w:color="000000"/>
              <w:left w:val="single" w:sz="4" w:space="0" w:color="000000"/>
              <w:bottom w:val="single" w:sz="4" w:space="0" w:color="000000"/>
              <w:right w:val="single" w:sz="4" w:space="0" w:color="000000"/>
            </w:tcBorders>
          </w:tcPr>
          <w:p w:rsidR="004C5C98" w:rsidRPr="00C66717" w:rsidRDefault="004C5C98" w:rsidP="003357C6">
            <w:pPr>
              <w:suppressAutoHyphens/>
              <w:jc w:val="both"/>
              <w:rPr>
                <w:kern w:val="2"/>
                <w:sz w:val="28"/>
                <w:szCs w:val="28"/>
              </w:rPr>
            </w:pPr>
            <w:r w:rsidRPr="00C66717">
              <w:rPr>
                <w:kern w:val="2"/>
                <w:sz w:val="28"/>
                <w:szCs w:val="28"/>
              </w:rPr>
              <w:t>Утворено відходів (тис.т)</w:t>
            </w:r>
          </w:p>
        </w:tc>
        <w:tc>
          <w:tcPr>
            <w:tcW w:w="1266" w:type="dxa"/>
            <w:tcBorders>
              <w:top w:val="single" w:sz="4" w:space="0" w:color="000000"/>
              <w:left w:val="single" w:sz="4" w:space="0" w:color="000000"/>
              <w:bottom w:val="single" w:sz="4" w:space="0" w:color="000000"/>
              <w:right w:val="single" w:sz="4" w:space="0" w:color="000000"/>
            </w:tcBorders>
            <w:vAlign w:val="center"/>
          </w:tcPr>
          <w:p w:rsidR="004C5C98" w:rsidRPr="00C66717" w:rsidRDefault="004C5C98" w:rsidP="003357C6">
            <w:pPr>
              <w:suppressAutoHyphens/>
              <w:jc w:val="center"/>
              <w:rPr>
                <w:kern w:val="2"/>
                <w:sz w:val="28"/>
                <w:szCs w:val="28"/>
              </w:rPr>
            </w:pPr>
            <w:r w:rsidRPr="00C66717">
              <w:rPr>
                <w:kern w:val="2"/>
                <w:sz w:val="28"/>
                <w:szCs w:val="28"/>
              </w:rPr>
              <w:t>24,2</w:t>
            </w:r>
          </w:p>
        </w:tc>
        <w:tc>
          <w:tcPr>
            <w:tcW w:w="1440" w:type="dxa"/>
            <w:tcBorders>
              <w:top w:val="single" w:sz="4" w:space="0" w:color="000000"/>
              <w:left w:val="single" w:sz="4" w:space="0" w:color="000000"/>
              <w:bottom w:val="single" w:sz="4" w:space="0" w:color="000000"/>
              <w:right w:val="single" w:sz="4" w:space="0" w:color="000000"/>
            </w:tcBorders>
            <w:vAlign w:val="center"/>
          </w:tcPr>
          <w:p w:rsidR="004C5C98" w:rsidRPr="00C66717" w:rsidRDefault="004C5C98" w:rsidP="003357C6">
            <w:pPr>
              <w:suppressAutoHyphens/>
              <w:jc w:val="center"/>
              <w:rPr>
                <w:kern w:val="2"/>
                <w:sz w:val="28"/>
                <w:szCs w:val="28"/>
              </w:rPr>
            </w:pPr>
            <w:r w:rsidRPr="00C66717">
              <w:rPr>
                <w:kern w:val="2"/>
                <w:sz w:val="28"/>
                <w:szCs w:val="28"/>
              </w:rPr>
              <w:t>24,0</w:t>
            </w:r>
          </w:p>
        </w:tc>
        <w:tc>
          <w:tcPr>
            <w:tcW w:w="1086" w:type="dxa"/>
            <w:tcBorders>
              <w:top w:val="single" w:sz="4" w:space="0" w:color="000000"/>
              <w:left w:val="single" w:sz="4" w:space="0" w:color="000000"/>
              <w:bottom w:val="single" w:sz="4" w:space="0" w:color="000000"/>
              <w:right w:val="single" w:sz="4" w:space="0" w:color="000000"/>
            </w:tcBorders>
            <w:vAlign w:val="center"/>
          </w:tcPr>
          <w:p w:rsidR="004C5C98" w:rsidRPr="00C66717" w:rsidRDefault="004C5C98" w:rsidP="003357C6">
            <w:pPr>
              <w:suppressAutoHyphens/>
              <w:jc w:val="center"/>
              <w:rPr>
                <w:kern w:val="2"/>
                <w:sz w:val="28"/>
                <w:szCs w:val="28"/>
              </w:rPr>
            </w:pPr>
            <w:r w:rsidRPr="00C66717">
              <w:rPr>
                <w:kern w:val="2"/>
                <w:sz w:val="28"/>
                <w:szCs w:val="28"/>
              </w:rPr>
              <w:t>24,0</w:t>
            </w:r>
          </w:p>
        </w:tc>
        <w:tc>
          <w:tcPr>
            <w:tcW w:w="1434" w:type="dxa"/>
            <w:tcBorders>
              <w:top w:val="single" w:sz="4" w:space="0" w:color="000000"/>
              <w:left w:val="single" w:sz="4" w:space="0" w:color="000000"/>
              <w:bottom w:val="single" w:sz="4" w:space="0" w:color="000000"/>
              <w:right w:val="single" w:sz="4" w:space="0" w:color="000000"/>
            </w:tcBorders>
          </w:tcPr>
          <w:p w:rsidR="004C5C98" w:rsidRPr="00C66717" w:rsidRDefault="004C5C98" w:rsidP="003357C6">
            <w:pPr>
              <w:suppressAutoHyphens/>
              <w:jc w:val="center"/>
              <w:rPr>
                <w:kern w:val="2"/>
                <w:sz w:val="28"/>
                <w:szCs w:val="28"/>
              </w:rPr>
            </w:pPr>
            <w:r w:rsidRPr="00C66717">
              <w:rPr>
                <w:kern w:val="2"/>
                <w:sz w:val="28"/>
                <w:szCs w:val="28"/>
              </w:rPr>
              <w:t>99,1</w:t>
            </w:r>
          </w:p>
        </w:tc>
      </w:tr>
      <w:tr w:rsidR="004C5C98" w:rsidRPr="00C66717" w:rsidTr="003357C6">
        <w:tc>
          <w:tcPr>
            <w:tcW w:w="3959" w:type="dxa"/>
            <w:tcBorders>
              <w:top w:val="single" w:sz="4" w:space="0" w:color="000000"/>
              <w:left w:val="single" w:sz="4" w:space="0" w:color="000000"/>
              <w:bottom w:val="single" w:sz="4" w:space="0" w:color="000000"/>
              <w:right w:val="single" w:sz="4" w:space="0" w:color="000000"/>
            </w:tcBorders>
          </w:tcPr>
          <w:p w:rsidR="004C5C98" w:rsidRPr="00C66717" w:rsidRDefault="004C5C98" w:rsidP="003357C6">
            <w:pPr>
              <w:pStyle w:val="211"/>
              <w:spacing w:line="240" w:lineRule="auto"/>
              <w:ind w:hanging="225"/>
              <w:rPr>
                <w:kern w:val="2"/>
                <w:sz w:val="28"/>
                <w:szCs w:val="28"/>
              </w:rPr>
            </w:pPr>
            <w:r w:rsidRPr="00C66717">
              <w:rPr>
                <w:bCs/>
                <w:sz w:val="28"/>
                <w:szCs w:val="28"/>
              </w:rPr>
              <w:t>Утилізовано відходів (тис.т)</w:t>
            </w:r>
          </w:p>
        </w:tc>
        <w:tc>
          <w:tcPr>
            <w:tcW w:w="1266" w:type="dxa"/>
            <w:tcBorders>
              <w:top w:val="single" w:sz="4" w:space="0" w:color="000000"/>
              <w:left w:val="single" w:sz="4" w:space="0" w:color="000000"/>
              <w:bottom w:val="single" w:sz="4" w:space="0" w:color="000000"/>
              <w:right w:val="single" w:sz="4" w:space="0" w:color="000000"/>
            </w:tcBorders>
            <w:vAlign w:val="center"/>
          </w:tcPr>
          <w:p w:rsidR="004C5C98" w:rsidRPr="00C66717" w:rsidRDefault="004C5C98" w:rsidP="003357C6">
            <w:pPr>
              <w:shd w:val="clear" w:color="auto" w:fill="FFFFFF"/>
              <w:tabs>
                <w:tab w:val="left" w:pos="1611"/>
              </w:tabs>
              <w:suppressAutoHyphens/>
              <w:ind w:left="-9" w:right="16"/>
              <w:jc w:val="center"/>
              <w:rPr>
                <w:kern w:val="2"/>
                <w:sz w:val="28"/>
                <w:szCs w:val="28"/>
              </w:rPr>
            </w:pPr>
            <w:r w:rsidRPr="00C66717">
              <w:rPr>
                <w:kern w:val="2"/>
                <w:sz w:val="28"/>
                <w:szCs w:val="28"/>
              </w:rPr>
              <w:t>1,1</w:t>
            </w:r>
          </w:p>
        </w:tc>
        <w:tc>
          <w:tcPr>
            <w:tcW w:w="1440" w:type="dxa"/>
            <w:tcBorders>
              <w:top w:val="single" w:sz="4" w:space="0" w:color="000000"/>
              <w:left w:val="single" w:sz="4" w:space="0" w:color="000000"/>
              <w:bottom w:val="single" w:sz="4" w:space="0" w:color="000000"/>
              <w:right w:val="single" w:sz="4" w:space="0" w:color="000000"/>
            </w:tcBorders>
            <w:vAlign w:val="center"/>
          </w:tcPr>
          <w:p w:rsidR="004C5C98" w:rsidRPr="00C66717" w:rsidRDefault="004C5C98" w:rsidP="003357C6">
            <w:pPr>
              <w:shd w:val="clear" w:color="auto" w:fill="FFFFFF"/>
              <w:tabs>
                <w:tab w:val="left" w:pos="1611"/>
              </w:tabs>
              <w:suppressAutoHyphens/>
              <w:ind w:left="-9" w:right="16"/>
              <w:jc w:val="center"/>
              <w:rPr>
                <w:kern w:val="2"/>
                <w:sz w:val="28"/>
                <w:szCs w:val="28"/>
              </w:rPr>
            </w:pPr>
            <w:r w:rsidRPr="00C66717">
              <w:rPr>
                <w:kern w:val="2"/>
                <w:sz w:val="28"/>
                <w:szCs w:val="28"/>
              </w:rPr>
              <w:t>1,5</w:t>
            </w:r>
          </w:p>
        </w:tc>
        <w:tc>
          <w:tcPr>
            <w:tcW w:w="1086" w:type="dxa"/>
            <w:tcBorders>
              <w:top w:val="single" w:sz="4" w:space="0" w:color="000000"/>
              <w:left w:val="single" w:sz="4" w:space="0" w:color="000000"/>
              <w:bottom w:val="single" w:sz="4" w:space="0" w:color="000000"/>
              <w:right w:val="single" w:sz="4" w:space="0" w:color="000000"/>
            </w:tcBorders>
            <w:vAlign w:val="center"/>
          </w:tcPr>
          <w:p w:rsidR="004C5C98" w:rsidRPr="00C66717" w:rsidRDefault="004C5C98" w:rsidP="003357C6">
            <w:pPr>
              <w:shd w:val="clear" w:color="auto" w:fill="FFFFFF"/>
              <w:tabs>
                <w:tab w:val="left" w:pos="1611"/>
              </w:tabs>
              <w:suppressAutoHyphens/>
              <w:ind w:left="-9" w:right="16"/>
              <w:jc w:val="center"/>
              <w:rPr>
                <w:kern w:val="2"/>
                <w:sz w:val="28"/>
                <w:szCs w:val="28"/>
              </w:rPr>
            </w:pPr>
            <w:r w:rsidRPr="00C66717">
              <w:rPr>
                <w:kern w:val="2"/>
                <w:sz w:val="28"/>
                <w:szCs w:val="28"/>
              </w:rPr>
              <w:t>2,0</w:t>
            </w:r>
          </w:p>
        </w:tc>
        <w:tc>
          <w:tcPr>
            <w:tcW w:w="1434" w:type="dxa"/>
            <w:tcBorders>
              <w:top w:val="single" w:sz="4" w:space="0" w:color="000000"/>
              <w:left w:val="single" w:sz="4" w:space="0" w:color="000000"/>
              <w:bottom w:val="single" w:sz="4" w:space="0" w:color="000000"/>
              <w:right w:val="single" w:sz="4" w:space="0" w:color="000000"/>
            </w:tcBorders>
            <w:vAlign w:val="center"/>
          </w:tcPr>
          <w:p w:rsidR="004C5C98" w:rsidRPr="00C66717" w:rsidRDefault="004C5C98" w:rsidP="003357C6">
            <w:pPr>
              <w:shd w:val="clear" w:color="auto" w:fill="FFFFFF"/>
              <w:tabs>
                <w:tab w:val="left" w:pos="1611"/>
              </w:tabs>
              <w:suppressAutoHyphens/>
              <w:ind w:left="-9" w:right="16"/>
              <w:jc w:val="center"/>
              <w:rPr>
                <w:kern w:val="2"/>
                <w:sz w:val="28"/>
                <w:szCs w:val="28"/>
              </w:rPr>
            </w:pPr>
            <w:r w:rsidRPr="00C66717">
              <w:rPr>
                <w:kern w:val="2"/>
                <w:sz w:val="28"/>
                <w:szCs w:val="28"/>
              </w:rPr>
              <w:t>136</w:t>
            </w:r>
          </w:p>
        </w:tc>
      </w:tr>
      <w:tr w:rsidR="004C5C98" w:rsidRPr="00C66717" w:rsidTr="003357C6">
        <w:tc>
          <w:tcPr>
            <w:tcW w:w="3959" w:type="dxa"/>
            <w:tcBorders>
              <w:top w:val="single" w:sz="4" w:space="0" w:color="000000"/>
              <w:left w:val="single" w:sz="4" w:space="0" w:color="000000"/>
              <w:bottom w:val="single" w:sz="4" w:space="0" w:color="000000"/>
              <w:right w:val="single" w:sz="4" w:space="0" w:color="000000"/>
            </w:tcBorders>
          </w:tcPr>
          <w:p w:rsidR="004C5C98" w:rsidRPr="00C66717" w:rsidRDefault="004C5C98" w:rsidP="003357C6">
            <w:pPr>
              <w:pStyle w:val="211"/>
              <w:spacing w:line="240" w:lineRule="auto"/>
              <w:rPr>
                <w:kern w:val="2"/>
                <w:sz w:val="28"/>
                <w:szCs w:val="28"/>
              </w:rPr>
            </w:pPr>
            <w:r w:rsidRPr="00C66717">
              <w:rPr>
                <w:sz w:val="28"/>
                <w:szCs w:val="28"/>
              </w:rPr>
              <w:t>Збільшення природно-заповідного фонду (га.)</w:t>
            </w:r>
          </w:p>
        </w:tc>
        <w:tc>
          <w:tcPr>
            <w:tcW w:w="1266" w:type="dxa"/>
            <w:tcBorders>
              <w:top w:val="single" w:sz="4" w:space="0" w:color="000000"/>
              <w:left w:val="single" w:sz="4" w:space="0" w:color="000000"/>
              <w:bottom w:val="single" w:sz="4" w:space="0" w:color="000000"/>
              <w:right w:val="single" w:sz="4" w:space="0" w:color="000000"/>
            </w:tcBorders>
            <w:vAlign w:val="center"/>
          </w:tcPr>
          <w:p w:rsidR="004C5C98" w:rsidRPr="00C66717" w:rsidRDefault="004C5C98" w:rsidP="003357C6">
            <w:pPr>
              <w:suppressAutoHyphens/>
              <w:jc w:val="center"/>
              <w:rPr>
                <w:kern w:val="2"/>
                <w:sz w:val="28"/>
                <w:szCs w:val="28"/>
              </w:rPr>
            </w:pPr>
            <w:r w:rsidRPr="00C66717">
              <w:rPr>
                <w:kern w:val="2"/>
                <w:sz w:val="28"/>
                <w:szCs w:val="28"/>
              </w:rPr>
              <w:t>1592,6</w:t>
            </w:r>
          </w:p>
        </w:tc>
        <w:tc>
          <w:tcPr>
            <w:tcW w:w="1440" w:type="dxa"/>
            <w:tcBorders>
              <w:top w:val="single" w:sz="4" w:space="0" w:color="000000"/>
              <w:left w:val="single" w:sz="4" w:space="0" w:color="000000"/>
              <w:bottom w:val="single" w:sz="4" w:space="0" w:color="000000"/>
              <w:right w:val="single" w:sz="4" w:space="0" w:color="000000"/>
            </w:tcBorders>
            <w:vAlign w:val="center"/>
          </w:tcPr>
          <w:p w:rsidR="004C5C98" w:rsidRPr="00C66717" w:rsidRDefault="004C5C98" w:rsidP="003357C6">
            <w:pPr>
              <w:suppressAutoHyphens/>
              <w:jc w:val="center"/>
              <w:rPr>
                <w:kern w:val="2"/>
                <w:sz w:val="28"/>
                <w:szCs w:val="28"/>
              </w:rPr>
            </w:pPr>
            <w:r w:rsidRPr="00C66717">
              <w:rPr>
                <w:kern w:val="2"/>
                <w:sz w:val="28"/>
                <w:szCs w:val="28"/>
              </w:rPr>
              <w:t>1592,6</w:t>
            </w:r>
          </w:p>
        </w:tc>
        <w:tc>
          <w:tcPr>
            <w:tcW w:w="1086" w:type="dxa"/>
            <w:tcBorders>
              <w:top w:val="single" w:sz="4" w:space="0" w:color="000000"/>
              <w:left w:val="single" w:sz="4" w:space="0" w:color="000000"/>
              <w:bottom w:val="single" w:sz="4" w:space="0" w:color="000000"/>
              <w:right w:val="single" w:sz="4" w:space="0" w:color="000000"/>
            </w:tcBorders>
            <w:vAlign w:val="center"/>
          </w:tcPr>
          <w:p w:rsidR="004C5C98" w:rsidRPr="00C66717" w:rsidRDefault="004C5C98" w:rsidP="003357C6">
            <w:pPr>
              <w:suppressAutoHyphens/>
              <w:jc w:val="center"/>
              <w:rPr>
                <w:kern w:val="2"/>
                <w:sz w:val="28"/>
                <w:szCs w:val="28"/>
              </w:rPr>
            </w:pPr>
            <w:r w:rsidRPr="00C66717">
              <w:rPr>
                <w:kern w:val="2"/>
                <w:sz w:val="28"/>
                <w:szCs w:val="28"/>
              </w:rPr>
              <w:t>1600,0</w:t>
            </w:r>
          </w:p>
        </w:tc>
        <w:tc>
          <w:tcPr>
            <w:tcW w:w="1434" w:type="dxa"/>
            <w:tcBorders>
              <w:top w:val="single" w:sz="4" w:space="0" w:color="000000"/>
              <w:left w:val="single" w:sz="4" w:space="0" w:color="000000"/>
              <w:bottom w:val="single" w:sz="4" w:space="0" w:color="000000"/>
              <w:right w:val="single" w:sz="4" w:space="0" w:color="000000"/>
            </w:tcBorders>
            <w:vAlign w:val="center"/>
          </w:tcPr>
          <w:p w:rsidR="004C5C98" w:rsidRPr="00C66717" w:rsidRDefault="004C5C98" w:rsidP="003357C6">
            <w:pPr>
              <w:suppressAutoHyphens/>
              <w:jc w:val="center"/>
              <w:rPr>
                <w:kern w:val="2"/>
                <w:sz w:val="28"/>
                <w:szCs w:val="28"/>
              </w:rPr>
            </w:pPr>
            <w:r w:rsidRPr="00C66717">
              <w:rPr>
                <w:kern w:val="2"/>
                <w:sz w:val="28"/>
                <w:szCs w:val="28"/>
              </w:rPr>
              <w:t>100</w:t>
            </w:r>
          </w:p>
        </w:tc>
      </w:tr>
    </w:tbl>
    <w:p w:rsidR="004C5C98" w:rsidRPr="00C66717" w:rsidRDefault="004C5C98" w:rsidP="004C5C98">
      <w:pPr>
        <w:jc w:val="both"/>
        <w:rPr>
          <w:kern w:val="2"/>
          <w:sz w:val="28"/>
          <w:szCs w:val="28"/>
          <w:highlight w:val="yellow"/>
          <w:u w:val="single"/>
        </w:rPr>
      </w:pPr>
    </w:p>
    <w:p w:rsidR="004C5C98" w:rsidRPr="00C66717" w:rsidRDefault="004C5C98" w:rsidP="004C5C98">
      <w:pPr>
        <w:jc w:val="both"/>
        <w:rPr>
          <w:b/>
          <w:sz w:val="28"/>
          <w:szCs w:val="28"/>
        </w:rPr>
      </w:pPr>
      <w:r w:rsidRPr="00C66717">
        <w:rPr>
          <w:b/>
          <w:sz w:val="28"/>
          <w:szCs w:val="28"/>
          <w:u w:val="single"/>
        </w:rPr>
        <w:t>Ресурсне забезпечення. Обсяги та джерела фінансування заходів</w:t>
      </w:r>
    </w:p>
    <w:p w:rsidR="004C5C98" w:rsidRPr="00C66717" w:rsidRDefault="004C5C98" w:rsidP="004C5C98">
      <w:pPr>
        <w:pStyle w:val="211"/>
        <w:spacing w:line="240" w:lineRule="auto"/>
        <w:ind w:left="0" w:firstLine="720"/>
        <w:jc w:val="both"/>
        <w:rPr>
          <w:sz w:val="28"/>
          <w:szCs w:val="28"/>
        </w:rPr>
      </w:pPr>
      <w:r w:rsidRPr="00C66717">
        <w:rPr>
          <w:sz w:val="28"/>
          <w:szCs w:val="28"/>
        </w:rPr>
        <w:t>Фінансування заходів, передбачених регіональними, міськими, селищними і сільськими цільовими програмами, спрямованими на охорону та відтворення біологічних ресурсів, охорону атмосферного повітря, водних ресурсів, безпечне поводження з відходами, буде здійснюватися за рахунок коштів Держбюджету, обласного та місцевих бюджетів.</w:t>
      </w:r>
    </w:p>
    <w:p w:rsidR="00981553" w:rsidRPr="008801C9" w:rsidRDefault="00981553" w:rsidP="00981553">
      <w:pPr>
        <w:jc w:val="both"/>
        <w:rPr>
          <w:color w:val="FF0000"/>
          <w:sz w:val="28"/>
          <w:szCs w:val="28"/>
        </w:rPr>
      </w:pPr>
    </w:p>
    <w:p w:rsidR="00263405" w:rsidRPr="00B762F7" w:rsidRDefault="00D26109" w:rsidP="00024C61">
      <w:pPr>
        <w:tabs>
          <w:tab w:val="left" w:pos="426"/>
        </w:tabs>
        <w:rPr>
          <w:b/>
          <w:sz w:val="28"/>
          <w:szCs w:val="28"/>
        </w:rPr>
      </w:pPr>
      <w:r w:rsidRPr="00B762F7">
        <w:rPr>
          <w:b/>
          <w:sz w:val="28"/>
          <w:szCs w:val="28"/>
        </w:rPr>
        <w:t xml:space="preserve">11.3. Техногенна безпека  </w:t>
      </w:r>
      <w:r w:rsidR="008825E1" w:rsidRPr="00B762F7">
        <w:rPr>
          <w:b/>
          <w:sz w:val="28"/>
          <w:szCs w:val="28"/>
        </w:rPr>
        <w:t xml:space="preserve"> </w:t>
      </w:r>
    </w:p>
    <w:p w:rsidR="00D57202" w:rsidRPr="00EE4168" w:rsidRDefault="00D57202" w:rsidP="00D57202">
      <w:pPr>
        <w:jc w:val="both"/>
        <w:rPr>
          <w:sz w:val="26"/>
          <w:szCs w:val="26"/>
        </w:rPr>
      </w:pPr>
      <w:r>
        <w:rPr>
          <w:sz w:val="28"/>
          <w:szCs w:val="28"/>
        </w:rPr>
        <w:t xml:space="preserve">         </w:t>
      </w:r>
      <w:r w:rsidRPr="00EE4168">
        <w:rPr>
          <w:sz w:val="26"/>
          <w:szCs w:val="26"/>
        </w:rPr>
        <w:t xml:space="preserve">Особливості географічного розташування Попаснянського району й атмосферні процеси над його територією створюють умови для виникнення стихійних і небезпечних метеорологічних явищ, які в окремих випадках набувають катастрофічного характеру та завдають збитків економіці та населенню. Для регіону характерні шквальні та ураганні вітри, тому існує високий рівень небезпеки виникнення надзвичайних ситуацій природного характеру. Внаслідок чого можливі масові обриви ліній електромереж і зв’язку, руйнування покрівель житлових будинків та об’єктів соціально-побутової сфери. </w:t>
      </w:r>
    </w:p>
    <w:p w:rsidR="00D57202" w:rsidRDefault="00D57202" w:rsidP="00D57202">
      <w:pPr>
        <w:jc w:val="both"/>
        <w:rPr>
          <w:sz w:val="26"/>
          <w:szCs w:val="26"/>
        </w:rPr>
      </w:pPr>
      <w:r w:rsidRPr="00EE4168">
        <w:rPr>
          <w:sz w:val="26"/>
          <w:szCs w:val="26"/>
        </w:rPr>
        <w:lastRenderedPageBreak/>
        <w:t xml:space="preserve">         Також на території району розташовано 35 потенційно небезпечних об’єкта, 5 з них хімічно небезпечні. </w:t>
      </w:r>
    </w:p>
    <w:p w:rsidR="00D57202" w:rsidRPr="00EE4168" w:rsidRDefault="00D57202" w:rsidP="00D57202">
      <w:pPr>
        <w:jc w:val="both"/>
        <w:rPr>
          <w:sz w:val="26"/>
          <w:szCs w:val="26"/>
        </w:rPr>
      </w:pPr>
      <w:r w:rsidRPr="00EE4168">
        <w:rPr>
          <w:sz w:val="26"/>
          <w:szCs w:val="26"/>
        </w:rPr>
        <w:t xml:space="preserve">         Для захисту населення, органів управління та сил цивільного захисту району від хімічно небезпечних речовин і засобів масового ураження застосовуються засоби радіаційного та хімічного захисту, про те на даний час протигази придатні до використання відсутні. </w:t>
      </w:r>
    </w:p>
    <w:p w:rsidR="00D57202" w:rsidRPr="00EE4168" w:rsidRDefault="00D57202" w:rsidP="00D57202">
      <w:pPr>
        <w:jc w:val="both"/>
        <w:rPr>
          <w:sz w:val="26"/>
          <w:szCs w:val="26"/>
        </w:rPr>
      </w:pPr>
      <w:r w:rsidRPr="00EE4168">
        <w:rPr>
          <w:sz w:val="26"/>
          <w:szCs w:val="26"/>
        </w:rPr>
        <w:t xml:space="preserve">          На обліку в районі знаходиться 79 захисних споруд цивільного захисту, які потребують поточного та капітального ремонту. </w:t>
      </w:r>
    </w:p>
    <w:p w:rsidR="00D57202" w:rsidRPr="00EE4168" w:rsidRDefault="00D57202" w:rsidP="00D57202">
      <w:pPr>
        <w:jc w:val="both"/>
        <w:rPr>
          <w:sz w:val="26"/>
          <w:szCs w:val="26"/>
        </w:rPr>
      </w:pPr>
      <w:r w:rsidRPr="00EE4168">
        <w:rPr>
          <w:sz w:val="26"/>
          <w:szCs w:val="26"/>
        </w:rPr>
        <w:t xml:space="preserve">          Щороку в районі в середньому виникає близько 59 пожеж у житлових будинках і на виробничих підприємствах, до 90 загорань в екосистемах. Роботу із забезпечення пожежної безпеки в сільській місцевості не організовано належним чином, гасіння значно ускладнюється через затримку з прибуттям до місця пожежі державних пожежно-рятувальних підрозділів.</w:t>
      </w:r>
    </w:p>
    <w:p w:rsidR="008008BA" w:rsidRPr="009D2325" w:rsidRDefault="008008BA" w:rsidP="008008BA">
      <w:pPr>
        <w:pStyle w:val="af2"/>
        <w:spacing w:after="0"/>
        <w:ind w:left="0" w:firstLine="720"/>
        <w:jc w:val="both"/>
        <w:rPr>
          <w:sz w:val="28"/>
          <w:szCs w:val="28"/>
        </w:rPr>
      </w:pPr>
      <w:r w:rsidRPr="009D2325">
        <w:rPr>
          <w:sz w:val="28"/>
          <w:szCs w:val="28"/>
        </w:rPr>
        <w:t>Попаснянська райдержадміністрація-районна військова-цивільна адміністрація сприятиме розробці та затвердженню проектів Програми накопичення матеріального резерву для попередження та ліквідації надзвичайних ситуацій техногенного та природного характеру та районної цільової Програми соціального розвитку цивільного захисту.</w:t>
      </w:r>
    </w:p>
    <w:p w:rsidR="00C063EA" w:rsidRPr="009D2325" w:rsidRDefault="00C063EA" w:rsidP="004B5C3D">
      <w:pPr>
        <w:jc w:val="both"/>
        <w:rPr>
          <w:b/>
          <w:color w:val="FF0000"/>
          <w:sz w:val="28"/>
          <w:szCs w:val="28"/>
          <w:u w:val="single"/>
        </w:rPr>
      </w:pPr>
    </w:p>
    <w:p w:rsidR="004B5C3D" w:rsidRPr="009D2325" w:rsidRDefault="004B5C3D" w:rsidP="004B5C3D">
      <w:pPr>
        <w:jc w:val="both"/>
        <w:rPr>
          <w:b/>
          <w:sz w:val="28"/>
          <w:szCs w:val="28"/>
          <w:u w:val="single"/>
        </w:rPr>
      </w:pPr>
      <w:r w:rsidRPr="009D2325">
        <w:rPr>
          <w:b/>
          <w:sz w:val="28"/>
          <w:szCs w:val="28"/>
          <w:u w:val="single"/>
        </w:rPr>
        <w:t>Основні проблеми:</w:t>
      </w:r>
    </w:p>
    <w:p w:rsidR="004E3E46" w:rsidRPr="009D2325" w:rsidRDefault="004E3E46" w:rsidP="004E3E46">
      <w:pPr>
        <w:jc w:val="both"/>
        <w:rPr>
          <w:sz w:val="28"/>
          <w:szCs w:val="28"/>
        </w:rPr>
      </w:pPr>
      <w:r w:rsidRPr="009D2325">
        <w:rPr>
          <w:sz w:val="28"/>
          <w:szCs w:val="28"/>
        </w:rPr>
        <w:t>- недостатність фінансування заходів з попередження та ліквідації наслідків надзвичайних ситуацій;</w:t>
      </w:r>
    </w:p>
    <w:p w:rsidR="004E3E46" w:rsidRPr="009D2325" w:rsidRDefault="004E3E46" w:rsidP="004E3E46">
      <w:pPr>
        <w:jc w:val="both"/>
        <w:rPr>
          <w:sz w:val="28"/>
          <w:szCs w:val="28"/>
        </w:rPr>
      </w:pPr>
      <w:r w:rsidRPr="009D2325">
        <w:rPr>
          <w:sz w:val="28"/>
          <w:szCs w:val="28"/>
        </w:rPr>
        <w:t>- відсутність районного матеріального резерву для запобігання виникненню і ліквідації наслідків надзвичайних ситуацій на території Попаснянського району;</w:t>
      </w:r>
    </w:p>
    <w:p w:rsidR="004E3E46" w:rsidRPr="009D2325" w:rsidRDefault="004E3E46" w:rsidP="004E3E46">
      <w:pPr>
        <w:jc w:val="both"/>
        <w:rPr>
          <w:sz w:val="28"/>
          <w:szCs w:val="28"/>
        </w:rPr>
      </w:pPr>
      <w:r w:rsidRPr="009D2325">
        <w:rPr>
          <w:sz w:val="28"/>
          <w:szCs w:val="28"/>
        </w:rPr>
        <w:t>- відсутність надійної системи оповіщення та інформування населення про загрозу, або виникнення надзвичайних ситуацій;</w:t>
      </w:r>
    </w:p>
    <w:p w:rsidR="00C37E2B" w:rsidRPr="009D2325" w:rsidRDefault="00C37E2B" w:rsidP="00C37E2B">
      <w:pPr>
        <w:jc w:val="both"/>
        <w:rPr>
          <w:sz w:val="26"/>
          <w:szCs w:val="26"/>
        </w:rPr>
      </w:pPr>
      <w:r w:rsidRPr="009D2325">
        <w:rPr>
          <w:sz w:val="26"/>
          <w:szCs w:val="26"/>
        </w:rPr>
        <w:t>- суттєве скорочення фонду захисних споруд цивільного захисту (цивільної оборони);</w:t>
      </w:r>
    </w:p>
    <w:p w:rsidR="00C37E2B" w:rsidRPr="00EE4168" w:rsidRDefault="00C37E2B" w:rsidP="00C37E2B">
      <w:pPr>
        <w:jc w:val="both"/>
        <w:rPr>
          <w:sz w:val="26"/>
          <w:szCs w:val="26"/>
        </w:rPr>
      </w:pPr>
      <w:r>
        <w:rPr>
          <w:sz w:val="26"/>
          <w:szCs w:val="26"/>
        </w:rPr>
        <w:t>- о</w:t>
      </w:r>
      <w:r w:rsidRPr="00EE4168">
        <w:rPr>
          <w:sz w:val="26"/>
          <w:szCs w:val="26"/>
        </w:rPr>
        <w:t>б’єкти житлово-комунального господарства та соціальної сфери, не в повному обсязі забезпечені автономними джерелами електропостачання;</w:t>
      </w:r>
    </w:p>
    <w:p w:rsidR="00C37E2B" w:rsidRPr="009D2325" w:rsidRDefault="00C37E2B" w:rsidP="00C37E2B">
      <w:pPr>
        <w:jc w:val="both"/>
        <w:rPr>
          <w:sz w:val="26"/>
          <w:szCs w:val="26"/>
        </w:rPr>
      </w:pPr>
      <w:r>
        <w:rPr>
          <w:sz w:val="26"/>
          <w:szCs w:val="26"/>
        </w:rPr>
        <w:t>- в</w:t>
      </w:r>
      <w:r w:rsidRPr="00EE4168">
        <w:rPr>
          <w:sz w:val="26"/>
          <w:szCs w:val="26"/>
        </w:rPr>
        <w:t xml:space="preserve">ідсутність локальних систем виявлення загрози виникнення надзвичайних ситуацій на багатьох об’єктах підвищеної небезпеки і локальних систем оповіщення населення, яке мешкає у зонах можливого ураження, та персоналу зазначених </w:t>
      </w:r>
      <w:r w:rsidRPr="009D2325">
        <w:rPr>
          <w:sz w:val="26"/>
          <w:szCs w:val="26"/>
        </w:rPr>
        <w:t>об’єктів у разі виникнення аварій;</w:t>
      </w:r>
    </w:p>
    <w:p w:rsidR="00C063EA" w:rsidRPr="009D2325" w:rsidRDefault="00C063EA" w:rsidP="004E3E46">
      <w:pPr>
        <w:jc w:val="both"/>
        <w:rPr>
          <w:b/>
          <w:sz w:val="28"/>
          <w:szCs w:val="28"/>
          <w:u w:val="single"/>
        </w:rPr>
      </w:pPr>
    </w:p>
    <w:p w:rsidR="004E3E46" w:rsidRPr="009D2325" w:rsidRDefault="004E3E46" w:rsidP="004E3E46">
      <w:pPr>
        <w:jc w:val="both"/>
        <w:rPr>
          <w:b/>
          <w:sz w:val="28"/>
          <w:szCs w:val="28"/>
          <w:u w:val="single"/>
        </w:rPr>
      </w:pPr>
      <w:r w:rsidRPr="009D2325">
        <w:rPr>
          <w:b/>
          <w:sz w:val="28"/>
          <w:szCs w:val="28"/>
          <w:u w:val="single"/>
        </w:rPr>
        <w:t>Пріоритети:</w:t>
      </w:r>
    </w:p>
    <w:p w:rsidR="004E3E46" w:rsidRPr="009D2325" w:rsidRDefault="004E3E46" w:rsidP="004E3E46">
      <w:pPr>
        <w:jc w:val="both"/>
        <w:rPr>
          <w:sz w:val="28"/>
          <w:szCs w:val="28"/>
        </w:rPr>
      </w:pPr>
      <w:r w:rsidRPr="009D2325">
        <w:rPr>
          <w:b/>
          <w:sz w:val="28"/>
          <w:szCs w:val="28"/>
        </w:rPr>
        <w:t xml:space="preserve">- </w:t>
      </w:r>
      <w:r w:rsidRPr="009D2325">
        <w:rPr>
          <w:sz w:val="28"/>
          <w:szCs w:val="28"/>
        </w:rPr>
        <w:t>забезпечен</w:t>
      </w:r>
      <w:r w:rsidR="00C61757" w:rsidRPr="009D2325">
        <w:rPr>
          <w:sz w:val="28"/>
          <w:szCs w:val="28"/>
        </w:rPr>
        <w:t>н</w:t>
      </w:r>
      <w:r w:rsidRPr="009D2325">
        <w:rPr>
          <w:sz w:val="28"/>
          <w:szCs w:val="28"/>
        </w:rPr>
        <w:t>я належного функціонування територіальної підсистеми єдиної державної системи цивільного захисту Попаснянського району в умовах проведен</w:t>
      </w:r>
      <w:r w:rsidR="00C61757" w:rsidRPr="009D2325">
        <w:rPr>
          <w:sz w:val="28"/>
          <w:szCs w:val="28"/>
        </w:rPr>
        <w:t>н</w:t>
      </w:r>
      <w:r w:rsidRPr="009D2325">
        <w:rPr>
          <w:sz w:val="28"/>
          <w:szCs w:val="28"/>
        </w:rPr>
        <w:t>я антитерористичної операції.</w:t>
      </w:r>
    </w:p>
    <w:p w:rsidR="009D2325" w:rsidRPr="009D2325" w:rsidRDefault="009D2325" w:rsidP="009D2325">
      <w:pPr>
        <w:jc w:val="both"/>
        <w:rPr>
          <w:sz w:val="26"/>
          <w:szCs w:val="26"/>
        </w:rPr>
      </w:pPr>
      <w:r w:rsidRPr="009D2325">
        <w:rPr>
          <w:sz w:val="26"/>
          <w:szCs w:val="26"/>
        </w:rPr>
        <w:t>- вдосконалення механізму взаємодії місцевих органів виконавчої влади, органів місцевого самоврядування, підприємств, установ та організацій у процесі здійснення заходів цивільного захисту;</w:t>
      </w:r>
    </w:p>
    <w:p w:rsidR="009D2325" w:rsidRPr="009D2325" w:rsidRDefault="009D2325" w:rsidP="009D2325">
      <w:pPr>
        <w:pStyle w:val="af6"/>
        <w:numPr>
          <w:ilvl w:val="0"/>
          <w:numId w:val="21"/>
        </w:numPr>
        <w:spacing w:after="0"/>
        <w:ind w:left="0" w:firstLine="0"/>
        <w:jc w:val="both"/>
        <w:rPr>
          <w:rFonts w:ascii="Times New Roman" w:hAnsi="Times New Roman"/>
          <w:sz w:val="26"/>
          <w:szCs w:val="26"/>
        </w:rPr>
      </w:pPr>
      <w:r w:rsidRPr="009D2325">
        <w:rPr>
          <w:rFonts w:ascii="Times New Roman" w:hAnsi="Times New Roman"/>
          <w:sz w:val="26"/>
          <w:szCs w:val="26"/>
        </w:rPr>
        <w:t>вдосконалення структури та забезпечення належного рівню оснащеності спеціалізованих аварійно-відновлювальних формувань об’єктів підвищеної небезпеки, аварійно-рятувальних та аварійно-відновлювальних  служб (формувань) району, громадських організацій;</w:t>
      </w:r>
    </w:p>
    <w:p w:rsidR="00C063EA" w:rsidRPr="009D2325" w:rsidRDefault="00C063EA" w:rsidP="004E3E46">
      <w:pPr>
        <w:jc w:val="both"/>
        <w:rPr>
          <w:b/>
          <w:sz w:val="28"/>
          <w:szCs w:val="28"/>
          <w:u w:val="single"/>
        </w:rPr>
      </w:pPr>
    </w:p>
    <w:p w:rsidR="004E3E46" w:rsidRPr="009D2325" w:rsidRDefault="004E3E46" w:rsidP="004E3E46">
      <w:pPr>
        <w:jc w:val="both"/>
        <w:rPr>
          <w:sz w:val="28"/>
          <w:szCs w:val="28"/>
        </w:rPr>
      </w:pPr>
      <w:r w:rsidRPr="009D2325">
        <w:rPr>
          <w:b/>
          <w:sz w:val="28"/>
          <w:szCs w:val="28"/>
          <w:u w:val="single"/>
        </w:rPr>
        <w:lastRenderedPageBreak/>
        <w:t>Завдання:</w:t>
      </w:r>
    </w:p>
    <w:p w:rsidR="004E3E46" w:rsidRPr="009D2325" w:rsidRDefault="004E3E46" w:rsidP="008571D8">
      <w:pPr>
        <w:numPr>
          <w:ilvl w:val="0"/>
          <w:numId w:val="2"/>
        </w:numPr>
        <w:tabs>
          <w:tab w:val="clear" w:pos="360"/>
          <w:tab w:val="left" w:pos="0"/>
        </w:tabs>
        <w:ind w:left="0" w:firstLine="0"/>
        <w:jc w:val="both"/>
        <w:rPr>
          <w:sz w:val="28"/>
          <w:szCs w:val="28"/>
        </w:rPr>
      </w:pPr>
      <w:r w:rsidRPr="009D2325">
        <w:rPr>
          <w:sz w:val="28"/>
          <w:szCs w:val="28"/>
        </w:rPr>
        <w:t>виконання аварійно-відновлювальних робіт при ліквідації надзвичайних ситуацій  техногенного та природного характеру;</w:t>
      </w:r>
    </w:p>
    <w:p w:rsidR="004E3E46" w:rsidRPr="009D2325" w:rsidRDefault="004E3E46" w:rsidP="009D2325">
      <w:pPr>
        <w:numPr>
          <w:ilvl w:val="0"/>
          <w:numId w:val="2"/>
        </w:numPr>
        <w:tabs>
          <w:tab w:val="clear" w:pos="360"/>
          <w:tab w:val="left" w:pos="0"/>
        </w:tabs>
        <w:ind w:left="0" w:firstLine="0"/>
        <w:jc w:val="both"/>
        <w:rPr>
          <w:sz w:val="28"/>
          <w:szCs w:val="28"/>
        </w:rPr>
      </w:pPr>
      <w:r w:rsidRPr="009D2325">
        <w:rPr>
          <w:sz w:val="28"/>
          <w:szCs w:val="28"/>
        </w:rPr>
        <w:t xml:space="preserve">створення районного матеріального резерву для запобігання виникненню і ліквідації наслідків надзвичайних ситуацій. </w:t>
      </w:r>
    </w:p>
    <w:p w:rsidR="00C37E2B" w:rsidRPr="009D2325" w:rsidRDefault="00C37E2B" w:rsidP="00C37E2B">
      <w:pPr>
        <w:pStyle w:val="af6"/>
        <w:tabs>
          <w:tab w:val="left" w:pos="0"/>
        </w:tabs>
        <w:spacing w:after="0"/>
        <w:ind w:left="0"/>
        <w:jc w:val="both"/>
        <w:rPr>
          <w:rFonts w:ascii="Times New Roman" w:hAnsi="Times New Roman"/>
          <w:sz w:val="26"/>
          <w:szCs w:val="26"/>
        </w:rPr>
      </w:pPr>
      <w:r w:rsidRPr="009D2325">
        <w:rPr>
          <w:rFonts w:ascii="Times New Roman" w:hAnsi="Times New Roman"/>
          <w:sz w:val="26"/>
          <w:szCs w:val="26"/>
        </w:rPr>
        <w:t xml:space="preserve">Сприяння у створенні: </w:t>
      </w:r>
    </w:p>
    <w:p w:rsidR="00C37E2B" w:rsidRPr="009D2325" w:rsidRDefault="00C37E2B" w:rsidP="00C37E2B">
      <w:pPr>
        <w:pStyle w:val="af6"/>
        <w:numPr>
          <w:ilvl w:val="0"/>
          <w:numId w:val="21"/>
        </w:numPr>
        <w:tabs>
          <w:tab w:val="left" w:pos="0"/>
        </w:tabs>
        <w:spacing w:after="0"/>
        <w:ind w:left="0" w:firstLine="0"/>
        <w:jc w:val="both"/>
        <w:rPr>
          <w:rFonts w:ascii="Times New Roman" w:hAnsi="Times New Roman"/>
          <w:sz w:val="26"/>
          <w:szCs w:val="26"/>
        </w:rPr>
      </w:pPr>
      <w:r w:rsidRPr="009D2325">
        <w:rPr>
          <w:rFonts w:ascii="Times New Roman" w:hAnsi="Times New Roman"/>
          <w:sz w:val="26"/>
          <w:szCs w:val="26"/>
        </w:rPr>
        <w:t>на підприємствах району позаштатних (невоєнізованих) формувань, спеціалізованих служб цивільного захисту;</w:t>
      </w:r>
    </w:p>
    <w:p w:rsidR="00C37E2B" w:rsidRPr="009D2325" w:rsidRDefault="00C37E2B" w:rsidP="00C37E2B">
      <w:pPr>
        <w:pStyle w:val="af6"/>
        <w:numPr>
          <w:ilvl w:val="0"/>
          <w:numId w:val="21"/>
        </w:numPr>
        <w:tabs>
          <w:tab w:val="left" w:pos="0"/>
        </w:tabs>
        <w:spacing w:after="0"/>
        <w:ind w:left="0" w:firstLine="0"/>
        <w:jc w:val="both"/>
        <w:rPr>
          <w:rFonts w:ascii="Times New Roman" w:hAnsi="Times New Roman"/>
          <w:sz w:val="26"/>
          <w:szCs w:val="26"/>
        </w:rPr>
      </w:pPr>
      <w:r w:rsidRPr="009D2325">
        <w:rPr>
          <w:rFonts w:ascii="Times New Roman" w:hAnsi="Times New Roman"/>
          <w:sz w:val="26"/>
          <w:szCs w:val="26"/>
        </w:rPr>
        <w:t>локальних систем виявлення загрози виникнення надзвичайних ситуацій на об’єктах підвищеної небезпеки, локальних систем оповіщення населення у зонах можливого ураження та персоналу таких об’єктів у разі виникнення аварії;</w:t>
      </w:r>
    </w:p>
    <w:p w:rsidR="00C37E2B" w:rsidRPr="009D2325" w:rsidRDefault="00C37E2B" w:rsidP="00C37E2B">
      <w:pPr>
        <w:pStyle w:val="af6"/>
        <w:numPr>
          <w:ilvl w:val="0"/>
          <w:numId w:val="21"/>
        </w:numPr>
        <w:tabs>
          <w:tab w:val="left" w:pos="0"/>
        </w:tabs>
        <w:spacing w:after="0"/>
        <w:ind w:left="0" w:firstLine="0"/>
        <w:jc w:val="both"/>
        <w:rPr>
          <w:rFonts w:ascii="Times New Roman" w:hAnsi="Times New Roman"/>
          <w:sz w:val="26"/>
          <w:szCs w:val="26"/>
        </w:rPr>
      </w:pPr>
      <w:r w:rsidRPr="009D2325">
        <w:rPr>
          <w:rFonts w:ascii="Times New Roman" w:hAnsi="Times New Roman"/>
          <w:sz w:val="26"/>
          <w:szCs w:val="26"/>
        </w:rPr>
        <w:t>підрозділів місцевої  пожежної охорони та добровільні протипожежні формування;</w:t>
      </w:r>
    </w:p>
    <w:p w:rsidR="00C37E2B" w:rsidRPr="009D2325" w:rsidRDefault="00C37E2B" w:rsidP="00C37E2B">
      <w:pPr>
        <w:pStyle w:val="af6"/>
        <w:numPr>
          <w:ilvl w:val="0"/>
          <w:numId w:val="21"/>
        </w:numPr>
        <w:tabs>
          <w:tab w:val="left" w:pos="0"/>
        </w:tabs>
        <w:spacing w:after="0"/>
        <w:ind w:left="0" w:firstLine="0"/>
        <w:jc w:val="both"/>
        <w:rPr>
          <w:rFonts w:ascii="Times New Roman" w:hAnsi="Times New Roman"/>
          <w:sz w:val="26"/>
          <w:szCs w:val="26"/>
        </w:rPr>
      </w:pPr>
      <w:r w:rsidRPr="009D2325">
        <w:rPr>
          <w:rFonts w:ascii="Times New Roman" w:hAnsi="Times New Roman"/>
          <w:sz w:val="26"/>
          <w:szCs w:val="26"/>
        </w:rPr>
        <w:t>проведення технічної інвентаризації захисних споруд цивільного захисту;</w:t>
      </w:r>
    </w:p>
    <w:p w:rsidR="00C37E2B" w:rsidRPr="009D2325" w:rsidRDefault="00C37E2B" w:rsidP="00C37E2B">
      <w:pPr>
        <w:pStyle w:val="af6"/>
        <w:numPr>
          <w:ilvl w:val="0"/>
          <w:numId w:val="21"/>
        </w:numPr>
        <w:tabs>
          <w:tab w:val="left" w:pos="0"/>
        </w:tabs>
        <w:spacing w:after="0"/>
        <w:ind w:left="0" w:firstLine="0"/>
        <w:jc w:val="both"/>
        <w:rPr>
          <w:rFonts w:ascii="Times New Roman" w:hAnsi="Times New Roman"/>
          <w:sz w:val="26"/>
          <w:szCs w:val="26"/>
        </w:rPr>
      </w:pPr>
      <w:r w:rsidRPr="009D2325">
        <w:rPr>
          <w:rFonts w:ascii="Times New Roman" w:hAnsi="Times New Roman"/>
          <w:sz w:val="26"/>
          <w:szCs w:val="26"/>
        </w:rPr>
        <w:t>забезпечення утримання, збереження та розвиток фонду захисних споруд цивільного захисту;</w:t>
      </w:r>
    </w:p>
    <w:p w:rsidR="00C37E2B" w:rsidRPr="009D2325" w:rsidRDefault="00C37E2B" w:rsidP="00C37E2B">
      <w:pPr>
        <w:pStyle w:val="af6"/>
        <w:numPr>
          <w:ilvl w:val="0"/>
          <w:numId w:val="21"/>
        </w:numPr>
        <w:tabs>
          <w:tab w:val="left" w:pos="0"/>
        </w:tabs>
        <w:spacing w:after="0"/>
        <w:ind w:left="0" w:firstLine="0"/>
        <w:jc w:val="both"/>
        <w:rPr>
          <w:rFonts w:ascii="Times New Roman" w:hAnsi="Times New Roman"/>
          <w:sz w:val="26"/>
          <w:szCs w:val="26"/>
        </w:rPr>
      </w:pPr>
      <w:r w:rsidRPr="009D2325">
        <w:rPr>
          <w:rFonts w:ascii="Times New Roman" w:hAnsi="Times New Roman"/>
          <w:sz w:val="26"/>
          <w:szCs w:val="26"/>
        </w:rPr>
        <w:t>сприяння у модернізації районної системи централізованого оповіщення;</w:t>
      </w:r>
    </w:p>
    <w:p w:rsidR="00C37E2B" w:rsidRPr="009D2325" w:rsidRDefault="00C37E2B" w:rsidP="00C37E2B">
      <w:pPr>
        <w:pStyle w:val="af6"/>
        <w:numPr>
          <w:ilvl w:val="0"/>
          <w:numId w:val="21"/>
        </w:numPr>
        <w:tabs>
          <w:tab w:val="left" w:pos="0"/>
        </w:tabs>
        <w:spacing w:after="0"/>
        <w:ind w:left="0" w:firstLine="0"/>
        <w:jc w:val="both"/>
        <w:rPr>
          <w:rFonts w:ascii="Times New Roman" w:hAnsi="Times New Roman"/>
          <w:sz w:val="26"/>
          <w:szCs w:val="26"/>
        </w:rPr>
      </w:pPr>
      <w:r w:rsidRPr="009D2325">
        <w:rPr>
          <w:rFonts w:ascii="Times New Roman" w:hAnsi="Times New Roman"/>
          <w:sz w:val="26"/>
          <w:szCs w:val="26"/>
        </w:rPr>
        <w:t>сприяння у забезпеченні закладів району соціальної сфери автономними джерелами електропостачання;</w:t>
      </w:r>
    </w:p>
    <w:p w:rsidR="00C37E2B" w:rsidRPr="009D2325" w:rsidRDefault="00C37E2B" w:rsidP="00C37E2B">
      <w:pPr>
        <w:pStyle w:val="af6"/>
        <w:numPr>
          <w:ilvl w:val="0"/>
          <w:numId w:val="21"/>
        </w:numPr>
        <w:tabs>
          <w:tab w:val="left" w:pos="0"/>
        </w:tabs>
        <w:spacing w:after="0"/>
        <w:ind w:left="0" w:firstLine="0"/>
        <w:jc w:val="both"/>
        <w:rPr>
          <w:rFonts w:ascii="Times New Roman" w:hAnsi="Times New Roman"/>
          <w:sz w:val="26"/>
          <w:szCs w:val="26"/>
        </w:rPr>
      </w:pPr>
      <w:r w:rsidRPr="009D2325">
        <w:rPr>
          <w:rFonts w:ascii="Times New Roman" w:hAnsi="Times New Roman"/>
          <w:sz w:val="26"/>
          <w:szCs w:val="26"/>
        </w:rPr>
        <w:t>Запровад</w:t>
      </w:r>
      <w:r w:rsidR="000B4FF3" w:rsidRPr="009D2325">
        <w:rPr>
          <w:rFonts w:ascii="Times New Roman" w:hAnsi="Times New Roman"/>
          <w:sz w:val="26"/>
          <w:szCs w:val="26"/>
        </w:rPr>
        <w:t>ження</w:t>
      </w:r>
      <w:r w:rsidRPr="009D2325">
        <w:rPr>
          <w:rFonts w:ascii="Times New Roman" w:hAnsi="Times New Roman"/>
          <w:sz w:val="26"/>
          <w:szCs w:val="26"/>
        </w:rPr>
        <w:t xml:space="preserve"> ефективн</w:t>
      </w:r>
      <w:r w:rsidR="000B4FF3" w:rsidRPr="009D2325">
        <w:rPr>
          <w:rFonts w:ascii="Times New Roman" w:hAnsi="Times New Roman"/>
          <w:sz w:val="26"/>
          <w:szCs w:val="26"/>
        </w:rPr>
        <w:t>ого</w:t>
      </w:r>
      <w:r w:rsidRPr="009D2325">
        <w:rPr>
          <w:rFonts w:ascii="Times New Roman" w:hAnsi="Times New Roman"/>
          <w:sz w:val="26"/>
          <w:szCs w:val="26"/>
        </w:rPr>
        <w:t xml:space="preserve"> організаційно-фінансов</w:t>
      </w:r>
      <w:r w:rsidR="000B4FF3" w:rsidRPr="009D2325">
        <w:rPr>
          <w:rFonts w:ascii="Times New Roman" w:hAnsi="Times New Roman"/>
          <w:sz w:val="26"/>
          <w:szCs w:val="26"/>
        </w:rPr>
        <w:t>ого</w:t>
      </w:r>
      <w:r w:rsidRPr="009D2325">
        <w:rPr>
          <w:rFonts w:ascii="Times New Roman" w:hAnsi="Times New Roman"/>
          <w:sz w:val="26"/>
          <w:szCs w:val="26"/>
        </w:rPr>
        <w:t xml:space="preserve"> механізм</w:t>
      </w:r>
      <w:r w:rsidR="000B4FF3" w:rsidRPr="009D2325">
        <w:rPr>
          <w:rFonts w:ascii="Times New Roman" w:hAnsi="Times New Roman"/>
          <w:sz w:val="26"/>
          <w:szCs w:val="26"/>
        </w:rPr>
        <w:t>у</w:t>
      </w:r>
      <w:r w:rsidRPr="009D2325">
        <w:rPr>
          <w:rFonts w:ascii="Times New Roman" w:hAnsi="Times New Roman"/>
          <w:sz w:val="26"/>
          <w:szCs w:val="26"/>
        </w:rPr>
        <w:t xml:space="preserve"> запобігання виникненню надзвичайних ситуацій та захисту населення і територій від їх наслідків.</w:t>
      </w:r>
    </w:p>
    <w:p w:rsidR="00C063EA" w:rsidRPr="009D2325" w:rsidRDefault="00C063EA" w:rsidP="00C37E2B">
      <w:pPr>
        <w:tabs>
          <w:tab w:val="left" w:pos="426"/>
        </w:tabs>
        <w:ind w:firstLine="709"/>
        <w:rPr>
          <w:b/>
          <w:sz w:val="28"/>
          <w:szCs w:val="28"/>
          <w:u w:val="single"/>
        </w:rPr>
      </w:pPr>
    </w:p>
    <w:p w:rsidR="004E3E46" w:rsidRPr="009D2325" w:rsidRDefault="004E3E46" w:rsidP="00C37E2B">
      <w:pPr>
        <w:tabs>
          <w:tab w:val="left" w:pos="426"/>
        </w:tabs>
        <w:ind w:firstLine="709"/>
        <w:rPr>
          <w:b/>
          <w:sz w:val="28"/>
          <w:szCs w:val="28"/>
          <w:u w:val="single"/>
        </w:rPr>
      </w:pPr>
      <w:r w:rsidRPr="009D2325">
        <w:rPr>
          <w:b/>
          <w:sz w:val="28"/>
          <w:szCs w:val="28"/>
          <w:u w:val="single"/>
        </w:rPr>
        <w:t xml:space="preserve">Очікувані результати:  </w:t>
      </w:r>
    </w:p>
    <w:p w:rsidR="004E3E46" w:rsidRPr="009D2325" w:rsidRDefault="004E3E46" w:rsidP="00C37E2B">
      <w:pPr>
        <w:tabs>
          <w:tab w:val="left" w:pos="426"/>
        </w:tabs>
        <w:ind w:firstLine="709"/>
        <w:jc w:val="both"/>
        <w:rPr>
          <w:sz w:val="28"/>
          <w:szCs w:val="28"/>
        </w:rPr>
      </w:pPr>
      <w:r w:rsidRPr="009D2325">
        <w:rPr>
          <w:sz w:val="28"/>
          <w:szCs w:val="28"/>
        </w:rPr>
        <w:t>- підвищенні рівня готовності органів управління та сил цивільної оборони до здійснення запобіжних заходів захисту населення і територій від надзвичайних ситуацій;</w:t>
      </w:r>
    </w:p>
    <w:p w:rsidR="004E3E46" w:rsidRPr="009D2325" w:rsidRDefault="004E3E46" w:rsidP="00C37E2B">
      <w:pPr>
        <w:tabs>
          <w:tab w:val="left" w:pos="426"/>
        </w:tabs>
        <w:ind w:firstLine="709"/>
        <w:rPr>
          <w:sz w:val="28"/>
          <w:szCs w:val="28"/>
        </w:rPr>
      </w:pPr>
      <w:r w:rsidRPr="009D2325">
        <w:rPr>
          <w:sz w:val="28"/>
          <w:szCs w:val="28"/>
        </w:rPr>
        <w:t>- зниження ризику виникнення надзвичайних ситуацій та мінімізація їх наслідків;</w:t>
      </w:r>
    </w:p>
    <w:p w:rsidR="004E3E46" w:rsidRPr="009D2325" w:rsidRDefault="004E3E46" w:rsidP="00C37E2B">
      <w:pPr>
        <w:tabs>
          <w:tab w:val="left" w:pos="426"/>
        </w:tabs>
        <w:ind w:firstLine="709"/>
        <w:jc w:val="both"/>
        <w:rPr>
          <w:sz w:val="28"/>
          <w:szCs w:val="28"/>
        </w:rPr>
      </w:pPr>
      <w:r w:rsidRPr="009D2325">
        <w:rPr>
          <w:sz w:val="28"/>
          <w:szCs w:val="28"/>
        </w:rPr>
        <w:t>- забезпечення належного рівня безпеки населення, захищеності територій, об’єктів виробництва і соціально-культурної сфери від надзвичайних ситуацій.</w:t>
      </w:r>
    </w:p>
    <w:p w:rsidR="00C37E2B" w:rsidRPr="009D2325" w:rsidRDefault="00C37E2B" w:rsidP="00C37E2B">
      <w:pPr>
        <w:pStyle w:val="af6"/>
        <w:numPr>
          <w:ilvl w:val="0"/>
          <w:numId w:val="21"/>
        </w:numPr>
        <w:spacing w:after="0"/>
        <w:ind w:left="0" w:firstLine="709"/>
        <w:jc w:val="both"/>
        <w:rPr>
          <w:rFonts w:ascii="Times New Roman" w:hAnsi="Times New Roman"/>
          <w:sz w:val="28"/>
          <w:szCs w:val="28"/>
        </w:rPr>
      </w:pPr>
      <w:r w:rsidRPr="009D2325">
        <w:rPr>
          <w:rFonts w:ascii="Times New Roman" w:hAnsi="Times New Roman"/>
          <w:sz w:val="28"/>
          <w:szCs w:val="28"/>
        </w:rPr>
        <w:t>постійна готовність районної автоматизованої системи оповіщення;</w:t>
      </w:r>
    </w:p>
    <w:p w:rsidR="00C37E2B" w:rsidRPr="009D2325" w:rsidRDefault="00C37E2B" w:rsidP="00C37E2B">
      <w:pPr>
        <w:pStyle w:val="af6"/>
        <w:numPr>
          <w:ilvl w:val="0"/>
          <w:numId w:val="21"/>
        </w:numPr>
        <w:spacing w:after="0"/>
        <w:ind w:left="0" w:firstLine="709"/>
        <w:jc w:val="both"/>
        <w:rPr>
          <w:rFonts w:ascii="Times New Roman" w:hAnsi="Times New Roman"/>
          <w:sz w:val="26"/>
          <w:szCs w:val="26"/>
        </w:rPr>
      </w:pPr>
      <w:r w:rsidRPr="009D2325">
        <w:rPr>
          <w:rFonts w:ascii="Times New Roman" w:hAnsi="Times New Roman"/>
          <w:sz w:val="28"/>
          <w:szCs w:val="28"/>
        </w:rPr>
        <w:t>забезпечення безупинного керування силами і засобами в будь-яких умовах оперативної</w:t>
      </w:r>
      <w:r w:rsidRPr="009D2325">
        <w:rPr>
          <w:rFonts w:ascii="Times New Roman" w:hAnsi="Times New Roman"/>
          <w:sz w:val="26"/>
          <w:szCs w:val="26"/>
        </w:rPr>
        <w:t xml:space="preserve"> обстановки, передача (прийом) повідомлень у терміни обумовлені оперативною обстановкою;</w:t>
      </w:r>
    </w:p>
    <w:p w:rsidR="00C37E2B" w:rsidRPr="009D2325" w:rsidRDefault="00C37E2B" w:rsidP="00C37E2B">
      <w:pPr>
        <w:pStyle w:val="af6"/>
        <w:numPr>
          <w:ilvl w:val="0"/>
          <w:numId w:val="21"/>
        </w:numPr>
        <w:spacing w:after="0"/>
        <w:ind w:left="0" w:firstLine="709"/>
        <w:jc w:val="both"/>
        <w:rPr>
          <w:rFonts w:ascii="Times New Roman" w:hAnsi="Times New Roman"/>
          <w:sz w:val="26"/>
          <w:szCs w:val="26"/>
        </w:rPr>
      </w:pPr>
      <w:r w:rsidRPr="009D2325">
        <w:rPr>
          <w:rFonts w:ascii="Times New Roman" w:hAnsi="Times New Roman"/>
          <w:sz w:val="26"/>
          <w:szCs w:val="26"/>
        </w:rPr>
        <w:t>ефективна взаємодія місцевих органів виконавчої влади, органів місцевого самоврядування, підприємств, установ та організацій у процесі здійснення заходів цивільного захисту та швидке реагування на надзвичайні ситуації.</w:t>
      </w:r>
    </w:p>
    <w:p w:rsidR="004E3E46" w:rsidRPr="009D2325" w:rsidRDefault="004E3E46" w:rsidP="00C37E2B">
      <w:pPr>
        <w:tabs>
          <w:tab w:val="left" w:pos="426"/>
        </w:tabs>
        <w:ind w:firstLine="709"/>
        <w:rPr>
          <w:b/>
          <w:sz w:val="28"/>
          <w:szCs w:val="28"/>
        </w:rPr>
      </w:pPr>
    </w:p>
    <w:p w:rsidR="00D26109" w:rsidRPr="009D2325" w:rsidRDefault="00D26109" w:rsidP="00024C61">
      <w:pPr>
        <w:tabs>
          <w:tab w:val="left" w:pos="426"/>
        </w:tabs>
        <w:rPr>
          <w:b/>
          <w:sz w:val="28"/>
          <w:szCs w:val="28"/>
        </w:rPr>
      </w:pPr>
      <w:r w:rsidRPr="009D2325">
        <w:rPr>
          <w:b/>
          <w:sz w:val="28"/>
          <w:szCs w:val="28"/>
        </w:rPr>
        <w:t xml:space="preserve">11.4. Охорона праці         </w:t>
      </w:r>
      <w:r w:rsidR="008825E1" w:rsidRPr="009D2325">
        <w:rPr>
          <w:b/>
          <w:sz w:val="28"/>
          <w:szCs w:val="28"/>
        </w:rPr>
        <w:t xml:space="preserve"> </w:t>
      </w:r>
      <w:r w:rsidRPr="009D2325">
        <w:rPr>
          <w:b/>
          <w:sz w:val="28"/>
          <w:szCs w:val="28"/>
        </w:rPr>
        <w:t xml:space="preserve">                                       </w:t>
      </w:r>
      <w:r w:rsidR="00B558A1" w:rsidRPr="009D2325">
        <w:rPr>
          <w:b/>
          <w:sz w:val="28"/>
          <w:szCs w:val="28"/>
        </w:rPr>
        <w:t xml:space="preserve"> </w:t>
      </w:r>
      <w:r w:rsidRPr="009D2325">
        <w:rPr>
          <w:b/>
          <w:sz w:val="28"/>
          <w:szCs w:val="28"/>
        </w:rPr>
        <w:t xml:space="preserve">  </w:t>
      </w:r>
    </w:p>
    <w:p w:rsidR="00B558A1" w:rsidRPr="008571D8" w:rsidRDefault="00B558A1" w:rsidP="0062110F">
      <w:pPr>
        <w:ind w:firstLine="720"/>
        <w:jc w:val="both"/>
        <w:rPr>
          <w:sz w:val="28"/>
          <w:szCs w:val="28"/>
        </w:rPr>
      </w:pPr>
      <w:r w:rsidRPr="009D2325">
        <w:rPr>
          <w:sz w:val="28"/>
          <w:szCs w:val="28"/>
        </w:rPr>
        <w:t>Місцеві органи влади, керуючись у своїй діяльності Закон</w:t>
      </w:r>
      <w:r w:rsidR="00F3070E" w:rsidRPr="009D2325">
        <w:rPr>
          <w:sz w:val="28"/>
          <w:szCs w:val="28"/>
        </w:rPr>
        <w:t>ами</w:t>
      </w:r>
      <w:r w:rsidRPr="009D2325">
        <w:rPr>
          <w:sz w:val="28"/>
          <w:szCs w:val="28"/>
        </w:rPr>
        <w:t xml:space="preserve"> України "Про місцеві державні адміністрації</w:t>
      </w:r>
      <w:r w:rsidR="00F3070E" w:rsidRPr="009D2325">
        <w:rPr>
          <w:sz w:val="28"/>
          <w:szCs w:val="28"/>
        </w:rPr>
        <w:t>»</w:t>
      </w:r>
      <w:r w:rsidRPr="009D2325">
        <w:rPr>
          <w:sz w:val="28"/>
          <w:szCs w:val="28"/>
        </w:rPr>
        <w:t>,</w:t>
      </w:r>
      <w:r w:rsidR="00F3070E" w:rsidRPr="009D2325">
        <w:rPr>
          <w:sz w:val="28"/>
          <w:szCs w:val="28"/>
        </w:rPr>
        <w:t xml:space="preserve"> «Про військово-цивільні адміністрації», </w:t>
      </w:r>
      <w:r w:rsidRPr="009D2325">
        <w:rPr>
          <w:sz w:val="28"/>
          <w:szCs w:val="28"/>
        </w:rPr>
        <w:lastRenderedPageBreak/>
        <w:t xml:space="preserve">«Про місцеве </w:t>
      </w:r>
      <w:r w:rsidRPr="008571D8">
        <w:rPr>
          <w:sz w:val="28"/>
          <w:szCs w:val="28"/>
        </w:rPr>
        <w:t>самоврядування в Україні", Законом України від 21.11.2002 №229-ІV «Про охорону праці», «Положенням про Національну раду з питань безпечної життєдіяльності населення» та іншими нормативно</w:t>
      </w:r>
      <w:r w:rsidR="00C61757" w:rsidRPr="008571D8">
        <w:rPr>
          <w:sz w:val="28"/>
          <w:szCs w:val="28"/>
        </w:rPr>
        <w:t>-</w:t>
      </w:r>
      <w:r w:rsidRPr="008571D8">
        <w:rPr>
          <w:sz w:val="28"/>
          <w:szCs w:val="28"/>
        </w:rPr>
        <w:t xml:space="preserve">правовими актами спрямовують зусилля на забезпечення конституційних прав людей на безпечні умови праці. </w:t>
      </w:r>
    </w:p>
    <w:p w:rsidR="004E3E46" w:rsidRPr="008571D8" w:rsidRDefault="00B558A1" w:rsidP="0062110F">
      <w:pPr>
        <w:ind w:firstLine="720"/>
        <w:jc w:val="both"/>
        <w:rPr>
          <w:sz w:val="28"/>
          <w:szCs w:val="28"/>
        </w:rPr>
      </w:pPr>
      <w:r w:rsidRPr="008571D8">
        <w:rPr>
          <w:sz w:val="28"/>
          <w:szCs w:val="28"/>
        </w:rPr>
        <w:t>Здійснення систематичного контролю за виконанням нормативно</w:t>
      </w:r>
      <w:r w:rsidR="00C61757" w:rsidRPr="008571D8">
        <w:rPr>
          <w:sz w:val="28"/>
          <w:szCs w:val="28"/>
        </w:rPr>
        <w:t>-</w:t>
      </w:r>
      <w:r w:rsidRPr="008571D8">
        <w:rPr>
          <w:sz w:val="28"/>
          <w:szCs w:val="28"/>
        </w:rPr>
        <w:t xml:space="preserve"> правових актів з охорони праці покладено на інспекції Держгірпромнагляду.</w:t>
      </w:r>
    </w:p>
    <w:p w:rsidR="00B558A1" w:rsidRPr="008571D8" w:rsidRDefault="00B558A1" w:rsidP="0062110F">
      <w:pPr>
        <w:ind w:firstLine="720"/>
        <w:jc w:val="both"/>
        <w:rPr>
          <w:sz w:val="28"/>
          <w:szCs w:val="28"/>
        </w:rPr>
      </w:pPr>
      <w:r w:rsidRPr="008571D8">
        <w:rPr>
          <w:sz w:val="28"/>
          <w:szCs w:val="28"/>
        </w:rPr>
        <w:t xml:space="preserve"> Державний нагляд за виконанням законодавства здійснюють органи прокуратури.</w:t>
      </w:r>
    </w:p>
    <w:p w:rsidR="00B558A1" w:rsidRPr="008571D8" w:rsidRDefault="00B558A1" w:rsidP="0062110F">
      <w:pPr>
        <w:ind w:firstLine="720"/>
        <w:jc w:val="both"/>
        <w:rPr>
          <w:rFonts w:eastAsia="MS Mincho"/>
          <w:sz w:val="28"/>
          <w:szCs w:val="28"/>
        </w:rPr>
      </w:pPr>
      <w:r w:rsidRPr="008571D8">
        <w:rPr>
          <w:sz w:val="28"/>
          <w:szCs w:val="28"/>
        </w:rPr>
        <w:t>Реалізацію завдання загальнообов’язкового державного соціального страхування від нещасного випадку на виробництві та професійного захворювання, зокрема участь у забезпеченні проведення роботодавцем профілактичних та інших заходів, спрямованих на усунення шкідливих і небезпечних виробничих факторів, запобігання нещасним випадкам на виробництві, професійним захворюванням та іншим випадкам загрози здоров’ю застрахованих, викликаним умовами праці, та надання роботодавцю практичної допомоги у постійному вдосконаленні ним форм і методів профілактичної роботи у сфері охорони праці здійснює робочий орган Фонду</w:t>
      </w:r>
      <w:r w:rsidRPr="008571D8">
        <w:rPr>
          <w:rFonts w:eastAsia="MS Mincho"/>
          <w:sz w:val="28"/>
          <w:szCs w:val="28"/>
        </w:rPr>
        <w:t xml:space="preserve"> соціального   страхування   від   нещасних випадків на виробництві та професійних захворювань України - </w:t>
      </w:r>
      <w:r w:rsidRPr="008571D8">
        <w:rPr>
          <w:sz w:val="28"/>
          <w:szCs w:val="28"/>
        </w:rPr>
        <w:t>відділення виконавчої дирекції Фонду в Попаснянському районі</w:t>
      </w:r>
      <w:r w:rsidR="00A26A9D" w:rsidRPr="008571D8">
        <w:rPr>
          <w:sz w:val="28"/>
          <w:szCs w:val="28"/>
        </w:rPr>
        <w:t>.</w:t>
      </w:r>
    </w:p>
    <w:p w:rsidR="003153EB" w:rsidRPr="008571D8" w:rsidRDefault="003153EB" w:rsidP="00535F08">
      <w:pPr>
        <w:jc w:val="both"/>
        <w:rPr>
          <w:b/>
          <w:sz w:val="28"/>
          <w:szCs w:val="28"/>
          <w:u w:val="single"/>
        </w:rPr>
      </w:pPr>
    </w:p>
    <w:p w:rsidR="00B558A1" w:rsidRPr="008571D8" w:rsidRDefault="00B558A1" w:rsidP="00535F08">
      <w:pPr>
        <w:jc w:val="both"/>
        <w:rPr>
          <w:b/>
          <w:sz w:val="28"/>
          <w:szCs w:val="28"/>
          <w:u w:val="single"/>
        </w:rPr>
      </w:pPr>
      <w:r w:rsidRPr="008571D8">
        <w:rPr>
          <w:b/>
          <w:sz w:val="28"/>
          <w:szCs w:val="28"/>
          <w:u w:val="single"/>
        </w:rPr>
        <w:t>Основні проблеми:</w:t>
      </w:r>
    </w:p>
    <w:p w:rsidR="00462BE5" w:rsidRPr="008571D8" w:rsidRDefault="00462BE5" w:rsidP="00462BE5">
      <w:pPr>
        <w:jc w:val="both"/>
        <w:rPr>
          <w:sz w:val="28"/>
          <w:szCs w:val="28"/>
        </w:rPr>
      </w:pPr>
      <w:r w:rsidRPr="008571D8">
        <w:rPr>
          <w:sz w:val="28"/>
          <w:szCs w:val="28"/>
        </w:rPr>
        <w:t xml:space="preserve">- високий рівень небезпеки </w:t>
      </w:r>
      <w:r w:rsidR="004B5C3D" w:rsidRPr="008571D8">
        <w:rPr>
          <w:sz w:val="28"/>
          <w:szCs w:val="28"/>
        </w:rPr>
        <w:t>на підприємствах району</w:t>
      </w:r>
      <w:r w:rsidRPr="008571D8">
        <w:rPr>
          <w:sz w:val="28"/>
          <w:szCs w:val="28"/>
        </w:rPr>
        <w:t>;</w:t>
      </w:r>
    </w:p>
    <w:p w:rsidR="00462BE5" w:rsidRPr="008571D8" w:rsidRDefault="004B5C3D" w:rsidP="00462BE5">
      <w:pPr>
        <w:jc w:val="both"/>
        <w:rPr>
          <w:sz w:val="28"/>
          <w:szCs w:val="28"/>
        </w:rPr>
      </w:pPr>
      <w:r w:rsidRPr="008571D8">
        <w:rPr>
          <w:sz w:val="28"/>
          <w:szCs w:val="28"/>
        </w:rPr>
        <w:t>- невиконання робітниками рівня виробничої дисципліни.</w:t>
      </w:r>
    </w:p>
    <w:p w:rsidR="003153EB" w:rsidRPr="008571D8" w:rsidRDefault="003153EB" w:rsidP="00B558A1">
      <w:pPr>
        <w:jc w:val="both"/>
        <w:rPr>
          <w:b/>
          <w:sz w:val="28"/>
          <w:szCs w:val="28"/>
          <w:u w:val="single"/>
        </w:rPr>
      </w:pPr>
    </w:p>
    <w:p w:rsidR="00B558A1" w:rsidRPr="008571D8" w:rsidRDefault="004B5C3D" w:rsidP="00B558A1">
      <w:pPr>
        <w:jc w:val="both"/>
        <w:rPr>
          <w:b/>
          <w:sz w:val="28"/>
          <w:szCs w:val="28"/>
          <w:u w:val="single"/>
        </w:rPr>
      </w:pPr>
      <w:r w:rsidRPr="008571D8">
        <w:rPr>
          <w:b/>
          <w:sz w:val="28"/>
          <w:szCs w:val="28"/>
          <w:u w:val="single"/>
        </w:rPr>
        <w:t>Пріоритети:</w:t>
      </w:r>
    </w:p>
    <w:p w:rsidR="00B558A1" w:rsidRPr="008571D8" w:rsidRDefault="004B5C3D" w:rsidP="004B5C3D">
      <w:pPr>
        <w:tabs>
          <w:tab w:val="num" w:pos="1183"/>
        </w:tabs>
        <w:jc w:val="both"/>
        <w:rPr>
          <w:sz w:val="28"/>
          <w:szCs w:val="28"/>
        </w:rPr>
      </w:pPr>
      <w:r w:rsidRPr="008571D8">
        <w:rPr>
          <w:sz w:val="28"/>
          <w:szCs w:val="28"/>
        </w:rPr>
        <w:t>- з</w:t>
      </w:r>
      <w:r w:rsidR="00B558A1" w:rsidRPr="008571D8">
        <w:rPr>
          <w:sz w:val="28"/>
          <w:szCs w:val="28"/>
        </w:rPr>
        <w:t xml:space="preserve">абезпечення реалізації в районі державної політики в сфері охорони праці, заходів з поліпшення стану безпеки, гігієни праці та виробничого середовища. </w:t>
      </w:r>
    </w:p>
    <w:p w:rsidR="003153EB" w:rsidRPr="008571D8" w:rsidRDefault="003153EB" w:rsidP="00B558A1">
      <w:pPr>
        <w:jc w:val="both"/>
        <w:rPr>
          <w:b/>
          <w:sz w:val="28"/>
          <w:szCs w:val="28"/>
          <w:u w:val="single"/>
        </w:rPr>
      </w:pPr>
    </w:p>
    <w:p w:rsidR="00B558A1" w:rsidRPr="008571D8" w:rsidRDefault="00B558A1" w:rsidP="00B558A1">
      <w:pPr>
        <w:jc w:val="both"/>
        <w:rPr>
          <w:b/>
          <w:sz w:val="28"/>
          <w:szCs w:val="28"/>
          <w:u w:val="single"/>
        </w:rPr>
      </w:pPr>
      <w:r w:rsidRPr="008571D8">
        <w:rPr>
          <w:b/>
          <w:sz w:val="28"/>
          <w:szCs w:val="28"/>
          <w:u w:val="single"/>
        </w:rPr>
        <w:t>Завдання :</w:t>
      </w:r>
    </w:p>
    <w:p w:rsidR="00B558A1" w:rsidRPr="008571D8" w:rsidRDefault="004B5C3D" w:rsidP="004B5C3D">
      <w:pPr>
        <w:tabs>
          <w:tab w:val="num" w:pos="1183"/>
        </w:tabs>
        <w:jc w:val="both"/>
        <w:rPr>
          <w:sz w:val="28"/>
          <w:szCs w:val="28"/>
        </w:rPr>
      </w:pPr>
      <w:r w:rsidRPr="008571D8">
        <w:rPr>
          <w:sz w:val="28"/>
          <w:szCs w:val="28"/>
        </w:rPr>
        <w:t xml:space="preserve">- </w:t>
      </w:r>
      <w:r w:rsidR="00B558A1" w:rsidRPr="008571D8">
        <w:rPr>
          <w:sz w:val="28"/>
          <w:szCs w:val="28"/>
        </w:rPr>
        <w:t>посилення вимог щодо забезпечення роботодавцями безпечних умов праці найманих робітників;</w:t>
      </w:r>
    </w:p>
    <w:p w:rsidR="00B558A1" w:rsidRPr="008571D8" w:rsidRDefault="004B5C3D" w:rsidP="004B5C3D">
      <w:pPr>
        <w:tabs>
          <w:tab w:val="num" w:pos="1183"/>
        </w:tabs>
        <w:jc w:val="both"/>
        <w:rPr>
          <w:sz w:val="28"/>
          <w:szCs w:val="28"/>
        </w:rPr>
      </w:pPr>
      <w:r w:rsidRPr="008571D8">
        <w:rPr>
          <w:sz w:val="28"/>
          <w:szCs w:val="28"/>
        </w:rPr>
        <w:t xml:space="preserve">- </w:t>
      </w:r>
      <w:r w:rsidR="00B558A1" w:rsidRPr="008571D8">
        <w:rPr>
          <w:sz w:val="28"/>
          <w:szCs w:val="28"/>
        </w:rPr>
        <w:t>усунення шкідливих і небезпечних факторів на робочих місцях;</w:t>
      </w:r>
    </w:p>
    <w:p w:rsidR="00B558A1" w:rsidRPr="008571D8" w:rsidRDefault="004B5C3D" w:rsidP="004B5C3D">
      <w:pPr>
        <w:tabs>
          <w:tab w:val="num" w:pos="1183"/>
        </w:tabs>
        <w:jc w:val="both"/>
        <w:rPr>
          <w:sz w:val="28"/>
          <w:szCs w:val="28"/>
        </w:rPr>
      </w:pPr>
      <w:r w:rsidRPr="008571D8">
        <w:rPr>
          <w:sz w:val="28"/>
          <w:szCs w:val="28"/>
        </w:rPr>
        <w:t xml:space="preserve">- </w:t>
      </w:r>
      <w:r w:rsidR="00B558A1" w:rsidRPr="008571D8">
        <w:rPr>
          <w:sz w:val="28"/>
          <w:szCs w:val="28"/>
        </w:rPr>
        <w:t>запобігання аваріям на об’єктах підвищеної небезпеки, впровадження засобів та систем колективного захисту працівників;</w:t>
      </w:r>
    </w:p>
    <w:p w:rsidR="00B558A1" w:rsidRPr="008571D8" w:rsidRDefault="004B5C3D" w:rsidP="004B5C3D">
      <w:pPr>
        <w:tabs>
          <w:tab w:val="num" w:pos="1183"/>
        </w:tabs>
        <w:jc w:val="both"/>
        <w:rPr>
          <w:sz w:val="28"/>
          <w:szCs w:val="28"/>
        </w:rPr>
      </w:pPr>
      <w:r w:rsidRPr="008571D8">
        <w:rPr>
          <w:sz w:val="28"/>
          <w:szCs w:val="28"/>
        </w:rPr>
        <w:t xml:space="preserve">- </w:t>
      </w:r>
      <w:r w:rsidR="00B558A1" w:rsidRPr="008571D8">
        <w:rPr>
          <w:sz w:val="28"/>
          <w:szCs w:val="28"/>
        </w:rPr>
        <w:t>інформаційне забезпечення органів державної влади та населення з питань охорони праці.</w:t>
      </w:r>
    </w:p>
    <w:p w:rsidR="00462BE5" w:rsidRPr="008571D8" w:rsidRDefault="004B5C3D" w:rsidP="004B5C3D">
      <w:pPr>
        <w:tabs>
          <w:tab w:val="num" w:pos="1183"/>
        </w:tabs>
        <w:jc w:val="both"/>
        <w:rPr>
          <w:sz w:val="28"/>
          <w:szCs w:val="28"/>
        </w:rPr>
      </w:pPr>
      <w:r w:rsidRPr="008571D8">
        <w:rPr>
          <w:sz w:val="28"/>
          <w:szCs w:val="28"/>
        </w:rPr>
        <w:t xml:space="preserve">- </w:t>
      </w:r>
      <w:r w:rsidR="00462BE5" w:rsidRPr="008571D8">
        <w:rPr>
          <w:sz w:val="28"/>
          <w:szCs w:val="28"/>
        </w:rPr>
        <w:t>створення безпечних і нешкідливих умов праці на підприємствах району.</w:t>
      </w:r>
    </w:p>
    <w:p w:rsidR="003153EB" w:rsidRPr="008571D8" w:rsidRDefault="004B5C3D" w:rsidP="001240B5">
      <w:pPr>
        <w:pStyle w:val="1"/>
        <w:jc w:val="both"/>
        <w:rPr>
          <w:b/>
          <w:szCs w:val="28"/>
          <w:u w:val="single"/>
        </w:rPr>
      </w:pPr>
      <w:r w:rsidRPr="008571D8">
        <w:rPr>
          <w:b/>
          <w:szCs w:val="28"/>
          <w:u w:val="single"/>
        </w:rPr>
        <w:t xml:space="preserve"> </w:t>
      </w:r>
    </w:p>
    <w:p w:rsidR="00B558A1" w:rsidRPr="008571D8" w:rsidRDefault="004B5C3D" w:rsidP="001240B5">
      <w:pPr>
        <w:pStyle w:val="1"/>
        <w:jc w:val="both"/>
        <w:rPr>
          <w:b/>
          <w:szCs w:val="28"/>
          <w:u w:val="single"/>
        </w:rPr>
      </w:pPr>
      <w:r w:rsidRPr="008571D8">
        <w:rPr>
          <w:b/>
          <w:szCs w:val="28"/>
          <w:u w:val="single"/>
        </w:rPr>
        <w:t>Очікувані результати:</w:t>
      </w:r>
    </w:p>
    <w:p w:rsidR="00B558A1" w:rsidRPr="008571D8" w:rsidRDefault="004B5C3D" w:rsidP="004B5C3D">
      <w:pPr>
        <w:jc w:val="both"/>
        <w:rPr>
          <w:sz w:val="28"/>
          <w:szCs w:val="28"/>
        </w:rPr>
      </w:pPr>
      <w:r w:rsidRPr="008571D8">
        <w:rPr>
          <w:sz w:val="28"/>
          <w:szCs w:val="28"/>
        </w:rPr>
        <w:t>- з</w:t>
      </w:r>
      <w:r w:rsidR="00B558A1" w:rsidRPr="008571D8">
        <w:rPr>
          <w:sz w:val="28"/>
          <w:szCs w:val="28"/>
        </w:rPr>
        <w:t>меншення кількості нещасних випадків та професійних захворювань</w:t>
      </w:r>
      <w:r w:rsidRPr="008571D8">
        <w:rPr>
          <w:sz w:val="28"/>
          <w:szCs w:val="28"/>
        </w:rPr>
        <w:t>;</w:t>
      </w:r>
    </w:p>
    <w:p w:rsidR="004B5C3D" w:rsidRPr="008571D8" w:rsidRDefault="004B5C3D" w:rsidP="004B5C3D">
      <w:pPr>
        <w:jc w:val="both"/>
        <w:rPr>
          <w:sz w:val="28"/>
          <w:szCs w:val="28"/>
        </w:rPr>
      </w:pPr>
      <w:r w:rsidRPr="008571D8">
        <w:rPr>
          <w:sz w:val="28"/>
          <w:szCs w:val="28"/>
        </w:rPr>
        <w:t>- поліпшення умов праці та зменшення кількості нещасних випадків.</w:t>
      </w:r>
    </w:p>
    <w:p w:rsidR="00413DB2" w:rsidRPr="008801C9" w:rsidRDefault="00413DB2" w:rsidP="004B5C3D">
      <w:pPr>
        <w:jc w:val="both"/>
        <w:rPr>
          <w:color w:val="FF0000"/>
          <w:sz w:val="28"/>
          <w:szCs w:val="28"/>
        </w:rPr>
      </w:pPr>
    </w:p>
    <w:p w:rsidR="002A12BC" w:rsidRPr="002A12BC" w:rsidRDefault="002A12BC" w:rsidP="004B5C3D">
      <w:pPr>
        <w:jc w:val="both"/>
        <w:rPr>
          <w:sz w:val="28"/>
          <w:szCs w:val="28"/>
        </w:rPr>
      </w:pPr>
      <w:r w:rsidRPr="002A12BC">
        <w:rPr>
          <w:sz w:val="28"/>
          <w:szCs w:val="28"/>
        </w:rPr>
        <w:t xml:space="preserve">В.о.начальника управління економічного </w:t>
      </w:r>
    </w:p>
    <w:p w:rsidR="002A12BC" w:rsidRPr="002A12BC" w:rsidRDefault="002A12BC" w:rsidP="004B5C3D">
      <w:pPr>
        <w:jc w:val="both"/>
        <w:rPr>
          <w:sz w:val="28"/>
          <w:szCs w:val="28"/>
        </w:rPr>
      </w:pPr>
      <w:r w:rsidRPr="002A12BC">
        <w:rPr>
          <w:sz w:val="28"/>
          <w:szCs w:val="28"/>
        </w:rPr>
        <w:t xml:space="preserve">розвитку і торгівлі </w:t>
      </w:r>
      <w:r w:rsidR="00413DB2" w:rsidRPr="002A12BC">
        <w:rPr>
          <w:sz w:val="28"/>
          <w:szCs w:val="28"/>
        </w:rPr>
        <w:t xml:space="preserve"> </w:t>
      </w:r>
    </w:p>
    <w:p w:rsidR="00413DB2" w:rsidRPr="002A12BC" w:rsidRDefault="002A12BC" w:rsidP="004B5C3D">
      <w:pPr>
        <w:jc w:val="both"/>
        <w:rPr>
          <w:sz w:val="28"/>
          <w:szCs w:val="28"/>
        </w:rPr>
      </w:pPr>
      <w:r w:rsidRPr="002A12BC">
        <w:rPr>
          <w:sz w:val="28"/>
          <w:szCs w:val="28"/>
        </w:rPr>
        <w:t>Попаснянської райдержадміністрації                                    І.А.ПОМАЗАНОВА</w:t>
      </w:r>
      <w:r w:rsidR="00413DB2" w:rsidRPr="002A12BC">
        <w:rPr>
          <w:sz w:val="28"/>
          <w:szCs w:val="28"/>
        </w:rPr>
        <w:t xml:space="preserve">           </w:t>
      </w:r>
    </w:p>
    <w:sectPr w:rsidR="00413DB2" w:rsidRPr="002A12BC" w:rsidSect="00A76B7E">
      <w:headerReference w:type="even" r:id="rId17"/>
      <w:headerReference w:type="default" r:id="rId18"/>
      <w:pgSz w:w="11906" w:h="16838"/>
      <w:pgMar w:top="993" w:right="850"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3C88" w:rsidRDefault="00A63C88">
      <w:r>
        <w:separator/>
      </w:r>
    </w:p>
  </w:endnote>
  <w:endnote w:type="continuationSeparator" w:id="0">
    <w:p w:rsidR="00A63C88" w:rsidRDefault="00A63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tarSymbol">
    <w:altName w:val="Arial Unicode MS"/>
    <w:charset w:val="02"/>
    <w:family w:val="auto"/>
    <w:pitch w:val="default"/>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Nimbus Roman No9 L">
    <w:altName w:val="Times New Roman"/>
    <w:panose1 w:val="00000000000000000000"/>
    <w:charset w:val="00"/>
    <w:family w:val="roman"/>
    <w:notTrueType/>
    <w:pitch w:val="default"/>
    <w:sig w:usb0="00000003" w:usb1="00000000" w:usb2="00000000" w:usb3="00000000" w:csb0="00000001" w:csb1="00000000"/>
  </w:font>
  <w:font w:name="Nimbus Sans L">
    <w:altName w:val="Arial"/>
    <w:charset w:val="CC"/>
    <w:family w:val="auto"/>
    <w:pitch w:val="variable"/>
    <w:sig w:usb0="00000201" w:usb1="00000000" w:usb2="00000000" w:usb3="00000000" w:csb0="00000004" w:csb1="00000000"/>
  </w:font>
  <w:font w:name="Antiqua">
    <w:altName w:val="Times New Roman"/>
    <w:panose1 w:val="00000000000000000000"/>
    <w:charset w:val="00"/>
    <w:family w:val="swiss"/>
    <w:notTrueType/>
    <w:pitch w:val="variable"/>
    <w:sig w:usb0="00000003" w:usb1="00000000" w:usb2="00000000" w:usb3="00000000" w:csb0="00000001" w:csb1="00000000"/>
  </w:font>
  <w:font w:name="Andale Sans UI">
    <w:altName w:val="Arial Unicode MS"/>
    <w:charset w:val="CC"/>
    <w:family w:val="auto"/>
    <w:pitch w:val="variable"/>
    <w:sig w:usb0="00000201" w:usb1="00000000" w:usb2="00000000" w:usb3="00000000" w:csb0="00000004"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inherit">
    <w:altName w:val="Times New Roman"/>
    <w:panose1 w:val="00000000000000000000"/>
    <w:charset w:val="00"/>
    <w:family w:val="roman"/>
    <w:notTrueType/>
    <w:pitch w:val="default"/>
  </w:font>
  <w:font w:name="Symbol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3C88" w:rsidRDefault="00A63C88">
      <w:r>
        <w:separator/>
      </w:r>
    </w:p>
  </w:footnote>
  <w:footnote w:type="continuationSeparator" w:id="0">
    <w:p w:rsidR="00A63C88" w:rsidRDefault="00A63C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4E53" w:rsidRDefault="00414E53" w:rsidP="009E5E86">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414E53" w:rsidRDefault="00414E53">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4E53" w:rsidRDefault="00414E53" w:rsidP="009E5E86">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215451">
      <w:rPr>
        <w:rStyle w:val="a5"/>
        <w:noProof/>
      </w:rPr>
      <w:t>12</w:t>
    </w:r>
    <w:r>
      <w:rPr>
        <w:rStyle w:val="a5"/>
      </w:rPr>
      <w:fldChar w:fldCharType="end"/>
    </w:r>
  </w:p>
  <w:p w:rsidR="00414E53" w:rsidRDefault="00414E5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lvl w:ilvl="0">
      <w:start w:val="1"/>
      <w:numFmt w:val="bullet"/>
      <w:lvlText w:val="-"/>
      <w:lvlJc w:val="left"/>
      <w:pPr>
        <w:tabs>
          <w:tab w:val="num" w:pos="360"/>
        </w:tabs>
        <w:ind w:left="360" w:hanging="360"/>
      </w:pPr>
      <w:rPr>
        <w:rFonts w:ascii="StarSymbol" w:hAnsi="StarSymbol"/>
      </w:rPr>
    </w:lvl>
  </w:abstractNum>
  <w:abstractNum w:abstractNumId="1">
    <w:nsid w:val="00000002"/>
    <w:multiLevelType w:val="multilevel"/>
    <w:tmpl w:val="00000002"/>
    <w:name w:val="WWNum2"/>
    <w:lvl w:ilvl="0">
      <w:start w:val="1"/>
      <w:numFmt w:val="bullet"/>
      <w:lvlText w:val="-"/>
      <w:lvlJc w:val="left"/>
      <w:pPr>
        <w:tabs>
          <w:tab w:val="num" w:pos="0"/>
        </w:tabs>
        <w:ind w:left="360" w:hanging="360"/>
      </w:pPr>
      <w:rPr>
        <w:rFonts w:ascii="OpenSymbol" w:hAnsi="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multilevel"/>
    <w:tmpl w:val="00000009"/>
    <w:name w:val="WW8Num9"/>
    <w:lvl w:ilvl="0">
      <w:start w:val="1"/>
      <w:numFmt w:val="bullet"/>
      <w:lvlText w:val=""/>
      <w:lvlJc w:val="left"/>
      <w:pPr>
        <w:tabs>
          <w:tab w:val="num" w:pos="708"/>
        </w:tabs>
        <w:ind w:left="708" w:hanging="360"/>
      </w:pPr>
      <w:rPr>
        <w:rFonts w:ascii="Wingdings" w:hAnsi="Wingdings" w:cs="StarSymbol"/>
        <w:sz w:val="18"/>
        <w:szCs w:val="18"/>
      </w:rPr>
    </w:lvl>
    <w:lvl w:ilvl="1">
      <w:start w:val="1"/>
      <w:numFmt w:val="bullet"/>
      <w:lvlText w:val=""/>
      <w:lvlJc w:val="left"/>
      <w:pPr>
        <w:tabs>
          <w:tab w:val="num" w:pos="1428"/>
        </w:tabs>
        <w:ind w:left="1428" w:hanging="360"/>
      </w:pPr>
      <w:rPr>
        <w:rFonts w:ascii="Wingdings 2" w:hAnsi="Wingdings 2" w:cs="StarSymbol"/>
        <w:sz w:val="18"/>
        <w:szCs w:val="18"/>
      </w:rPr>
    </w:lvl>
    <w:lvl w:ilvl="2">
      <w:start w:val="1"/>
      <w:numFmt w:val="bullet"/>
      <w:lvlText w:val="■"/>
      <w:lvlJc w:val="left"/>
      <w:pPr>
        <w:tabs>
          <w:tab w:val="num" w:pos="2148"/>
        </w:tabs>
        <w:ind w:left="2148" w:hanging="360"/>
      </w:pPr>
      <w:rPr>
        <w:rFonts w:ascii="StarSymbol" w:hAnsi="StarSymbol" w:cs="StarSymbol"/>
        <w:sz w:val="18"/>
        <w:szCs w:val="18"/>
      </w:rPr>
    </w:lvl>
    <w:lvl w:ilvl="3">
      <w:start w:val="1"/>
      <w:numFmt w:val="bullet"/>
      <w:lvlText w:val=""/>
      <w:lvlJc w:val="left"/>
      <w:pPr>
        <w:tabs>
          <w:tab w:val="num" w:pos="2868"/>
        </w:tabs>
        <w:ind w:left="2868" w:hanging="360"/>
      </w:pPr>
      <w:rPr>
        <w:rFonts w:ascii="Wingdings" w:hAnsi="Wingdings" w:cs="StarSymbol"/>
        <w:sz w:val="18"/>
        <w:szCs w:val="18"/>
      </w:rPr>
    </w:lvl>
    <w:lvl w:ilvl="4">
      <w:start w:val="1"/>
      <w:numFmt w:val="bullet"/>
      <w:lvlText w:val=""/>
      <w:lvlJc w:val="left"/>
      <w:pPr>
        <w:tabs>
          <w:tab w:val="num" w:pos="3588"/>
        </w:tabs>
        <w:ind w:left="3588" w:hanging="360"/>
      </w:pPr>
      <w:rPr>
        <w:rFonts w:ascii="Wingdings 2" w:hAnsi="Wingdings 2" w:cs="StarSymbol"/>
        <w:sz w:val="18"/>
        <w:szCs w:val="18"/>
      </w:rPr>
    </w:lvl>
    <w:lvl w:ilvl="5">
      <w:start w:val="1"/>
      <w:numFmt w:val="bullet"/>
      <w:lvlText w:val="■"/>
      <w:lvlJc w:val="left"/>
      <w:pPr>
        <w:tabs>
          <w:tab w:val="num" w:pos="4308"/>
        </w:tabs>
        <w:ind w:left="4308" w:hanging="360"/>
      </w:pPr>
      <w:rPr>
        <w:rFonts w:ascii="StarSymbol" w:hAnsi="StarSymbol" w:cs="StarSymbol"/>
        <w:sz w:val="18"/>
        <w:szCs w:val="18"/>
      </w:rPr>
    </w:lvl>
    <w:lvl w:ilvl="6">
      <w:start w:val="1"/>
      <w:numFmt w:val="bullet"/>
      <w:lvlText w:val=""/>
      <w:lvlJc w:val="left"/>
      <w:pPr>
        <w:tabs>
          <w:tab w:val="num" w:pos="5028"/>
        </w:tabs>
        <w:ind w:left="5028" w:hanging="360"/>
      </w:pPr>
      <w:rPr>
        <w:rFonts w:ascii="Wingdings" w:hAnsi="Wingdings" w:cs="StarSymbol"/>
        <w:sz w:val="18"/>
        <w:szCs w:val="18"/>
      </w:rPr>
    </w:lvl>
    <w:lvl w:ilvl="7">
      <w:start w:val="1"/>
      <w:numFmt w:val="bullet"/>
      <w:lvlText w:val=""/>
      <w:lvlJc w:val="left"/>
      <w:pPr>
        <w:tabs>
          <w:tab w:val="num" w:pos="5748"/>
        </w:tabs>
        <w:ind w:left="5748" w:hanging="360"/>
      </w:pPr>
      <w:rPr>
        <w:rFonts w:ascii="Wingdings 2" w:hAnsi="Wingdings 2" w:cs="StarSymbol"/>
        <w:sz w:val="18"/>
        <w:szCs w:val="18"/>
      </w:rPr>
    </w:lvl>
    <w:lvl w:ilvl="8">
      <w:start w:val="1"/>
      <w:numFmt w:val="bullet"/>
      <w:lvlText w:val="■"/>
      <w:lvlJc w:val="left"/>
      <w:pPr>
        <w:tabs>
          <w:tab w:val="num" w:pos="6468"/>
        </w:tabs>
        <w:ind w:left="6468" w:hanging="360"/>
      </w:pPr>
      <w:rPr>
        <w:rFonts w:ascii="StarSymbol" w:hAnsi="StarSymbol" w:cs="StarSymbol"/>
        <w:sz w:val="18"/>
        <w:szCs w:val="18"/>
      </w:rPr>
    </w:lvl>
  </w:abstractNum>
  <w:abstractNum w:abstractNumId="3">
    <w:nsid w:val="00000035"/>
    <w:multiLevelType w:val="multilevel"/>
    <w:tmpl w:val="00000035"/>
    <w:name w:val="WW8Num53"/>
    <w:lvl w:ilvl="0">
      <w:start w:val="1"/>
      <w:numFmt w:val="bullet"/>
      <w:lvlText w:val=""/>
      <w:lvlJc w:val="left"/>
      <w:pPr>
        <w:tabs>
          <w:tab w:val="num" w:pos="708"/>
        </w:tabs>
        <w:ind w:left="708" w:hanging="360"/>
      </w:pPr>
      <w:rPr>
        <w:rFonts w:ascii="Wingdings" w:hAnsi="Wingdings" w:cs="StarSymbol"/>
        <w:sz w:val="18"/>
        <w:szCs w:val="18"/>
      </w:rPr>
    </w:lvl>
    <w:lvl w:ilvl="1">
      <w:start w:val="1"/>
      <w:numFmt w:val="bullet"/>
      <w:lvlText w:val=""/>
      <w:lvlJc w:val="left"/>
      <w:pPr>
        <w:tabs>
          <w:tab w:val="num" w:pos="1428"/>
        </w:tabs>
        <w:ind w:left="1428" w:hanging="360"/>
      </w:pPr>
      <w:rPr>
        <w:rFonts w:ascii="Wingdings 2" w:hAnsi="Wingdings 2" w:cs="StarSymbol"/>
        <w:sz w:val="18"/>
        <w:szCs w:val="18"/>
      </w:rPr>
    </w:lvl>
    <w:lvl w:ilvl="2">
      <w:start w:val="1"/>
      <w:numFmt w:val="bullet"/>
      <w:lvlText w:val="■"/>
      <w:lvlJc w:val="left"/>
      <w:pPr>
        <w:tabs>
          <w:tab w:val="num" w:pos="2148"/>
        </w:tabs>
        <w:ind w:left="2148" w:hanging="360"/>
      </w:pPr>
      <w:rPr>
        <w:rFonts w:ascii="StarSymbol" w:hAnsi="StarSymbol" w:cs="StarSymbol"/>
        <w:sz w:val="18"/>
        <w:szCs w:val="18"/>
      </w:rPr>
    </w:lvl>
    <w:lvl w:ilvl="3">
      <w:start w:val="1"/>
      <w:numFmt w:val="bullet"/>
      <w:lvlText w:val=""/>
      <w:lvlJc w:val="left"/>
      <w:pPr>
        <w:tabs>
          <w:tab w:val="num" w:pos="2868"/>
        </w:tabs>
        <w:ind w:left="2868" w:hanging="360"/>
      </w:pPr>
      <w:rPr>
        <w:rFonts w:ascii="Wingdings" w:hAnsi="Wingdings" w:cs="StarSymbol"/>
        <w:sz w:val="18"/>
        <w:szCs w:val="18"/>
      </w:rPr>
    </w:lvl>
    <w:lvl w:ilvl="4">
      <w:start w:val="1"/>
      <w:numFmt w:val="bullet"/>
      <w:lvlText w:val=""/>
      <w:lvlJc w:val="left"/>
      <w:pPr>
        <w:tabs>
          <w:tab w:val="num" w:pos="3588"/>
        </w:tabs>
        <w:ind w:left="3588" w:hanging="360"/>
      </w:pPr>
      <w:rPr>
        <w:rFonts w:ascii="Wingdings 2" w:hAnsi="Wingdings 2" w:cs="StarSymbol"/>
        <w:sz w:val="18"/>
        <w:szCs w:val="18"/>
      </w:rPr>
    </w:lvl>
    <w:lvl w:ilvl="5">
      <w:start w:val="1"/>
      <w:numFmt w:val="bullet"/>
      <w:lvlText w:val="■"/>
      <w:lvlJc w:val="left"/>
      <w:pPr>
        <w:tabs>
          <w:tab w:val="num" w:pos="4308"/>
        </w:tabs>
        <w:ind w:left="4308" w:hanging="360"/>
      </w:pPr>
      <w:rPr>
        <w:rFonts w:ascii="StarSymbol" w:hAnsi="StarSymbol" w:cs="StarSymbol"/>
        <w:sz w:val="18"/>
        <w:szCs w:val="18"/>
      </w:rPr>
    </w:lvl>
    <w:lvl w:ilvl="6">
      <w:start w:val="1"/>
      <w:numFmt w:val="bullet"/>
      <w:lvlText w:val=""/>
      <w:lvlJc w:val="left"/>
      <w:pPr>
        <w:tabs>
          <w:tab w:val="num" w:pos="5028"/>
        </w:tabs>
        <w:ind w:left="5028" w:hanging="360"/>
      </w:pPr>
      <w:rPr>
        <w:rFonts w:ascii="Wingdings" w:hAnsi="Wingdings" w:cs="StarSymbol"/>
        <w:sz w:val="18"/>
        <w:szCs w:val="18"/>
      </w:rPr>
    </w:lvl>
    <w:lvl w:ilvl="7">
      <w:start w:val="1"/>
      <w:numFmt w:val="bullet"/>
      <w:lvlText w:val=""/>
      <w:lvlJc w:val="left"/>
      <w:pPr>
        <w:tabs>
          <w:tab w:val="num" w:pos="5748"/>
        </w:tabs>
        <w:ind w:left="5748" w:hanging="360"/>
      </w:pPr>
      <w:rPr>
        <w:rFonts w:ascii="Wingdings 2" w:hAnsi="Wingdings 2" w:cs="StarSymbol"/>
        <w:sz w:val="18"/>
        <w:szCs w:val="18"/>
      </w:rPr>
    </w:lvl>
    <w:lvl w:ilvl="8">
      <w:start w:val="1"/>
      <w:numFmt w:val="bullet"/>
      <w:lvlText w:val="■"/>
      <w:lvlJc w:val="left"/>
      <w:pPr>
        <w:tabs>
          <w:tab w:val="num" w:pos="6468"/>
        </w:tabs>
        <w:ind w:left="6468" w:hanging="360"/>
      </w:pPr>
      <w:rPr>
        <w:rFonts w:ascii="StarSymbol" w:hAnsi="StarSymbol" w:cs="StarSymbol"/>
        <w:sz w:val="18"/>
        <w:szCs w:val="18"/>
      </w:rPr>
    </w:lvl>
  </w:abstractNum>
  <w:abstractNum w:abstractNumId="4">
    <w:nsid w:val="0E19140F"/>
    <w:multiLevelType w:val="multilevel"/>
    <w:tmpl w:val="574694F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2725C39"/>
    <w:multiLevelType w:val="hybridMultilevel"/>
    <w:tmpl w:val="62802660"/>
    <w:lvl w:ilvl="0" w:tplc="FFFFFFFF">
      <w:numFmt w:val="bullet"/>
      <w:lvlText w:val="-"/>
      <w:lvlJc w:val="left"/>
      <w:pPr>
        <w:tabs>
          <w:tab w:val="num" w:pos="1003"/>
        </w:tabs>
        <w:ind w:left="1003" w:hanging="283"/>
      </w:pPr>
      <w:rPr>
        <w:rFonts w:ascii="Times New Roman" w:eastAsia="Times New Roman" w:hAnsi="Times New Roman" w:cs="Times New Roman" w:hint="default"/>
      </w:rPr>
    </w:lvl>
    <w:lvl w:ilvl="1" w:tplc="FFFFFFFF">
      <w:numFmt w:val="bullet"/>
      <w:lvlText w:val="-"/>
      <w:lvlJc w:val="left"/>
      <w:pPr>
        <w:tabs>
          <w:tab w:val="num" w:pos="1860"/>
        </w:tabs>
        <w:ind w:left="1860" w:hanging="360"/>
      </w:pPr>
      <w:rPr>
        <w:sz w:val="20"/>
      </w:rPr>
    </w:lvl>
    <w:lvl w:ilvl="2" w:tplc="FFFFFFFF">
      <w:start w:val="1"/>
      <w:numFmt w:val="decimal"/>
      <w:lvlText w:val="%3."/>
      <w:lvlJc w:val="left"/>
      <w:pPr>
        <w:tabs>
          <w:tab w:val="num" w:pos="2580"/>
        </w:tabs>
        <w:ind w:left="2580" w:hanging="360"/>
      </w:pPr>
    </w:lvl>
    <w:lvl w:ilvl="3" w:tplc="FFFFFFFF">
      <w:start w:val="1"/>
      <w:numFmt w:val="decimal"/>
      <w:lvlText w:val="%4."/>
      <w:lvlJc w:val="left"/>
      <w:pPr>
        <w:tabs>
          <w:tab w:val="num" w:pos="3300"/>
        </w:tabs>
        <w:ind w:left="3300" w:hanging="360"/>
      </w:pPr>
    </w:lvl>
    <w:lvl w:ilvl="4" w:tplc="FFFFFFFF">
      <w:start w:val="1"/>
      <w:numFmt w:val="decimal"/>
      <w:lvlText w:val="%5."/>
      <w:lvlJc w:val="left"/>
      <w:pPr>
        <w:tabs>
          <w:tab w:val="num" w:pos="4020"/>
        </w:tabs>
        <w:ind w:left="4020" w:hanging="360"/>
      </w:pPr>
    </w:lvl>
    <w:lvl w:ilvl="5" w:tplc="FFFFFFFF">
      <w:start w:val="1"/>
      <w:numFmt w:val="decimal"/>
      <w:lvlText w:val="%6."/>
      <w:lvlJc w:val="left"/>
      <w:pPr>
        <w:tabs>
          <w:tab w:val="num" w:pos="4740"/>
        </w:tabs>
        <w:ind w:left="4740" w:hanging="360"/>
      </w:pPr>
    </w:lvl>
    <w:lvl w:ilvl="6" w:tplc="FFFFFFFF">
      <w:start w:val="1"/>
      <w:numFmt w:val="decimal"/>
      <w:lvlText w:val="%7."/>
      <w:lvlJc w:val="left"/>
      <w:pPr>
        <w:tabs>
          <w:tab w:val="num" w:pos="5460"/>
        </w:tabs>
        <w:ind w:left="5460" w:hanging="360"/>
      </w:pPr>
    </w:lvl>
    <w:lvl w:ilvl="7" w:tplc="FFFFFFFF">
      <w:start w:val="1"/>
      <w:numFmt w:val="decimal"/>
      <w:lvlText w:val="%8."/>
      <w:lvlJc w:val="left"/>
      <w:pPr>
        <w:tabs>
          <w:tab w:val="num" w:pos="6180"/>
        </w:tabs>
        <w:ind w:left="6180" w:hanging="360"/>
      </w:pPr>
    </w:lvl>
    <w:lvl w:ilvl="8" w:tplc="FFFFFFFF">
      <w:start w:val="1"/>
      <w:numFmt w:val="decimal"/>
      <w:lvlText w:val="%9."/>
      <w:lvlJc w:val="left"/>
      <w:pPr>
        <w:tabs>
          <w:tab w:val="num" w:pos="6900"/>
        </w:tabs>
        <w:ind w:left="6900" w:hanging="360"/>
      </w:pPr>
    </w:lvl>
  </w:abstractNum>
  <w:abstractNum w:abstractNumId="6">
    <w:nsid w:val="20C54CF9"/>
    <w:multiLevelType w:val="hybridMultilevel"/>
    <w:tmpl w:val="22D6CE16"/>
    <w:lvl w:ilvl="0" w:tplc="526081E0">
      <w:start w:val="7"/>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2514341"/>
    <w:multiLevelType w:val="hybridMultilevel"/>
    <w:tmpl w:val="1E867528"/>
    <w:lvl w:ilvl="0" w:tplc="91284CCC">
      <w:start w:val="6"/>
      <w:numFmt w:val="bullet"/>
      <w:lvlText w:val="-"/>
      <w:lvlJc w:val="left"/>
      <w:pPr>
        <w:tabs>
          <w:tab w:val="num" w:pos="540"/>
        </w:tabs>
        <w:ind w:left="540" w:firstLine="312"/>
      </w:pPr>
    </w:lvl>
    <w:lvl w:ilvl="1" w:tplc="70B8A2CE">
      <w:numFmt w:val="bullet"/>
      <w:lvlText w:val="-"/>
      <w:lvlJc w:val="left"/>
      <w:pPr>
        <w:tabs>
          <w:tab w:val="num" w:pos="1260"/>
        </w:tabs>
        <w:ind w:left="126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86F77C1"/>
    <w:multiLevelType w:val="hybridMultilevel"/>
    <w:tmpl w:val="E84EB14C"/>
    <w:lvl w:ilvl="0" w:tplc="26C6D056">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D0545B4"/>
    <w:multiLevelType w:val="multilevel"/>
    <w:tmpl w:val="CB74B828"/>
    <w:lvl w:ilvl="0">
      <w:start w:val="1"/>
      <w:numFmt w:val="bullet"/>
      <w:lvlText w:val="-"/>
      <w:lvlJc w:val="left"/>
      <w:rPr>
        <w:rFonts w:ascii="Times New Roman" w:eastAsia="Times New Roman" w:hAnsi="Times New Roman" w:cs="Times New Roman"/>
        <w:b w:val="0"/>
        <w:bCs w:val="0"/>
        <w:i w:val="0"/>
        <w:iCs w:val="0"/>
        <w:smallCaps w:val="0"/>
        <w:strike w:val="0"/>
        <w:color w:val="00B05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A697E80"/>
    <w:multiLevelType w:val="hybridMultilevel"/>
    <w:tmpl w:val="394C8F14"/>
    <w:lvl w:ilvl="0" w:tplc="E58CDA74">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C4F6BEF"/>
    <w:multiLevelType w:val="hybridMultilevel"/>
    <w:tmpl w:val="092645C8"/>
    <w:lvl w:ilvl="0" w:tplc="1068D0E4">
      <w:numFmt w:val="bullet"/>
      <w:lvlText w:val="-"/>
      <w:lvlJc w:val="left"/>
      <w:pPr>
        <w:tabs>
          <w:tab w:val="num" w:pos="900"/>
        </w:tabs>
        <w:ind w:left="900" w:hanging="360"/>
      </w:pPr>
      <w:rPr>
        <w:rFonts w:ascii="Arial" w:eastAsia="Times New Roman"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B85652A"/>
    <w:multiLevelType w:val="multilevel"/>
    <w:tmpl w:val="911A274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C924BFE"/>
    <w:multiLevelType w:val="hybridMultilevel"/>
    <w:tmpl w:val="423E90DA"/>
    <w:lvl w:ilvl="0" w:tplc="AC663B3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9705940"/>
    <w:multiLevelType w:val="hybridMultilevel"/>
    <w:tmpl w:val="4C1418B4"/>
    <w:lvl w:ilvl="0" w:tplc="4754E1D6">
      <w:numFmt w:val="bullet"/>
      <w:lvlText w:val="-"/>
      <w:lvlJc w:val="left"/>
      <w:pPr>
        <w:tabs>
          <w:tab w:val="num" w:pos="1040"/>
        </w:tabs>
        <w:ind w:left="1040" w:hanging="360"/>
      </w:pPr>
      <w:rPr>
        <w:rFonts w:ascii="Times New Roman" w:eastAsia="Times New Roman" w:hAnsi="Times New Roman" w:cs="Times New Roman" w:hint="default"/>
        <w:b/>
      </w:rPr>
    </w:lvl>
    <w:lvl w:ilvl="1" w:tplc="04190003" w:tentative="1">
      <w:start w:val="1"/>
      <w:numFmt w:val="bullet"/>
      <w:lvlText w:val="o"/>
      <w:lvlJc w:val="left"/>
      <w:pPr>
        <w:tabs>
          <w:tab w:val="num" w:pos="1760"/>
        </w:tabs>
        <w:ind w:left="1760" w:hanging="360"/>
      </w:pPr>
      <w:rPr>
        <w:rFonts w:ascii="Courier New" w:hAnsi="Courier New" w:cs="Courier New" w:hint="default"/>
      </w:rPr>
    </w:lvl>
    <w:lvl w:ilvl="2" w:tplc="04190005" w:tentative="1">
      <w:start w:val="1"/>
      <w:numFmt w:val="bullet"/>
      <w:lvlText w:val=""/>
      <w:lvlJc w:val="left"/>
      <w:pPr>
        <w:tabs>
          <w:tab w:val="num" w:pos="2480"/>
        </w:tabs>
        <w:ind w:left="2480" w:hanging="360"/>
      </w:pPr>
      <w:rPr>
        <w:rFonts w:ascii="Wingdings" w:hAnsi="Wingdings" w:hint="default"/>
      </w:rPr>
    </w:lvl>
    <w:lvl w:ilvl="3" w:tplc="04190001" w:tentative="1">
      <w:start w:val="1"/>
      <w:numFmt w:val="bullet"/>
      <w:lvlText w:val=""/>
      <w:lvlJc w:val="left"/>
      <w:pPr>
        <w:tabs>
          <w:tab w:val="num" w:pos="3200"/>
        </w:tabs>
        <w:ind w:left="3200" w:hanging="360"/>
      </w:pPr>
      <w:rPr>
        <w:rFonts w:ascii="Symbol" w:hAnsi="Symbol" w:hint="default"/>
      </w:rPr>
    </w:lvl>
    <w:lvl w:ilvl="4" w:tplc="04190003" w:tentative="1">
      <w:start w:val="1"/>
      <w:numFmt w:val="bullet"/>
      <w:lvlText w:val="o"/>
      <w:lvlJc w:val="left"/>
      <w:pPr>
        <w:tabs>
          <w:tab w:val="num" w:pos="3920"/>
        </w:tabs>
        <w:ind w:left="3920" w:hanging="360"/>
      </w:pPr>
      <w:rPr>
        <w:rFonts w:ascii="Courier New" w:hAnsi="Courier New" w:cs="Courier New" w:hint="default"/>
      </w:rPr>
    </w:lvl>
    <w:lvl w:ilvl="5" w:tplc="04190005" w:tentative="1">
      <w:start w:val="1"/>
      <w:numFmt w:val="bullet"/>
      <w:lvlText w:val=""/>
      <w:lvlJc w:val="left"/>
      <w:pPr>
        <w:tabs>
          <w:tab w:val="num" w:pos="4640"/>
        </w:tabs>
        <w:ind w:left="4640" w:hanging="360"/>
      </w:pPr>
      <w:rPr>
        <w:rFonts w:ascii="Wingdings" w:hAnsi="Wingdings" w:hint="default"/>
      </w:rPr>
    </w:lvl>
    <w:lvl w:ilvl="6" w:tplc="04190001" w:tentative="1">
      <w:start w:val="1"/>
      <w:numFmt w:val="bullet"/>
      <w:lvlText w:val=""/>
      <w:lvlJc w:val="left"/>
      <w:pPr>
        <w:tabs>
          <w:tab w:val="num" w:pos="5360"/>
        </w:tabs>
        <w:ind w:left="5360" w:hanging="360"/>
      </w:pPr>
      <w:rPr>
        <w:rFonts w:ascii="Symbol" w:hAnsi="Symbol" w:hint="default"/>
      </w:rPr>
    </w:lvl>
    <w:lvl w:ilvl="7" w:tplc="04190003" w:tentative="1">
      <w:start w:val="1"/>
      <w:numFmt w:val="bullet"/>
      <w:lvlText w:val="o"/>
      <w:lvlJc w:val="left"/>
      <w:pPr>
        <w:tabs>
          <w:tab w:val="num" w:pos="6080"/>
        </w:tabs>
        <w:ind w:left="6080" w:hanging="360"/>
      </w:pPr>
      <w:rPr>
        <w:rFonts w:ascii="Courier New" w:hAnsi="Courier New" w:cs="Courier New" w:hint="default"/>
      </w:rPr>
    </w:lvl>
    <w:lvl w:ilvl="8" w:tplc="04190005" w:tentative="1">
      <w:start w:val="1"/>
      <w:numFmt w:val="bullet"/>
      <w:lvlText w:val=""/>
      <w:lvlJc w:val="left"/>
      <w:pPr>
        <w:tabs>
          <w:tab w:val="num" w:pos="6800"/>
        </w:tabs>
        <w:ind w:left="6800" w:hanging="360"/>
      </w:pPr>
      <w:rPr>
        <w:rFonts w:ascii="Wingdings" w:hAnsi="Wingdings" w:hint="default"/>
      </w:rPr>
    </w:lvl>
  </w:abstractNum>
  <w:abstractNum w:abstractNumId="15">
    <w:nsid w:val="5C980EBC"/>
    <w:multiLevelType w:val="hybridMultilevel"/>
    <w:tmpl w:val="FE92F56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5D456B16"/>
    <w:multiLevelType w:val="hybridMultilevel"/>
    <w:tmpl w:val="3EFE19B0"/>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numFmt w:val="bullet"/>
      <w:lvlText w:val="-"/>
      <w:lvlJc w:val="left"/>
      <w:pPr>
        <w:tabs>
          <w:tab w:val="num" w:pos="843"/>
        </w:tabs>
        <w:ind w:left="843" w:hanging="283"/>
      </w:pPr>
      <w:rPr>
        <w:rFonts w:ascii="Times New Roman" w:eastAsia="Times New Roman" w:hAnsi="Times New Roman" w:cs="Times New Roman"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7">
    <w:nsid w:val="603F134A"/>
    <w:multiLevelType w:val="multilevel"/>
    <w:tmpl w:val="969ECB30"/>
    <w:lvl w:ilvl="0">
      <w:start w:val="1"/>
      <w:numFmt w:val="decimal"/>
      <w:lvlText w:val="%1."/>
      <w:lvlJc w:val="left"/>
      <w:pPr>
        <w:ind w:left="720" w:hanging="360"/>
      </w:pPr>
      <w:rPr>
        <w:rFonts w:hint="default"/>
        <w:color w:val="000000"/>
        <w:sz w:val="28"/>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6461283E"/>
    <w:multiLevelType w:val="hybridMultilevel"/>
    <w:tmpl w:val="D4008100"/>
    <w:lvl w:ilvl="0" w:tplc="A17A62D4">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9">
    <w:nsid w:val="6A0344E9"/>
    <w:multiLevelType w:val="hybridMultilevel"/>
    <w:tmpl w:val="45B48766"/>
    <w:lvl w:ilvl="0" w:tplc="0A3E5D42">
      <w:numFmt w:val="bullet"/>
      <w:lvlText w:val="-"/>
      <w:lvlJc w:val="left"/>
      <w:pPr>
        <w:ind w:left="1068" w:hanging="360"/>
      </w:pPr>
      <w:rPr>
        <w:rFonts w:ascii="Times New Roman" w:eastAsia="Calibr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0">
    <w:nsid w:val="6F0B5AE3"/>
    <w:multiLevelType w:val="hybridMultilevel"/>
    <w:tmpl w:val="F0EC504C"/>
    <w:lvl w:ilvl="0" w:tplc="74A41B8A">
      <w:start w:val="3"/>
      <w:numFmt w:val="bullet"/>
      <w:lvlText w:val="-"/>
      <w:lvlJc w:val="left"/>
      <w:pPr>
        <w:tabs>
          <w:tab w:val="num" w:pos="1068"/>
        </w:tabs>
        <w:ind w:left="1068" w:hanging="360"/>
      </w:pPr>
      <w:rPr>
        <w:rFonts w:ascii="Times New Roman" w:eastAsia="Lucida Sans Unicode" w:hAnsi="Times New Roman" w:cs="Times New Roman" w:hint="default"/>
      </w:rPr>
    </w:lvl>
    <w:lvl w:ilvl="1" w:tplc="0138423A">
      <w:start w:val="5"/>
      <w:numFmt w:val="bullet"/>
      <w:lvlText w:val="–"/>
      <w:lvlJc w:val="left"/>
      <w:pPr>
        <w:tabs>
          <w:tab w:val="num" w:pos="1788"/>
        </w:tabs>
        <w:ind w:left="1788" w:hanging="360"/>
      </w:pPr>
      <w:rPr>
        <w:rFonts w:ascii="TimesNewRomanPSMT" w:eastAsia="Calibri" w:hAnsi="TimesNewRomanPSMT" w:cs="Times New Roman"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1">
    <w:nsid w:val="77733F3A"/>
    <w:multiLevelType w:val="hybridMultilevel"/>
    <w:tmpl w:val="A8A085D0"/>
    <w:lvl w:ilvl="0" w:tplc="FFFFFFFF">
      <w:start w:val="2"/>
      <w:numFmt w:val="bullet"/>
      <w:lvlText w:val="-"/>
      <w:lvlJc w:val="left"/>
      <w:pPr>
        <w:tabs>
          <w:tab w:val="num" w:pos="1069"/>
        </w:tabs>
        <w:ind w:left="1069" w:hanging="360"/>
      </w:pPr>
      <w:rPr>
        <w:rFonts w:ascii="Times New Roman" w:eastAsia="Times New Roman" w:hAnsi="Times New Roman"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num w:numId="1">
    <w:abstractNumId w:val="20"/>
  </w:num>
  <w:num w:numId="2">
    <w:abstractNumId w:val="0"/>
  </w:num>
  <w:num w:numId="3">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14"/>
  </w:num>
  <w:num w:numId="1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8"/>
  </w:num>
  <w:num w:numId="15">
    <w:abstractNumId w:val="9"/>
  </w:num>
  <w:num w:numId="16">
    <w:abstractNumId w:val="10"/>
  </w:num>
  <w:num w:numId="17">
    <w:abstractNumId w:val="12"/>
  </w:num>
  <w:num w:numId="18">
    <w:abstractNumId w:val="21"/>
  </w:num>
  <w:num w:numId="19">
    <w:abstractNumId w:val="19"/>
  </w:num>
  <w:num w:numId="20">
    <w:abstractNumId w:val="4"/>
  </w:num>
  <w:num w:numId="21">
    <w:abstractNumId w:val="18"/>
  </w:num>
  <w:num w:numId="22">
    <w:abstractNumId w:val="15"/>
  </w:num>
  <w:num w:numId="23">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7C2E"/>
    <w:rsid w:val="00002C0A"/>
    <w:rsid w:val="00003B2D"/>
    <w:rsid w:val="00003D26"/>
    <w:rsid w:val="00004306"/>
    <w:rsid w:val="000044C7"/>
    <w:rsid w:val="000053F4"/>
    <w:rsid w:val="00005BF5"/>
    <w:rsid w:val="0001044F"/>
    <w:rsid w:val="0001078B"/>
    <w:rsid w:val="00010E2F"/>
    <w:rsid w:val="00010ED4"/>
    <w:rsid w:val="0001245F"/>
    <w:rsid w:val="00012C4E"/>
    <w:rsid w:val="0001308B"/>
    <w:rsid w:val="0001438C"/>
    <w:rsid w:val="000144B8"/>
    <w:rsid w:val="0001459F"/>
    <w:rsid w:val="00015590"/>
    <w:rsid w:val="00015D39"/>
    <w:rsid w:val="00016BA2"/>
    <w:rsid w:val="00017845"/>
    <w:rsid w:val="00017C2E"/>
    <w:rsid w:val="00021281"/>
    <w:rsid w:val="00021ED0"/>
    <w:rsid w:val="00023D62"/>
    <w:rsid w:val="00024C61"/>
    <w:rsid w:val="0002553D"/>
    <w:rsid w:val="00025740"/>
    <w:rsid w:val="00026B2D"/>
    <w:rsid w:val="00030FB4"/>
    <w:rsid w:val="00031B6D"/>
    <w:rsid w:val="0003236C"/>
    <w:rsid w:val="000323B3"/>
    <w:rsid w:val="00033398"/>
    <w:rsid w:val="00033576"/>
    <w:rsid w:val="00034727"/>
    <w:rsid w:val="00034CAE"/>
    <w:rsid w:val="00034FF0"/>
    <w:rsid w:val="00035A6D"/>
    <w:rsid w:val="0003672A"/>
    <w:rsid w:val="000409BB"/>
    <w:rsid w:val="000416FE"/>
    <w:rsid w:val="000417D7"/>
    <w:rsid w:val="00041C05"/>
    <w:rsid w:val="00042B79"/>
    <w:rsid w:val="00043CA3"/>
    <w:rsid w:val="00044690"/>
    <w:rsid w:val="0004575B"/>
    <w:rsid w:val="00047C90"/>
    <w:rsid w:val="00047FC5"/>
    <w:rsid w:val="0005007C"/>
    <w:rsid w:val="000508F0"/>
    <w:rsid w:val="00050A82"/>
    <w:rsid w:val="00051132"/>
    <w:rsid w:val="00052233"/>
    <w:rsid w:val="000525D2"/>
    <w:rsid w:val="00054396"/>
    <w:rsid w:val="000554EC"/>
    <w:rsid w:val="00055831"/>
    <w:rsid w:val="00055B77"/>
    <w:rsid w:val="000567D7"/>
    <w:rsid w:val="000608A2"/>
    <w:rsid w:val="00062903"/>
    <w:rsid w:val="00062A1A"/>
    <w:rsid w:val="00063260"/>
    <w:rsid w:val="00064E5A"/>
    <w:rsid w:val="000667A5"/>
    <w:rsid w:val="00067148"/>
    <w:rsid w:val="00070B2F"/>
    <w:rsid w:val="000717A5"/>
    <w:rsid w:val="00072486"/>
    <w:rsid w:val="00072A69"/>
    <w:rsid w:val="00072DCB"/>
    <w:rsid w:val="00073633"/>
    <w:rsid w:val="00073879"/>
    <w:rsid w:val="00073D0A"/>
    <w:rsid w:val="000742E8"/>
    <w:rsid w:val="000748AC"/>
    <w:rsid w:val="00076884"/>
    <w:rsid w:val="000769CD"/>
    <w:rsid w:val="00082F33"/>
    <w:rsid w:val="000839C1"/>
    <w:rsid w:val="0008404F"/>
    <w:rsid w:val="00084DBF"/>
    <w:rsid w:val="00086579"/>
    <w:rsid w:val="0008657B"/>
    <w:rsid w:val="0008674E"/>
    <w:rsid w:val="00086D54"/>
    <w:rsid w:val="000877BB"/>
    <w:rsid w:val="00091534"/>
    <w:rsid w:val="00091A7C"/>
    <w:rsid w:val="00093C5F"/>
    <w:rsid w:val="0009535D"/>
    <w:rsid w:val="000970C8"/>
    <w:rsid w:val="00097247"/>
    <w:rsid w:val="00097640"/>
    <w:rsid w:val="00097ED7"/>
    <w:rsid w:val="000A0C24"/>
    <w:rsid w:val="000A266F"/>
    <w:rsid w:val="000A43E0"/>
    <w:rsid w:val="000A5D33"/>
    <w:rsid w:val="000A7EDE"/>
    <w:rsid w:val="000B3184"/>
    <w:rsid w:val="000B4533"/>
    <w:rsid w:val="000B49A2"/>
    <w:rsid w:val="000B4FF3"/>
    <w:rsid w:val="000B7332"/>
    <w:rsid w:val="000B7483"/>
    <w:rsid w:val="000B7FCC"/>
    <w:rsid w:val="000C0ACA"/>
    <w:rsid w:val="000C1EAC"/>
    <w:rsid w:val="000C29D6"/>
    <w:rsid w:val="000C2A43"/>
    <w:rsid w:val="000C2B6A"/>
    <w:rsid w:val="000C3EF9"/>
    <w:rsid w:val="000C4127"/>
    <w:rsid w:val="000C4741"/>
    <w:rsid w:val="000C4A29"/>
    <w:rsid w:val="000C4AA9"/>
    <w:rsid w:val="000C72A1"/>
    <w:rsid w:val="000C7334"/>
    <w:rsid w:val="000C79F3"/>
    <w:rsid w:val="000D03DC"/>
    <w:rsid w:val="000D08A0"/>
    <w:rsid w:val="000D0AD7"/>
    <w:rsid w:val="000D1DC0"/>
    <w:rsid w:val="000D28D5"/>
    <w:rsid w:val="000D3F05"/>
    <w:rsid w:val="000D4928"/>
    <w:rsid w:val="000D57C9"/>
    <w:rsid w:val="000D6BF5"/>
    <w:rsid w:val="000D71B1"/>
    <w:rsid w:val="000D7542"/>
    <w:rsid w:val="000E06EE"/>
    <w:rsid w:val="000E225C"/>
    <w:rsid w:val="000E2D35"/>
    <w:rsid w:val="000E3ECF"/>
    <w:rsid w:val="000E5273"/>
    <w:rsid w:val="000E69C7"/>
    <w:rsid w:val="000E7B9C"/>
    <w:rsid w:val="000F132D"/>
    <w:rsid w:val="000F161E"/>
    <w:rsid w:val="000F16EB"/>
    <w:rsid w:val="000F1807"/>
    <w:rsid w:val="000F3F8E"/>
    <w:rsid w:val="000F40D3"/>
    <w:rsid w:val="000F4494"/>
    <w:rsid w:val="000F4607"/>
    <w:rsid w:val="000F5EC7"/>
    <w:rsid w:val="000F62F3"/>
    <w:rsid w:val="001005BF"/>
    <w:rsid w:val="00101486"/>
    <w:rsid w:val="001029E1"/>
    <w:rsid w:val="001033BD"/>
    <w:rsid w:val="00103727"/>
    <w:rsid w:val="001045BC"/>
    <w:rsid w:val="0010689E"/>
    <w:rsid w:val="001100CD"/>
    <w:rsid w:val="00110E7A"/>
    <w:rsid w:val="00112C50"/>
    <w:rsid w:val="00115FC7"/>
    <w:rsid w:val="00116D13"/>
    <w:rsid w:val="001176DF"/>
    <w:rsid w:val="001234B6"/>
    <w:rsid w:val="001240B5"/>
    <w:rsid w:val="001244C3"/>
    <w:rsid w:val="001247EA"/>
    <w:rsid w:val="001252A6"/>
    <w:rsid w:val="00125D5A"/>
    <w:rsid w:val="00126A0C"/>
    <w:rsid w:val="00126EBB"/>
    <w:rsid w:val="001313DF"/>
    <w:rsid w:val="0013368B"/>
    <w:rsid w:val="00134072"/>
    <w:rsid w:val="0013468E"/>
    <w:rsid w:val="0013493F"/>
    <w:rsid w:val="00136417"/>
    <w:rsid w:val="001374D8"/>
    <w:rsid w:val="00137E41"/>
    <w:rsid w:val="00140066"/>
    <w:rsid w:val="0014170D"/>
    <w:rsid w:val="00141BA8"/>
    <w:rsid w:val="00142D1D"/>
    <w:rsid w:val="00143247"/>
    <w:rsid w:val="00143742"/>
    <w:rsid w:val="001437B7"/>
    <w:rsid w:val="00143D36"/>
    <w:rsid w:val="00144362"/>
    <w:rsid w:val="00144AB9"/>
    <w:rsid w:val="001454DA"/>
    <w:rsid w:val="0014624D"/>
    <w:rsid w:val="0014662F"/>
    <w:rsid w:val="00147C97"/>
    <w:rsid w:val="00147E64"/>
    <w:rsid w:val="00151E1B"/>
    <w:rsid w:val="0015271A"/>
    <w:rsid w:val="00153407"/>
    <w:rsid w:val="00153F8A"/>
    <w:rsid w:val="00154752"/>
    <w:rsid w:val="00155186"/>
    <w:rsid w:val="00157C4E"/>
    <w:rsid w:val="0016038D"/>
    <w:rsid w:val="00160833"/>
    <w:rsid w:val="00162781"/>
    <w:rsid w:val="001657F4"/>
    <w:rsid w:val="001674B5"/>
    <w:rsid w:val="0016764C"/>
    <w:rsid w:val="00170140"/>
    <w:rsid w:val="00170EAA"/>
    <w:rsid w:val="0017365B"/>
    <w:rsid w:val="001737AD"/>
    <w:rsid w:val="00173C43"/>
    <w:rsid w:val="00174C45"/>
    <w:rsid w:val="001808C1"/>
    <w:rsid w:val="0018117F"/>
    <w:rsid w:val="001815E4"/>
    <w:rsid w:val="00181949"/>
    <w:rsid w:val="00181AA5"/>
    <w:rsid w:val="00182C23"/>
    <w:rsid w:val="0018329C"/>
    <w:rsid w:val="001838F7"/>
    <w:rsid w:val="001868D5"/>
    <w:rsid w:val="00186F0B"/>
    <w:rsid w:val="00187503"/>
    <w:rsid w:val="00190ECF"/>
    <w:rsid w:val="0019185F"/>
    <w:rsid w:val="00191967"/>
    <w:rsid w:val="00192816"/>
    <w:rsid w:val="00192E75"/>
    <w:rsid w:val="0019352F"/>
    <w:rsid w:val="001938E7"/>
    <w:rsid w:val="00193E13"/>
    <w:rsid w:val="001946FF"/>
    <w:rsid w:val="00194823"/>
    <w:rsid w:val="001968B8"/>
    <w:rsid w:val="00196F54"/>
    <w:rsid w:val="00197C67"/>
    <w:rsid w:val="001A017B"/>
    <w:rsid w:val="001A1676"/>
    <w:rsid w:val="001A3644"/>
    <w:rsid w:val="001A41C3"/>
    <w:rsid w:val="001A58A8"/>
    <w:rsid w:val="001A5C41"/>
    <w:rsid w:val="001A60E6"/>
    <w:rsid w:val="001B0325"/>
    <w:rsid w:val="001B05E3"/>
    <w:rsid w:val="001B0714"/>
    <w:rsid w:val="001B0FF1"/>
    <w:rsid w:val="001B1B04"/>
    <w:rsid w:val="001B1CAC"/>
    <w:rsid w:val="001B1E94"/>
    <w:rsid w:val="001B3596"/>
    <w:rsid w:val="001B4669"/>
    <w:rsid w:val="001B705A"/>
    <w:rsid w:val="001B7D2A"/>
    <w:rsid w:val="001C10E5"/>
    <w:rsid w:val="001C1559"/>
    <w:rsid w:val="001C17DA"/>
    <w:rsid w:val="001C363E"/>
    <w:rsid w:val="001C375A"/>
    <w:rsid w:val="001C490C"/>
    <w:rsid w:val="001C4B43"/>
    <w:rsid w:val="001C5204"/>
    <w:rsid w:val="001C59BD"/>
    <w:rsid w:val="001C6261"/>
    <w:rsid w:val="001C65EB"/>
    <w:rsid w:val="001D0827"/>
    <w:rsid w:val="001D11E0"/>
    <w:rsid w:val="001D15DB"/>
    <w:rsid w:val="001D1FDA"/>
    <w:rsid w:val="001D2C38"/>
    <w:rsid w:val="001D3F5F"/>
    <w:rsid w:val="001D4B9F"/>
    <w:rsid w:val="001D4CB1"/>
    <w:rsid w:val="001D563C"/>
    <w:rsid w:val="001D6FEE"/>
    <w:rsid w:val="001D7675"/>
    <w:rsid w:val="001D7FBB"/>
    <w:rsid w:val="001E10C3"/>
    <w:rsid w:val="001E1893"/>
    <w:rsid w:val="001E21C8"/>
    <w:rsid w:val="001E41A8"/>
    <w:rsid w:val="001E445C"/>
    <w:rsid w:val="001E4673"/>
    <w:rsid w:val="001E5703"/>
    <w:rsid w:val="001E5E77"/>
    <w:rsid w:val="001E637B"/>
    <w:rsid w:val="001E72E6"/>
    <w:rsid w:val="001F053E"/>
    <w:rsid w:val="001F1234"/>
    <w:rsid w:val="001F1C76"/>
    <w:rsid w:val="001F24F1"/>
    <w:rsid w:val="001F2FF2"/>
    <w:rsid w:val="001F36AB"/>
    <w:rsid w:val="001F5EC5"/>
    <w:rsid w:val="001F6998"/>
    <w:rsid w:val="0020021B"/>
    <w:rsid w:val="0020028F"/>
    <w:rsid w:val="00200D99"/>
    <w:rsid w:val="002016B0"/>
    <w:rsid w:val="0020205F"/>
    <w:rsid w:val="0020547D"/>
    <w:rsid w:val="00205EC8"/>
    <w:rsid w:val="00207AEE"/>
    <w:rsid w:val="00210EE4"/>
    <w:rsid w:val="002116FA"/>
    <w:rsid w:val="002122ED"/>
    <w:rsid w:val="0021386E"/>
    <w:rsid w:val="00213A88"/>
    <w:rsid w:val="00214B62"/>
    <w:rsid w:val="00215451"/>
    <w:rsid w:val="00215978"/>
    <w:rsid w:val="00215B6A"/>
    <w:rsid w:val="002160B1"/>
    <w:rsid w:val="00216447"/>
    <w:rsid w:val="00217591"/>
    <w:rsid w:val="00217675"/>
    <w:rsid w:val="0021773A"/>
    <w:rsid w:val="00217F6C"/>
    <w:rsid w:val="00223C88"/>
    <w:rsid w:val="00226686"/>
    <w:rsid w:val="0022673E"/>
    <w:rsid w:val="00226DE5"/>
    <w:rsid w:val="00226DFB"/>
    <w:rsid w:val="0022726B"/>
    <w:rsid w:val="00227400"/>
    <w:rsid w:val="0022770E"/>
    <w:rsid w:val="002302FA"/>
    <w:rsid w:val="002307E0"/>
    <w:rsid w:val="00232CFD"/>
    <w:rsid w:val="002335D2"/>
    <w:rsid w:val="0023395E"/>
    <w:rsid w:val="00233FA1"/>
    <w:rsid w:val="002340C3"/>
    <w:rsid w:val="00234B9B"/>
    <w:rsid w:val="00235801"/>
    <w:rsid w:val="00235FD8"/>
    <w:rsid w:val="002365EC"/>
    <w:rsid w:val="002370A2"/>
    <w:rsid w:val="0023743E"/>
    <w:rsid w:val="00240AF9"/>
    <w:rsid w:val="00240D0D"/>
    <w:rsid w:val="00241184"/>
    <w:rsid w:val="00241AAA"/>
    <w:rsid w:val="002432DA"/>
    <w:rsid w:val="002432F0"/>
    <w:rsid w:val="002439CE"/>
    <w:rsid w:val="00243DF5"/>
    <w:rsid w:val="00244508"/>
    <w:rsid w:val="00245F2D"/>
    <w:rsid w:val="00246362"/>
    <w:rsid w:val="00246525"/>
    <w:rsid w:val="002470D4"/>
    <w:rsid w:val="00251167"/>
    <w:rsid w:val="00252107"/>
    <w:rsid w:val="00253951"/>
    <w:rsid w:val="00253E85"/>
    <w:rsid w:val="0025426C"/>
    <w:rsid w:val="00254449"/>
    <w:rsid w:val="00254A37"/>
    <w:rsid w:val="002551B1"/>
    <w:rsid w:val="00255939"/>
    <w:rsid w:val="00255D2F"/>
    <w:rsid w:val="00255F30"/>
    <w:rsid w:val="00257135"/>
    <w:rsid w:val="002607C7"/>
    <w:rsid w:val="00261434"/>
    <w:rsid w:val="00261CEE"/>
    <w:rsid w:val="00262BC2"/>
    <w:rsid w:val="00262DFA"/>
    <w:rsid w:val="00263405"/>
    <w:rsid w:val="00263C0E"/>
    <w:rsid w:val="00266090"/>
    <w:rsid w:val="002661AE"/>
    <w:rsid w:val="00270499"/>
    <w:rsid w:val="002721B3"/>
    <w:rsid w:val="00272756"/>
    <w:rsid w:val="00272DD1"/>
    <w:rsid w:val="00272F53"/>
    <w:rsid w:val="00272FD3"/>
    <w:rsid w:val="002736AB"/>
    <w:rsid w:val="00276AB9"/>
    <w:rsid w:val="0028005B"/>
    <w:rsid w:val="00281021"/>
    <w:rsid w:val="0028152B"/>
    <w:rsid w:val="00282109"/>
    <w:rsid w:val="00282EF6"/>
    <w:rsid w:val="00287984"/>
    <w:rsid w:val="002904AC"/>
    <w:rsid w:val="0029236C"/>
    <w:rsid w:val="002925C7"/>
    <w:rsid w:val="00292930"/>
    <w:rsid w:val="002933CE"/>
    <w:rsid w:val="002937BC"/>
    <w:rsid w:val="00293ADB"/>
    <w:rsid w:val="00293D73"/>
    <w:rsid w:val="0029532C"/>
    <w:rsid w:val="002957CE"/>
    <w:rsid w:val="00296723"/>
    <w:rsid w:val="00296897"/>
    <w:rsid w:val="00297008"/>
    <w:rsid w:val="002973D2"/>
    <w:rsid w:val="00297CA8"/>
    <w:rsid w:val="002A12BC"/>
    <w:rsid w:val="002A2F18"/>
    <w:rsid w:val="002A3161"/>
    <w:rsid w:val="002A4A02"/>
    <w:rsid w:val="002A4E3E"/>
    <w:rsid w:val="002A53E3"/>
    <w:rsid w:val="002A58D2"/>
    <w:rsid w:val="002B1047"/>
    <w:rsid w:val="002B2483"/>
    <w:rsid w:val="002B2938"/>
    <w:rsid w:val="002B2EFC"/>
    <w:rsid w:val="002B53E1"/>
    <w:rsid w:val="002B554E"/>
    <w:rsid w:val="002B6D4D"/>
    <w:rsid w:val="002B7B91"/>
    <w:rsid w:val="002C1A02"/>
    <w:rsid w:val="002C22C2"/>
    <w:rsid w:val="002C2E35"/>
    <w:rsid w:val="002C4E24"/>
    <w:rsid w:val="002C5044"/>
    <w:rsid w:val="002C64FB"/>
    <w:rsid w:val="002C6FE0"/>
    <w:rsid w:val="002C72A5"/>
    <w:rsid w:val="002D0165"/>
    <w:rsid w:val="002D1B08"/>
    <w:rsid w:val="002D1DE1"/>
    <w:rsid w:val="002D1EB5"/>
    <w:rsid w:val="002D2A82"/>
    <w:rsid w:val="002D4F8F"/>
    <w:rsid w:val="002D534B"/>
    <w:rsid w:val="002D5E8D"/>
    <w:rsid w:val="002D5F0C"/>
    <w:rsid w:val="002D7212"/>
    <w:rsid w:val="002E0B37"/>
    <w:rsid w:val="002E264E"/>
    <w:rsid w:val="002E28DD"/>
    <w:rsid w:val="002E297F"/>
    <w:rsid w:val="002E4C4D"/>
    <w:rsid w:val="002E4FF0"/>
    <w:rsid w:val="002E551E"/>
    <w:rsid w:val="002E6281"/>
    <w:rsid w:val="002E7126"/>
    <w:rsid w:val="002F0548"/>
    <w:rsid w:val="002F07A8"/>
    <w:rsid w:val="002F0CD4"/>
    <w:rsid w:val="002F136E"/>
    <w:rsid w:val="002F282D"/>
    <w:rsid w:val="002F29CF"/>
    <w:rsid w:val="002F3077"/>
    <w:rsid w:val="002F3471"/>
    <w:rsid w:val="002F3BD3"/>
    <w:rsid w:val="002F468A"/>
    <w:rsid w:val="002F54E2"/>
    <w:rsid w:val="002F7EE3"/>
    <w:rsid w:val="00300A66"/>
    <w:rsid w:val="00300EE3"/>
    <w:rsid w:val="003014D5"/>
    <w:rsid w:val="003018B5"/>
    <w:rsid w:val="00302033"/>
    <w:rsid w:val="00302AB6"/>
    <w:rsid w:val="00302B01"/>
    <w:rsid w:val="00302E0A"/>
    <w:rsid w:val="00303D6A"/>
    <w:rsid w:val="00304060"/>
    <w:rsid w:val="00306B1C"/>
    <w:rsid w:val="00307381"/>
    <w:rsid w:val="00307C06"/>
    <w:rsid w:val="00307E2D"/>
    <w:rsid w:val="00311B99"/>
    <w:rsid w:val="00311D48"/>
    <w:rsid w:val="00311E04"/>
    <w:rsid w:val="0031238A"/>
    <w:rsid w:val="00314348"/>
    <w:rsid w:val="003153EB"/>
    <w:rsid w:val="0031602E"/>
    <w:rsid w:val="00316163"/>
    <w:rsid w:val="00317E42"/>
    <w:rsid w:val="0032097D"/>
    <w:rsid w:val="00322DB2"/>
    <w:rsid w:val="003238EE"/>
    <w:rsid w:val="0032412A"/>
    <w:rsid w:val="00324DF3"/>
    <w:rsid w:val="0032527F"/>
    <w:rsid w:val="00325D68"/>
    <w:rsid w:val="003266A1"/>
    <w:rsid w:val="0032764E"/>
    <w:rsid w:val="00330A41"/>
    <w:rsid w:val="00332A3D"/>
    <w:rsid w:val="00332E53"/>
    <w:rsid w:val="00332ED9"/>
    <w:rsid w:val="003331CD"/>
    <w:rsid w:val="0033320C"/>
    <w:rsid w:val="0033427C"/>
    <w:rsid w:val="00334988"/>
    <w:rsid w:val="00334B99"/>
    <w:rsid w:val="00334CAE"/>
    <w:rsid w:val="003357C6"/>
    <w:rsid w:val="00335D27"/>
    <w:rsid w:val="003367FA"/>
    <w:rsid w:val="00336FC4"/>
    <w:rsid w:val="00341133"/>
    <w:rsid w:val="00341594"/>
    <w:rsid w:val="00341DFF"/>
    <w:rsid w:val="003438E9"/>
    <w:rsid w:val="00343995"/>
    <w:rsid w:val="00344726"/>
    <w:rsid w:val="00344731"/>
    <w:rsid w:val="003453B9"/>
    <w:rsid w:val="00345CA2"/>
    <w:rsid w:val="00346C1C"/>
    <w:rsid w:val="0034713F"/>
    <w:rsid w:val="00347A74"/>
    <w:rsid w:val="003505BD"/>
    <w:rsid w:val="00352520"/>
    <w:rsid w:val="00352629"/>
    <w:rsid w:val="00352C7B"/>
    <w:rsid w:val="00352EA4"/>
    <w:rsid w:val="003565C4"/>
    <w:rsid w:val="00360C47"/>
    <w:rsid w:val="00361701"/>
    <w:rsid w:val="00362105"/>
    <w:rsid w:val="00362ADC"/>
    <w:rsid w:val="00362FC2"/>
    <w:rsid w:val="003642A2"/>
    <w:rsid w:val="00364F01"/>
    <w:rsid w:val="00364F65"/>
    <w:rsid w:val="00365620"/>
    <w:rsid w:val="00370AA5"/>
    <w:rsid w:val="00370D63"/>
    <w:rsid w:val="003712F1"/>
    <w:rsid w:val="0037291D"/>
    <w:rsid w:val="00373D73"/>
    <w:rsid w:val="00374162"/>
    <w:rsid w:val="00376C27"/>
    <w:rsid w:val="00376D0B"/>
    <w:rsid w:val="003773DD"/>
    <w:rsid w:val="00377BC9"/>
    <w:rsid w:val="00377EA1"/>
    <w:rsid w:val="0038277B"/>
    <w:rsid w:val="00384634"/>
    <w:rsid w:val="0038526F"/>
    <w:rsid w:val="00385FB4"/>
    <w:rsid w:val="003874A5"/>
    <w:rsid w:val="00390AAE"/>
    <w:rsid w:val="00390B3F"/>
    <w:rsid w:val="00391349"/>
    <w:rsid w:val="00392350"/>
    <w:rsid w:val="0039377C"/>
    <w:rsid w:val="00395DC1"/>
    <w:rsid w:val="00396685"/>
    <w:rsid w:val="00396F19"/>
    <w:rsid w:val="003A0C23"/>
    <w:rsid w:val="003A0C82"/>
    <w:rsid w:val="003A0D17"/>
    <w:rsid w:val="003A0DF2"/>
    <w:rsid w:val="003A16D0"/>
    <w:rsid w:val="003A1B0E"/>
    <w:rsid w:val="003A23C8"/>
    <w:rsid w:val="003A353F"/>
    <w:rsid w:val="003A3C93"/>
    <w:rsid w:val="003A3E0B"/>
    <w:rsid w:val="003A4E0D"/>
    <w:rsid w:val="003A543C"/>
    <w:rsid w:val="003A5D24"/>
    <w:rsid w:val="003A5FA1"/>
    <w:rsid w:val="003A6B74"/>
    <w:rsid w:val="003A7FF3"/>
    <w:rsid w:val="003B1756"/>
    <w:rsid w:val="003B2EA1"/>
    <w:rsid w:val="003B3999"/>
    <w:rsid w:val="003B56AE"/>
    <w:rsid w:val="003B5FD5"/>
    <w:rsid w:val="003B7E75"/>
    <w:rsid w:val="003C2655"/>
    <w:rsid w:val="003C3448"/>
    <w:rsid w:val="003C38C2"/>
    <w:rsid w:val="003C38DC"/>
    <w:rsid w:val="003C4636"/>
    <w:rsid w:val="003C4B72"/>
    <w:rsid w:val="003C5069"/>
    <w:rsid w:val="003C5288"/>
    <w:rsid w:val="003C56FA"/>
    <w:rsid w:val="003C6EA4"/>
    <w:rsid w:val="003C700E"/>
    <w:rsid w:val="003C7D87"/>
    <w:rsid w:val="003D105E"/>
    <w:rsid w:val="003D1089"/>
    <w:rsid w:val="003D1808"/>
    <w:rsid w:val="003D2DE7"/>
    <w:rsid w:val="003D2E18"/>
    <w:rsid w:val="003D317E"/>
    <w:rsid w:val="003D40E8"/>
    <w:rsid w:val="003D49E2"/>
    <w:rsid w:val="003D4AF8"/>
    <w:rsid w:val="003D6459"/>
    <w:rsid w:val="003D709E"/>
    <w:rsid w:val="003E1251"/>
    <w:rsid w:val="003E1458"/>
    <w:rsid w:val="003E4528"/>
    <w:rsid w:val="003E53F6"/>
    <w:rsid w:val="003E67C5"/>
    <w:rsid w:val="003E6816"/>
    <w:rsid w:val="003E6AAE"/>
    <w:rsid w:val="003E7639"/>
    <w:rsid w:val="003E79BB"/>
    <w:rsid w:val="003E7CEA"/>
    <w:rsid w:val="003F102D"/>
    <w:rsid w:val="003F3411"/>
    <w:rsid w:val="003F3E3A"/>
    <w:rsid w:val="003F3FFC"/>
    <w:rsid w:val="003F4D9A"/>
    <w:rsid w:val="003F501B"/>
    <w:rsid w:val="003F5410"/>
    <w:rsid w:val="003F69E8"/>
    <w:rsid w:val="003F7682"/>
    <w:rsid w:val="0040022F"/>
    <w:rsid w:val="00400927"/>
    <w:rsid w:val="00401118"/>
    <w:rsid w:val="004020EE"/>
    <w:rsid w:val="004027FA"/>
    <w:rsid w:val="004035DB"/>
    <w:rsid w:val="004050FC"/>
    <w:rsid w:val="004056A8"/>
    <w:rsid w:val="004059D8"/>
    <w:rsid w:val="00405D24"/>
    <w:rsid w:val="00405FDD"/>
    <w:rsid w:val="00407B0E"/>
    <w:rsid w:val="00407FE9"/>
    <w:rsid w:val="0041092A"/>
    <w:rsid w:val="004110EF"/>
    <w:rsid w:val="00411C67"/>
    <w:rsid w:val="00413DB2"/>
    <w:rsid w:val="00414144"/>
    <w:rsid w:val="00414E53"/>
    <w:rsid w:val="004150CC"/>
    <w:rsid w:val="00415F6C"/>
    <w:rsid w:val="004162B4"/>
    <w:rsid w:val="00417360"/>
    <w:rsid w:val="004205A8"/>
    <w:rsid w:val="00420A03"/>
    <w:rsid w:val="004213C4"/>
    <w:rsid w:val="00421660"/>
    <w:rsid w:val="004224C7"/>
    <w:rsid w:val="00423DA5"/>
    <w:rsid w:val="0042433E"/>
    <w:rsid w:val="004250CB"/>
    <w:rsid w:val="00425C23"/>
    <w:rsid w:val="00425D90"/>
    <w:rsid w:val="00426390"/>
    <w:rsid w:val="004267BD"/>
    <w:rsid w:val="00426AA2"/>
    <w:rsid w:val="00426D70"/>
    <w:rsid w:val="00426FEC"/>
    <w:rsid w:val="004308F6"/>
    <w:rsid w:val="00431345"/>
    <w:rsid w:val="00431942"/>
    <w:rsid w:val="0043205A"/>
    <w:rsid w:val="0043230C"/>
    <w:rsid w:val="004326BD"/>
    <w:rsid w:val="00432915"/>
    <w:rsid w:val="00432941"/>
    <w:rsid w:val="00432E25"/>
    <w:rsid w:val="0043304A"/>
    <w:rsid w:val="004349E7"/>
    <w:rsid w:val="00434F3E"/>
    <w:rsid w:val="00435049"/>
    <w:rsid w:val="004354C5"/>
    <w:rsid w:val="00435A1C"/>
    <w:rsid w:val="00435C3F"/>
    <w:rsid w:val="00435CC1"/>
    <w:rsid w:val="00436015"/>
    <w:rsid w:val="0043679D"/>
    <w:rsid w:val="00436F09"/>
    <w:rsid w:val="00440A1D"/>
    <w:rsid w:val="00440DE0"/>
    <w:rsid w:val="00440E04"/>
    <w:rsid w:val="004430BE"/>
    <w:rsid w:val="00444601"/>
    <w:rsid w:val="00444942"/>
    <w:rsid w:val="00444988"/>
    <w:rsid w:val="00445070"/>
    <w:rsid w:val="0044508E"/>
    <w:rsid w:val="00445467"/>
    <w:rsid w:val="00447D30"/>
    <w:rsid w:val="00450AD3"/>
    <w:rsid w:val="00450CBD"/>
    <w:rsid w:val="00450D03"/>
    <w:rsid w:val="00451F96"/>
    <w:rsid w:val="00452597"/>
    <w:rsid w:val="00454F96"/>
    <w:rsid w:val="004559E1"/>
    <w:rsid w:val="00455CB4"/>
    <w:rsid w:val="00456048"/>
    <w:rsid w:val="0045692A"/>
    <w:rsid w:val="00456ED8"/>
    <w:rsid w:val="004572F5"/>
    <w:rsid w:val="00457B2E"/>
    <w:rsid w:val="00460048"/>
    <w:rsid w:val="00462BE5"/>
    <w:rsid w:val="00463554"/>
    <w:rsid w:val="00463DEA"/>
    <w:rsid w:val="004703CD"/>
    <w:rsid w:val="00471F02"/>
    <w:rsid w:val="00471F9D"/>
    <w:rsid w:val="00472898"/>
    <w:rsid w:val="004729E5"/>
    <w:rsid w:val="00472AC7"/>
    <w:rsid w:val="00472E93"/>
    <w:rsid w:val="00474C4C"/>
    <w:rsid w:val="00475FE4"/>
    <w:rsid w:val="00476A14"/>
    <w:rsid w:val="00476ABC"/>
    <w:rsid w:val="004774BE"/>
    <w:rsid w:val="00477706"/>
    <w:rsid w:val="004812F2"/>
    <w:rsid w:val="00482786"/>
    <w:rsid w:val="0048286C"/>
    <w:rsid w:val="0048359E"/>
    <w:rsid w:val="00483724"/>
    <w:rsid w:val="004843B9"/>
    <w:rsid w:val="00484739"/>
    <w:rsid w:val="00485153"/>
    <w:rsid w:val="0048515E"/>
    <w:rsid w:val="004852E4"/>
    <w:rsid w:val="00485A7A"/>
    <w:rsid w:val="00485F10"/>
    <w:rsid w:val="00485F54"/>
    <w:rsid w:val="004862D6"/>
    <w:rsid w:val="004873FB"/>
    <w:rsid w:val="00487E95"/>
    <w:rsid w:val="004902D5"/>
    <w:rsid w:val="004909E1"/>
    <w:rsid w:val="004910CC"/>
    <w:rsid w:val="004916B3"/>
    <w:rsid w:val="004917CB"/>
    <w:rsid w:val="00491BCA"/>
    <w:rsid w:val="00492036"/>
    <w:rsid w:val="00492702"/>
    <w:rsid w:val="00492F97"/>
    <w:rsid w:val="00493656"/>
    <w:rsid w:val="00493A6D"/>
    <w:rsid w:val="00494696"/>
    <w:rsid w:val="00494847"/>
    <w:rsid w:val="004950BD"/>
    <w:rsid w:val="00495196"/>
    <w:rsid w:val="004962A7"/>
    <w:rsid w:val="004978FD"/>
    <w:rsid w:val="004A02B2"/>
    <w:rsid w:val="004A22E9"/>
    <w:rsid w:val="004A2C3A"/>
    <w:rsid w:val="004A2D95"/>
    <w:rsid w:val="004A307D"/>
    <w:rsid w:val="004A36C8"/>
    <w:rsid w:val="004A378D"/>
    <w:rsid w:val="004A3B5F"/>
    <w:rsid w:val="004A4319"/>
    <w:rsid w:val="004A53A8"/>
    <w:rsid w:val="004A5998"/>
    <w:rsid w:val="004A711F"/>
    <w:rsid w:val="004B12AE"/>
    <w:rsid w:val="004B17D9"/>
    <w:rsid w:val="004B1C3D"/>
    <w:rsid w:val="004B1D5F"/>
    <w:rsid w:val="004B2016"/>
    <w:rsid w:val="004B20E9"/>
    <w:rsid w:val="004B360A"/>
    <w:rsid w:val="004B4D35"/>
    <w:rsid w:val="004B5C3D"/>
    <w:rsid w:val="004B61E6"/>
    <w:rsid w:val="004B6470"/>
    <w:rsid w:val="004B69C4"/>
    <w:rsid w:val="004B725C"/>
    <w:rsid w:val="004B7417"/>
    <w:rsid w:val="004C2E1B"/>
    <w:rsid w:val="004C3F15"/>
    <w:rsid w:val="004C4333"/>
    <w:rsid w:val="004C5319"/>
    <w:rsid w:val="004C5C5F"/>
    <w:rsid w:val="004C5C98"/>
    <w:rsid w:val="004C5DDD"/>
    <w:rsid w:val="004C79FC"/>
    <w:rsid w:val="004D10CC"/>
    <w:rsid w:val="004D1BA3"/>
    <w:rsid w:val="004D2684"/>
    <w:rsid w:val="004D3714"/>
    <w:rsid w:val="004D3BFE"/>
    <w:rsid w:val="004D46EF"/>
    <w:rsid w:val="004D4B82"/>
    <w:rsid w:val="004D6F04"/>
    <w:rsid w:val="004D6F29"/>
    <w:rsid w:val="004D70C6"/>
    <w:rsid w:val="004D7A3F"/>
    <w:rsid w:val="004E10B3"/>
    <w:rsid w:val="004E162B"/>
    <w:rsid w:val="004E17DD"/>
    <w:rsid w:val="004E3E46"/>
    <w:rsid w:val="004E3F26"/>
    <w:rsid w:val="004E4060"/>
    <w:rsid w:val="004E5675"/>
    <w:rsid w:val="004E5E88"/>
    <w:rsid w:val="004E7200"/>
    <w:rsid w:val="004E73D6"/>
    <w:rsid w:val="004E7981"/>
    <w:rsid w:val="004F0B1C"/>
    <w:rsid w:val="004F0CED"/>
    <w:rsid w:val="004F13CC"/>
    <w:rsid w:val="004F398B"/>
    <w:rsid w:val="004F42BD"/>
    <w:rsid w:val="004F4BC6"/>
    <w:rsid w:val="004F568C"/>
    <w:rsid w:val="004F5EBC"/>
    <w:rsid w:val="004F6799"/>
    <w:rsid w:val="004F7B98"/>
    <w:rsid w:val="0050129E"/>
    <w:rsid w:val="005015F8"/>
    <w:rsid w:val="00501B9C"/>
    <w:rsid w:val="00501F9A"/>
    <w:rsid w:val="00502B3A"/>
    <w:rsid w:val="00503537"/>
    <w:rsid w:val="00504964"/>
    <w:rsid w:val="0050519E"/>
    <w:rsid w:val="00507427"/>
    <w:rsid w:val="005074D2"/>
    <w:rsid w:val="005101C8"/>
    <w:rsid w:val="005103CF"/>
    <w:rsid w:val="005107E8"/>
    <w:rsid w:val="00512AD3"/>
    <w:rsid w:val="0051302F"/>
    <w:rsid w:val="00514B86"/>
    <w:rsid w:val="00514E8E"/>
    <w:rsid w:val="005154B5"/>
    <w:rsid w:val="00515A02"/>
    <w:rsid w:val="00516757"/>
    <w:rsid w:val="005167BE"/>
    <w:rsid w:val="00517253"/>
    <w:rsid w:val="0051747A"/>
    <w:rsid w:val="00517CB7"/>
    <w:rsid w:val="0052012E"/>
    <w:rsid w:val="00521334"/>
    <w:rsid w:val="005226CB"/>
    <w:rsid w:val="005230F3"/>
    <w:rsid w:val="0052391F"/>
    <w:rsid w:val="00523EC0"/>
    <w:rsid w:val="00525259"/>
    <w:rsid w:val="00525280"/>
    <w:rsid w:val="00527E67"/>
    <w:rsid w:val="00530988"/>
    <w:rsid w:val="00531149"/>
    <w:rsid w:val="00531409"/>
    <w:rsid w:val="00531E49"/>
    <w:rsid w:val="0053299A"/>
    <w:rsid w:val="00533596"/>
    <w:rsid w:val="0053455F"/>
    <w:rsid w:val="00535C17"/>
    <w:rsid w:val="00535F08"/>
    <w:rsid w:val="00536234"/>
    <w:rsid w:val="005404E8"/>
    <w:rsid w:val="00541E6E"/>
    <w:rsid w:val="00542E4B"/>
    <w:rsid w:val="00543093"/>
    <w:rsid w:val="005438E9"/>
    <w:rsid w:val="00544C0C"/>
    <w:rsid w:val="005453DF"/>
    <w:rsid w:val="005458C6"/>
    <w:rsid w:val="005500CB"/>
    <w:rsid w:val="005512D8"/>
    <w:rsid w:val="00552D13"/>
    <w:rsid w:val="005530EC"/>
    <w:rsid w:val="005549A4"/>
    <w:rsid w:val="00554F98"/>
    <w:rsid w:val="0055745D"/>
    <w:rsid w:val="00560317"/>
    <w:rsid w:val="00560AAA"/>
    <w:rsid w:val="005616C1"/>
    <w:rsid w:val="00564A09"/>
    <w:rsid w:val="005651F5"/>
    <w:rsid w:val="005659F0"/>
    <w:rsid w:val="0056641E"/>
    <w:rsid w:val="0056694D"/>
    <w:rsid w:val="00567C0A"/>
    <w:rsid w:val="005715BD"/>
    <w:rsid w:val="005749F6"/>
    <w:rsid w:val="005761C1"/>
    <w:rsid w:val="00576D08"/>
    <w:rsid w:val="00577A7A"/>
    <w:rsid w:val="00581FD2"/>
    <w:rsid w:val="00583190"/>
    <w:rsid w:val="0058452E"/>
    <w:rsid w:val="00586BC1"/>
    <w:rsid w:val="00586DE9"/>
    <w:rsid w:val="00587D4B"/>
    <w:rsid w:val="005920F6"/>
    <w:rsid w:val="005921E8"/>
    <w:rsid w:val="00593ACD"/>
    <w:rsid w:val="0059571B"/>
    <w:rsid w:val="00596DD5"/>
    <w:rsid w:val="005A0638"/>
    <w:rsid w:val="005A1B49"/>
    <w:rsid w:val="005A25A1"/>
    <w:rsid w:val="005A3350"/>
    <w:rsid w:val="005A3876"/>
    <w:rsid w:val="005A3EA5"/>
    <w:rsid w:val="005A6505"/>
    <w:rsid w:val="005A7628"/>
    <w:rsid w:val="005A7F1C"/>
    <w:rsid w:val="005B1ED8"/>
    <w:rsid w:val="005B40C4"/>
    <w:rsid w:val="005B476C"/>
    <w:rsid w:val="005B4BF7"/>
    <w:rsid w:val="005B5B7C"/>
    <w:rsid w:val="005B69CC"/>
    <w:rsid w:val="005B7BBF"/>
    <w:rsid w:val="005C0BA1"/>
    <w:rsid w:val="005C0F6C"/>
    <w:rsid w:val="005C15AD"/>
    <w:rsid w:val="005C285B"/>
    <w:rsid w:val="005C2D0E"/>
    <w:rsid w:val="005C36E8"/>
    <w:rsid w:val="005C3868"/>
    <w:rsid w:val="005C3B09"/>
    <w:rsid w:val="005C4C30"/>
    <w:rsid w:val="005C5291"/>
    <w:rsid w:val="005C54AB"/>
    <w:rsid w:val="005C5955"/>
    <w:rsid w:val="005D0747"/>
    <w:rsid w:val="005D3B27"/>
    <w:rsid w:val="005D4185"/>
    <w:rsid w:val="005D48DE"/>
    <w:rsid w:val="005D6EB6"/>
    <w:rsid w:val="005D72C2"/>
    <w:rsid w:val="005D7365"/>
    <w:rsid w:val="005E0CEB"/>
    <w:rsid w:val="005E2061"/>
    <w:rsid w:val="005E36E0"/>
    <w:rsid w:val="005E3DC5"/>
    <w:rsid w:val="005E4068"/>
    <w:rsid w:val="005E7D94"/>
    <w:rsid w:val="005F0DC7"/>
    <w:rsid w:val="005F29BD"/>
    <w:rsid w:val="005F4F69"/>
    <w:rsid w:val="005F68CE"/>
    <w:rsid w:val="005F7928"/>
    <w:rsid w:val="005F7AD2"/>
    <w:rsid w:val="005F7FE0"/>
    <w:rsid w:val="006020C9"/>
    <w:rsid w:val="006049E6"/>
    <w:rsid w:val="006055A6"/>
    <w:rsid w:val="00605BBE"/>
    <w:rsid w:val="006068CE"/>
    <w:rsid w:val="00606B6A"/>
    <w:rsid w:val="006071A6"/>
    <w:rsid w:val="00607EFA"/>
    <w:rsid w:val="006102F7"/>
    <w:rsid w:val="00610BC1"/>
    <w:rsid w:val="00611297"/>
    <w:rsid w:val="00611E5E"/>
    <w:rsid w:val="00612879"/>
    <w:rsid w:val="00612A08"/>
    <w:rsid w:val="00612F38"/>
    <w:rsid w:val="00613508"/>
    <w:rsid w:val="0061435F"/>
    <w:rsid w:val="00614F1F"/>
    <w:rsid w:val="006150BE"/>
    <w:rsid w:val="00615840"/>
    <w:rsid w:val="00615A17"/>
    <w:rsid w:val="00616C80"/>
    <w:rsid w:val="00616DA0"/>
    <w:rsid w:val="006201D5"/>
    <w:rsid w:val="0062110F"/>
    <w:rsid w:val="0062261E"/>
    <w:rsid w:val="00622A1D"/>
    <w:rsid w:val="00622BB4"/>
    <w:rsid w:val="00626E23"/>
    <w:rsid w:val="00627420"/>
    <w:rsid w:val="0063014A"/>
    <w:rsid w:val="00630352"/>
    <w:rsid w:val="00630DA3"/>
    <w:rsid w:val="00630FF6"/>
    <w:rsid w:val="00631B0F"/>
    <w:rsid w:val="00631C71"/>
    <w:rsid w:val="00634ABC"/>
    <w:rsid w:val="00634B06"/>
    <w:rsid w:val="00634C6D"/>
    <w:rsid w:val="00634F63"/>
    <w:rsid w:val="00635893"/>
    <w:rsid w:val="00635E9D"/>
    <w:rsid w:val="00637ABC"/>
    <w:rsid w:val="0064047C"/>
    <w:rsid w:val="00640D65"/>
    <w:rsid w:val="0064142A"/>
    <w:rsid w:val="0064159E"/>
    <w:rsid w:val="00641A43"/>
    <w:rsid w:val="0064365D"/>
    <w:rsid w:val="00643A08"/>
    <w:rsid w:val="0064444A"/>
    <w:rsid w:val="0064474F"/>
    <w:rsid w:val="00645110"/>
    <w:rsid w:val="00645722"/>
    <w:rsid w:val="0064780F"/>
    <w:rsid w:val="00650259"/>
    <w:rsid w:val="006505E3"/>
    <w:rsid w:val="00650AF6"/>
    <w:rsid w:val="00650B48"/>
    <w:rsid w:val="0065407A"/>
    <w:rsid w:val="006544DE"/>
    <w:rsid w:val="006555C7"/>
    <w:rsid w:val="00655DFE"/>
    <w:rsid w:val="00656E48"/>
    <w:rsid w:val="0066055D"/>
    <w:rsid w:val="00662A0A"/>
    <w:rsid w:val="0066404C"/>
    <w:rsid w:val="00664B07"/>
    <w:rsid w:val="0066600B"/>
    <w:rsid w:val="0066696E"/>
    <w:rsid w:val="00667013"/>
    <w:rsid w:val="006672BF"/>
    <w:rsid w:val="006674AF"/>
    <w:rsid w:val="00667CBC"/>
    <w:rsid w:val="006704CF"/>
    <w:rsid w:val="00672E4B"/>
    <w:rsid w:val="0067452A"/>
    <w:rsid w:val="0067490B"/>
    <w:rsid w:val="00675304"/>
    <w:rsid w:val="00675753"/>
    <w:rsid w:val="006763B6"/>
    <w:rsid w:val="00677783"/>
    <w:rsid w:val="006800EE"/>
    <w:rsid w:val="00683513"/>
    <w:rsid w:val="0068377F"/>
    <w:rsid w:val="00683F2E"/>
    <w:rsid w:val="00684DC9"/>
    <w:rsid w:val="0068574F"/>
    <w:rsid w:val="00686BE5"/>
    <w:rsid w:val="00690682"/>
    <w:rsid w:val="006910D9"/>
    <w:rsid w:val="0069166D"/>
    <w:rsid w:val="006916B2"/>
    <w:rsid w:val="0069188B"/>
    <w:rsid w:val="0069197C"/>
    <w:rsid w:val="00692285"/>
    <w:rsid w:val="0069230B"/>
    <w:rsid w:val="006927CB"/>
    <w:rsid w:val="0069296D"/>
    <w:rsid w:val="006937F1"/>
    <w:rsid w:val="00693A70"/>
    <w:rsid w:val="00694B28"/>
    <w:rsid w:val="00695F8C"/>
    <w:rsid w:val="00696589"/>
    <w:rsid w:val="006979C0"/>
    <w:rsid w:val="006A0007"/>
    <w:rsid w:val="006A0E98"/>
    <w:rsid w:val="006A2AF7"/>
    <w:rsid w:val="006A2C48"/>
    <w:rsid w:val="006A30AF"/>
    <w:rsid w:val="006A367B"/>
    <w:rsid w:val="006A3AD2"/>
    <w:rsid w:val="006A5DAF"/>
    <w:rsid w:val="006A5EA8"/>
    <w:rsid w:val="006A6901"/>
    <w:rsid w:val="006A7167"/>
    <w:rsid w:val="006B06CC"/>
    <w:rsid w:val="006B3DCF"/>
    <w:rsid w:val="006B53CD"/>
    <w:rsid w:val="006B6234"/>
    <w:rsid w:val="006B6AE2"/>
    <w:rsid w:val="006B73CD"/>
    <w:rsid w:val="006C1D37"/>
    <w:rsid w:val="006C2834"/>
    <w:rsid w:val="006C3E99"/>
    <w:rsid w:val="006C47F6"/>
    <w:rsid w:val="006C5317"/>
    <w:rsid w:val="006C5396"/>
    <w:rsid w:val="006C64C7"/>
    <w:rsid w:val="006D0E12"/>
    <w:rsid w:val="006D179F"/>
    <w:rsid w:val="006D3D35"/>
    <w:rsid w:val="006D3E25"/>
    <w:rsid w:val="006D3E74"/>
    <w:rsid w:val="006D5E43"/>
    <w:rsid w:val="006D6D57"/>
    <w:rsid w:val="006D7354"/>
    <w:rsid w:val="006E08C9"/>
    <w:rsid w:val="006E1540"/>
    <w:rsid w:val="006E1543"/>
    <w:rsid w:val="006E1BE5"/>
    <w:rsid w:val="006E322D"/>
    <w:rsid w:val="006E34E4"/>
    <w:rsid w:val="006E4BAE"/>
    <w:rsid w:val="006E61AB"/>
    <w:rsid w:val="006E6638"/>
    <w:rsid w:val="006E7D4D"/>
    <w:rsid w:val="006F0671"/>
    <w:rsid w:val="006F134D"/>
    <w:rsid w:val="006F32E6"/>
    <w:rsid w:val="006F34A8"/>
    <w:rsid w:val="006F3798"/>
    <w:rsid w:val="006F4671"/>
    <w:rsid w:val="006F54CF"/>
    <w:rsid w:val="006F5A21"/>
    <w:rsid w:val="006F6D7A"/>
    <w:rsid w:val="006F6F51"/>
    <w:rsid w:val="007005DD"/>
    <w:rsid w:val="0070208F"/>
    <w:rsid w:val="0070276B"/>
    <w:rsid w:val="0070278C"/>
    <w:rsid w:val="0070499C"/>
    <w:rsid w:val="00705BA5"/>
    <w:rsid w:val="00705C7E"/>
    <w:rsid w:val="007061DC"/>
    <w:rsid w:val="00706975"/>
    <w:rsid w:val="00706DE5"/>
    <w:rsid w:val="00707EA1"/>
    <w:rsid w:val="007128A1"/>
    <w:rsid w:val="00714A2B"/>
    <w:rsid w:val="007151C4"/>
    <w:rsid w:val="007152DD"/>
    <w:rsid w:val="00716E83"/>
    <w:rsid w:val="007176DD"/>
    <w:rsid w:val="00717925"/>
    <w:rsid w:val="007220AB"/>
    <w:rsid w:val="007228F8"/>
    <w:rsid w:val="00722EA3"/>
    <w:rsid w:val="00723147"/>
    <w:rsid w:val="0072435A"/>
    <w:rsid w:val="00725309"/>
    <w:rsid w:val="0072554D"/>
    <w:rsid w:val="007275FB"/>
    <w:rsid w:val="007328A5"/>
    <w:rsid w:val="00733010"/>
    <w:rsid w:val="0073432C"/>
    <w:rsid w:val="0073496D"/>
    <w:rsid w:val="00736249"/>
    <w:rsid w:val="00736F69"/>
    <w:rsid w:val="0074086C"/>
    <w:rsid w:val="007417FF"/>
    <w:rsid w:val="0074206C"/>
    <w:rsid w:val="0074384A"/>
    <w:rsid w:val="00744311"/>
    <w:rsid w:val="00744429"/>
    <w:rsid w:val="00744C5D"/>
    <w:rsid w:val="007451C2"/>
    <w:rsid w:val="00746CB6"/>
    <w:rsid w:val="00750470"/>
    <w:rsid w:val="00750E5E"/>
    <w:rsid w:val="0075296F"/>
    <w:rsid w:val="00752F29"/>
    <w:rsid w:val="007546F4"/>
    <w:rsid w:val="00754DBE"/>
    <w:rsid w:val="00756690"/>
    <w:rsid w:val="007574BA"/>
    <w:rsid w:val="00757614"/>
    <w:rsid w:val="0075789F"/>
    <w:rsid w:val="00757C16"/>
    <w:rsid w:val="00761A4C"/>
    <w:rsid w:val="00761E02"/>
    <w:rsid w:val="007624BC"/>
    <w:rsid w:val="00763B8D"/>
    <w:rsid w:val="0076527E"/>
    <w:rsid w:val="007672D4"/>
    <w:rsid w:val="0077100C"/>
    <w:rsid w:val="007716A2"/>
    <w:rsid w:val="007718C4"/>
    <w:rsid w:val="007723DA"/>
    <w:rsid w:val="00772CF2"/>
    <w:rsid w:val="00773B8B"/>
    <w:rsid w:val="00774309"/>
    <w:rsid w:val="007747BF"/>
    <w:rsid w:val="007747EB"/>
    <w:rsid w:val="007760CB"/>
    <w:rsid w:val="00777DC1"/>
    <w:rsid w:val="007807CC"/>
    <w:rsid w:val="007810FC"/>
    <w:rsid w:val="00782B12"/>
    <w:rsid w:val="00782C75"/>
    <w:rsid w:val="0078502E"/>
    <w:rsid w:val="00787E5F"/>
    <w:rsid w:val="00793134"/>
    <w:rsid w:val="00793A39"/>
    <w:rsid w:val="00794788"/>
    <w:rsid w:val="00796D9C"/>
    <w:rsid w:val="007A0E5B"/>
    <w:rsid w:val="007A3958"/>
    <w:rsid w:val="007A46BF"/>
    <w:rsid w:val="007A478A"/>
    <w:rsid w:val="007A4C46"/>
    <w:rsid w:val="007A6690"/>
    <w:rsid w:val="007A783C"/>
    <w:rsid w:val="007A7A39"/>
    <w:rsid w:val="007B03CC"/>
    <w:rsid w:val="007B1077"/>
    <w:rsid w:val="007B1C42"/>
    <w:rsid w:val="007B22CB"/>
    <w:rsid w:val="007B29FE"/>
    <w:rsid w:val="007B2F9C"/>
    <w:rsid w:val="007B37F9"/>
    <w:rsid w:val="007B52FF"/>
    <w:rsid w:val="007B6031"/>
    <w:rsid w:val="007B7AE9"/>
    <w:rsid w:val="007C2151"/>
    <w:rsid w:val="007C21F3"/>
    <w:rsid w:val="007C2973"/>
    <w:rsid w:val="007C2B8A"/>
    <w:rsid w:val="007C308C"/>
    <w:rsid w:val="007C56F7"/>
    <w:rsid w:val="007C59C6"/>
    <w:rsid w:val="007C6B94"/>
    <w:rsid w:val="007D157B"/>
    <w:rsid w:val="007D1960"/>
    <w:rsid w:val="007D2062"/>
    <w:rsid w:val="007D3FFD"/>
    <w:rsid w:val="007D45D1"/>
    <w:rsid w:val="007D530B"/>
    <w:rsid w:val="007D5ED3"/>
    <w:rsid w:val="007D665D"/>
    <w:rsid w:val="007E037F"/>
    <w:rsid w:val="007E0381"/>
    <w:rsid w:val="007E1BC5"/>
    <w:rsid w:val="007E4E0C"/>
    <w:rsid w:val="007F033B"/>
    <w:rsid w:val="007F1B2B"/>
    <w:rsid w:val="007F2559"/>
    <w:rsid w:val="007F2BA0"/>
    <w:rsid w:val="007F3311"/>
    <w:rsid w:val="007F5316"/>
    <w:rsid w:val="007F5F6B"/>
    <w:rsid w:val="007F60B4"/>
    <w:rsid w:val="007F6B41"/>
    <w:rsid w:val="007F7274"/>
    <w:rsid w:val="008008BA"/>
    <w:rsid w:val="00801F7C"/>
    <w:rsid w:val="008024EC"/>
    <w:rsid w:val="00802D11"/>
    <w:rsid w:val="00804710"/>
    <w:rsid w:val="00804AA8"/>
    <w:rsid w:val="00805005"/>
    <w:rsid w:val="00805558"/>
    <w:rsid w:val="00805865"/>
    <w:rsid w:val="00806900"/>
    <w:rsid w:val="00811615"/>
    <w:rsid w:val="00811826"/>
    <w:rsid w:val="00812B64"/>
    <w:rsid w:val="00812EDA"/>
    <w:rsid w:val="008136A2"/>
    <w:rsid w:val="00813AF4"/>
    <w:rsid w:val="00814528"/>
    <w:rsid w:val="0081530C"/>
    <w:rsid w:val="00815F68"/>
    <w:rsid w:val="00816562"/>
    <w:rsid w:val="00821051"/>
    <w:rsid w:val="008243CC"/>
    <w:rsid w:val="008249A5"/>
    <w:rsid w:val="00825851"/>
    <w:rsid w:val="00825A74"/>
    <w:rsid w:val="00825FD6"/>
    <w:rsid w:val="0082624F"/>
    <w:rsid w:val="00827190"/>
    <w:rsid w:val="00827495"/>
    <w:rsid w:val="0083289A"/>
    <w:rsid w:val="00833A31"/>
    <w:rsid w:val="00834616"/>
    <w:rsid w:val="0083625E"/>
    <w:rsid w:val="0083691C"/>
    <w:rsid w:val="00837CFB"/>
    <w:rsid w:val="0084091E"/>
    <w:rsid w:val="00840B55"/>
    <w:rsid w:val="008415C9"/>
    <w:rsid w:val="00841B70"/>
    <w:rsid w:val="0084220D"/>
    <w:rsid w:val="00843CED"/>
    <w:rsid w:val="00844656"/>
    <w:rsid w:val="00845CA9"/>
    <w:rsid w:val="00846446"/>
    <w:rsid w:val="0084691C"/>
    <w:rsid w:val="00847699"/>
    <w:rsid w:val="00847DB3"/>
    <w:rsid w:val="00851AD7"/>
    <w:rsid w:val="00852743"/>
    <w:rsid w:val="00853A70"/>
    <w:rsid w:val="00854F77"/>
    <w:rsid w:val="008571D8"/>
    <w:rsid w:val="008605CF"/>
    <w:rsid w:val="008625FC"/>
    <w:rsid w:val="00863188"/>
    <w:rsid w:val="00863AFF"/>
    <w:rsid w:val="00865C49"/>
    <w:rsid w:val="00866E36"/>
    <w:rsid w:val="00867A82"/>
    <w:rsid w:val="008709D3"/>
    <w:rsid w:val="00870F79"/>
    <w:rsid w:val="00871B12"/>
    <w:rsid w:val="00872191"/>
    <w:rsid w:val="0087262A"/>
    <w:rsid w:val="008727D1"/>
    <w:rsid w:val="00872A5B"/>
    <w:rsid w:val="00874DA3"/>
    <w:rsid w:val="008755F1"/>
    <w:rsid w:val="008759A2"/>
    <w:rsid w:val="008801C9"/>
    <w:rsid w:val="00880500"/>
    <w:rsid w:val="00881C76"/>
    <w:rsid w:val="008825E1"/>
    <w:rsid w:val="00886ACC"/>
    <w:rsid w:val="00887D23"/>
    <w:rsid w:val="00887E9B"/>
    <w:rsid w:val="00891968"/>
    <w:rsid w:val="00891BFB"/>
    <w:rsid w:val="008944A4"/>
    <w:rsid w:val="008A02C9"/>
    <w:rsid w:val="008A1545"/>
    <w:rsid w:val="008A2E38"/>
    <w:rsid w:val="008A373E"/>
    <w:rsid w:val="008A4D62"/>
    <w:rsid w:val="008A5610"/>
    <w:rsid w:val="008A5983"/>
    <w:rsid w:val="008A5E5B"/>
    <w:rsid w:val="008A64B0"/>
    <w:rsid w:val="008A64B4"/>
    <w:rsid w:val="008A7E17"/>
    <w:rsid w:val="008A7E59"/>
    <w:rsid w:val="008B0ED7"/>
    <w:rsid w:val="008B1A20"/>
    <w:rsid w:val="008B23A3"/>
    <w:rsid w:val="008B386C"/>
    <w:rsid w:val="008B3E7D"/>
    <w:rsid w:val="008B5AA0"/>
    <w:rsid w:val="008B68E0"/>
    <w:rsid w:val="008B6B03"/>
    <w:rsid w:val="008B7164"/>
    <w:rsid w:val="008C030D"/>
    <w:rsid w:val="008C136B"/>
    <w:rsid w:val="008C17E1"/>
    <w:rsid w:val="008C1915"/>
    <w:rsid w:val="008C1FA2"/>
    <w:rsid w:val="008C2728"/>
    <w:rsid w:val="008C3191"/>
    <w:rsid w:val="008C4D1D"/>
    <w:rsid w:val="008D1C53"/>
    <w:rsid w:val="008D1CD4"/>
    <w:rsid w:val="008D4A88"/>
    <w:rsid w:val="008D5647"/>
    <w:rsid w:val="008D5B8D"/>
    <w:rsid w:val="008D5C5F"/>
    <w:rsid w:val="008D6B86"/>
    <w:rsid w:val="008D6BDF"/>
    <w:rsid w:val="008D738B"/>
    <w:rsid w:val="008D78FC"/>
    <w:rsid w:val="008E2C21"/>
    <w:rsid w:val="008E398D"/>
    <w:rsid w:val="008E39EC"/>
    <w:rsid w:val="008E4065"/>
    <w:rsid w:val="008E6852"/>
    <w:rsid w:val="008E7077"/>
    <w:rsid w:val="008E7817"/>
    <w:rsid w:val="008F005C"/>
    <w:rsid w:val="008F1A43"/>
    <w:rsid w:val="008F2108"/>
    <w:rsid w:val="008F21A2"/>
    <w:rsid w:val="008F412F"/>
    <w:rsid w:val="008F559D"/>
    <w:rsid w:val="008F6EFF"/>
    <w:rsid w:val="00900F74"/>
    <w:rsid w:val="009041F9"/>
    <w:rsid w:val="00906733"/>
    <w:rsid w:val="00906CF9"/>
    <w:rsid w:val="00907566"/>
    <w:rsid w:val="00907E6D"/>
    <w:rsid w:val="0091025A"/>
    <w:rsid w:val="00910762"/>
    <w:rsid w:val="00910F60"/>
    <w:rsid w:val="0091158C"/>
    <w:rsid w:val="009118E5"/>
    <w:rsid w:val="00911C05"/>
    <w:rsid w:val="00911D83"/>
    <w:rsid w:val="00914A57"/>
    <w:rsid w:val="0091556A"/>
    <w:rsid w:val="00916434"/>
    <w:rsid w:val="00920B8E"/>
    <w:rsid w:val="0092104E"/>
    <w:rsid w:val="00921F22"/>
    <w:rsid w:val="00922A25"/>
    <w:rsid w:val="00923E1E"/>
    <w:rsid w:val="0092467F"/>
    <w:rsid w:val="009250B9"/>
    <w:rsid w:val="00925570"/>
    <w:rsid w:val="00925A9D"/>
    <w:rsid w:val="00926486"/>
    <w:rsid w:val="009267FF"/>
    <w:rsid w:val="00926868"/>
    <w:rsid w:val="00926D49"/>
    <w:rsid w:val="00930232"/>
    <w:rsid w:val="00933579"/>
    <w:rsid w:val="00933A6A"/>
    <w:rsid w:val="00933C98"/>
    <w:rsid w:val="00935F01"/>
    <w:rsid w:val="00936564"/>
    <w:rsid w:val="009372C2"/>
    <w:rsid w:val="00941417"/>
    <w:rsid w:val="009432E0"/>
    <w:rsid w:val="00943C58"/>
    <w:rsid w:val="00944391"/>
    <w:rsid w:val="00944C69"/>
    <w:rsid w:val="0094510D"/>
    <w:rsid w:val="009452BC"/>
    <w:rsid w:val="009471B7"/>
    <w:rsid w:val="00947407"/>
    <w:rsid w:val="00947887"/>
    <w:rsid w:val="00947B2C"/>
    <w:rsid w:val="00951EF4"/>
    <w:rsid w:val="0095260B"/>
    <w:rsid w:val="00953270"/>
    <w:rsid w:val="00953A8A"/>
    <w:rsid w:val="00954181"/>
    <w:rsid w:val="00954A3F"/>
    <w:rsid w:val="00955CC4"/>
    <w:rsid w:val="00956A29"/>
    <w:rsid w:val="00956EDD"/>
    <w:rsid w:val="00960779"/>
    <w:rsid w:val="00960854"/>
    <w:rsid w:val="00960B5D"/>
    <w:rsid w:val="00960EDB"/>
    <w:rsid w:val="009619F0"/>
    <w:rsid w:val="00962D91"/>
    <w:rsid w:val="00963601"/>
    <w:rsid w:val="00963E4A"/>
    <w:rsid w:val="00965921"/>
    <w:rsid w:val="0096748D"/>
    <w:rsid w:val="00967588"/>
    <w:rsid w:val="00967E42"/>
    <w:rsid w:val="00972608"/>
    <w:rsid w:val="00972D6B"/>
    <w:rsid w:val="0097358E"/>
    <w:rsid w:val="00973859"/>
    <w:rsid w:val="00973CF1"/>
    <w:rsid w:val="00973EDC"/>
    <w:rsid w:val="00974290"/>
    <w:rsid w:val="009751F9"/>
    <w:rsid w:val="0097713D"/>
    <w:rsid w:val="009778C4"/>
    <w:rsid w:val="00981553"/>
    <w:rsid w:val="0098187C"/>
    <w:rsid w:val="00981F22"/>
    <w:rsid w:val="0098265A"/>
    <w:rsid w:val="009827CD"/>
    <w:rsid w:val="00982928"/>
    <w:rsid w:val="00984481"/>
    <w:rsid w:val="00984CD0"/>
    <w:rsid w:val="0098649C"/>
    <w:rsid w:val="009913B3"/>
    <w:rsid w:val="0099199D"/>
    <w:rsid w:val="0099357A"/>
    <w:rsid w:val="0099513C"/>
    <w:rsid w:val="0099594E"/>
    <w:rsid w:val="00995C18"/>
    <w:rsid w:val="00997205"/>
    <w:rsid w:val="009A0409"/>
    <w:rsid w:val="009A040B"/>
    <w:rsid w:val="009A59EF"/>
    <w:rsid w:val="009A6253"/>
    <w:rsid w:val="009A7F4C"/>
    <w:rsid w:val="009B00EC"/>
    <w:rsid w:val="009B06D3"/>
    <w:rsid w:val="009B0ABD"/>
    <w:rsid w:val="009B11BD"/>
    <w:rsid w:val="009B4347"/>
    <w:rsid w:val="009B47FC"/>
    <w:rsid w:val="009B4D2E"/>
    <w:rsid w:val="009B719C"/>
    <w:rsid w:val="009C08EF"/>
    <w:rsid w:val="009C0BF1"/>
    <w:rsid w:val="009C1A66"/>
    <w:rsid w:val="009C22AF"/>
    <w:rsid w:val="009C47D8"/>
    <w:rsid w:val="009C4C75"/>
    <w:rsid w:val="009C507E"/>
    <w:rsid w:val="009C570A"/>
    <w:rsid w:val="009C591F"/>
    <w:rsid w:val="009C75A6"/>
    <w:rsid w:val="009C775D"/>
    <w:rsid w:val="009D0F06"/>
    <w:rsid w:val="009D0FC1"/>
    <w:rsid w:val="009D1882"/>
    <w:rsid w:val="009D1EF8"/>
    <w:rsid w:val="009D215F"/>
    <w:rsid w:val="009D2325"/>
    <w:rsid w:val="009D2E97"/>
    <w:rsid w:val="009D4AE9"/>
    <w:rsid w:val="009D5006"/>
    <w:rsid w:val="009D5491"/>
    <w:rsid w:val="009D5E8A"/>
    <w:rsid w:val="009D644C"/>
    <w:rsid w:val="009D75F6"/>
    <w:rsid w:val="009D76F8"/>
    <w:rsid w:val="009E02E6"/>
    <w:rsid w:val="009E11E4"/>
    <w:rsid w:val="009E1EEE"/>
    <w:rsid w:val="009E2752"/>
    <w:rsid w:val="009E27B7"/>
    <w:rsid w:val="009E2D68"/>
    <w:rsid w:val="009E2FE0"/>
    <w:rsid w:val="009E4501"/>
    <w:rsid w:val="009E5D76"/>
    <w:rsid w:val="009E5E86"/>
    <w:rsid w:val="009E67C5"/>
    <w:rsid w:val="009F0615"/>
    <w:rsid w:val="009F0C56"/>
    <w:rsid w:val="009F1177"/>
    <w:rsid w:val="009F35EB"/>
    <w:rsid w:val="009F57B5"/>
    <w:rsid w:val="009F609D"/>
    <w:rsid w:val="009F79F0"/>
    <w:rsid w:val="009F7C92"/>
    <w:rsid w:val="009F7D98"/>
    <w:rsid w:val="009F7DF4"/>
    <w:rsid w:val="00A00510"/>
    <w:rsid w:val="00A00968"/>
    <w:rsid w:val="00A00A29"/>
    <w:rsid w:val="00A00DC9"/>
    <w:rsid w:val="00A01908"/>
    <w:rsid w:val="00A01E04"/>
    <w:rsid w:val="00A05727"/>
    <w:rsid w:val="00A05A80"/>
    <w:rsid w:val="00A07DAF"/>
    <w:rsid w:val="00A11384"/>
    <w:rsid w:val="00A114F1"/>
    <w:rsid w:val="00A11A78"/>
    <w:rsid w:val="00A12365"/>
    <w:rsid w:val="00A1270B"/>
    <w:rsid w:val="00A13584"/>
    <w:rsid w:val="00A139C8"/>
    <w:rsid w:val="00A1780C"/>
    <w:rsid w:val="00A20AA8"/>
    <w:rsid w:val="00A21423"/>
    <w:rsid w:val="00A2265E"/>
    <w:rsid w:val="00A22C7E"/>
    <w:rsid w:val="00A22D19"/>
    <w:rsid w:val="00A24CC5"/>
    <w:rsid w:val="00A2571A"/>
    <w:rsid w:val="00A25F1C"/>
    <w:rsid w:val="00A26A9D"/>
    <w:rsid w:val="00A26FDD"/>
    <w:rsid w:val="00A2785E"/>
    <w:rsid w:val="00A312FA"/>
    <w:rsid w:val="00A31A35"/>
    <w:rsid w:val="00A31FC7"/>
    <w:rsid w:val="00A34A77"/>
    <w:rsid w:val="00A35CBD"/>
    <w:rsid w:val="00A360D3"/>
    <w:rsid w:val="00A37411"/>
    <w:rsid w:val="00A37F9F"/>
    <w:rsid w:val="00A401DC"/>
    <w:rsid w:val="00A402FC"/>
    <w:rsid w:val="00A407BC"/>
    <w:rsid w:val="00A40F51"/>
    <w:rsid w:val="00A41427"/>
    <w:rsid w:val="00A422E0"/>
    <w:rsid w:val="00A424F4"/>
    <w:rsid w:val="00A42A96"/>
    <w:rsid w:val="00A43D21"/>
    <w:rsid w:val="00A44CF5"/>
    <w:rsid w:val="00A4608F"/>
    <w:rsid w:val="00A46328"/>
    <w:rsid w:val="00A4677D"/>
    <w:rsid w:val="00A4698A"/>
    <w:rsid w:val="00A508F6"/>
    <w:rsid w:val="00A516CB"/>
    <w:rsid w:val="00A51DA5"/>
    <w:rsid w:val="00A543C4"/>
    <w:rsid w:val="00A5458B"/>
    <w:rsid w:val="00A54C27"/>
    <w:rsid w:val="00A54E60"/>
    <w:rsid w:val="00A5539D"/>
    <w:rsid w:val="00A56839"/>
    <w:rsid w:val="00A56947"/>
    <w:rsid w:val="00A56D0C"/>
    <w:rsid w:val="00A57D8B"/>
    <w:rsid w:val="00A611F7"/>
    <w:rsid w:val="00A61CF9"/>
    <w:rsid w:val="00A62196"/>
    <w:rsid w:val="00A622CB"/>
    <w:rsid w:val="00A62BD6"/>
    <w:rsid w:val="00A63C88"/>
    <w:rsid w:val="00A63D43"/>
    <w:rsid w:val="00A64349"/>
    <w:rsid w:val="00A70575"/>
    <w:rsid w:val="00A71171"/>
    <w:rsid w:val="00A714F8"/>
    <w:rsid w:val="00A71FE1"/>
    <w:rsid w:val="00A73E3A"/>
    <w:rsid w:val="00A73E93"/>
    <w:rsid w:val="00A7439A"/>
    <w:rsid w:val="00A754C7"/>
    <w:rsid w:val="00A755D5"/>
    <w:rsid w:val="00A757F0"/>
    <w:rsid w:val="00A7596C"/>
    <w:rsid w:val="00A75D43"/>
    <w:rsid w:val="00A76B7E"/>
    <w:rsid w:val="00A80256"/>
    <w:rsid w:val="00A81D4B"/>
    <w:rsid w:val="00A8404B"/>
    <w:rsid w:val="00A856A1"/>
    <w:rsid w:val="00A85BE0"/>
    <w:rsid w:val="00A85DAA"/>
    <w:rsid w:val="00A8662F"/>
    <w:rsid w:val="00A86A9D"/>
    <w:rsid w:val="00A87316"/>
    <w:rsid w:val="00A8752C"/>
    <w:rsid w:val="00A875A1"/>
    <w:rsid w:val="00A87F73"/>
    <w:rsid w:val="00A900D0"/>
    <w:rsid w:val="00A93C7A"/>
    <w:rsid w:val="00A94B28"/>
    <w:rsid w:val="00A958DB"/>
    <w:rsid w:val="00A95AF0"/>
    <w:rsid w:val="00A95ED9"/>
    <w:rsid w:val="00A9605B"/>
    <w:rsid w:val="00A96251"/>
    <w:rsid w:val="00A96FDD"/>
    <w:rsid w:val="00A97868"/>
    <w:rsid w:val="00A97A3E"/>
    <w:rsid w:val="00AA0088"/>
    <w:rsid w:val="00AA00FE"/>
    <w:rsid w:val="00AA07F5"/>
    <w:rsid w:val="00AA12A1"/>
    <w:rsid w:val="00AA1823"/>
    <w:rsid w:val="00AA1B6D"/>
    <w:rsid w:val="00AA2548"/>
    <w:rsid w:val="00AA29CB"/>
    <w:rsid w:val="00AA632F"/>
    <w:rsid w:val="00AB06D2"/>
    <w:rsid w:val="00AB1ACC"/>
    <w:rsid w:val="00AB4BC0"/>
    <w:rsid w:val="00AB5716"/>
    <w:rsid w:val="00AB6D6B"/>
    <w:rsid w:val="00AB7CF1"/>
    <w:rsid w:val="00AC00D9"/>
    <w:rsid w:val="00AC034E"/>
    <w:rsid w:val="00AC0955"/>
    <w:rsid w:val="00AC0AEA"/>
    <w:rsid w:val="00AC0B0D"/>
    <w:rsid w:val="00AC150B"/>
    <w:rsid w:val="00AC17C2"/>
    <w:rsid w:val="00AC1A9E"/>
    <w:rsid w:val="00AC22E5"/>
    <w:rsid w:val="00AC2D8B"/>
    <w:rsid w:val="00AC38E0"/>
    <w:rsid w:val="00AC5A58"/>
    <w:rsid w:val="00AC6216"/>
    <w:rsid w:val="00AC723C"/>
    <w:rsid w:val="00AC79E1"/>
    <w:rsid w:val="00AC7C88"/>
    <w:rsid w:val="00AD0F38"/>
    <w:rsid w:val="00AD15DE"/>
    <w:rsid w:val="00AD198B"/>
    <w:rsid w:val="00AD20AA"/>
    <w:rsid w:val="00AD30F3"/>
    <w:rsid w:val="00AD4D09"/>
    <w:rsid w:val="00AE0ECB"/>
    <w:rsid w:val="00AE0EE0"/>
    <w:rsid w:val="00AE164F"/>
    <w:rsid w:val="00AE2110"/>
    <w:rsid w:val="00AE2866"/>
    <w:rsid w:val="00AE3469"/>
    <w:rsid w:val="00AE38A9"/>
    <w:rsid w:val="00AE3F58"/>
    <w:rsid w:val="00AE4F60"/>
    <w:rsid w:val="00AE5CAF"/>
    <w:rsid w:val="00AF31E6"/>
    <w:rsid w:val="00AF3598"/>
    <w:rsid w:val="00AF3DE9"/>
    <w:rsid w:val="00AF544F"/>
    <w:rsid w:val="00AF7A5F"/>
    <w:rsid w:val="00B004A5"/>
    <w:rsid w:val="00B01687"/>
    <w:rsid w:val="00B018F5"/>
    <w:rsid w:val="00B01E55"/>
    <w:rsid w:val="00B025AE"/>
    <w:rsid w:val="00B0587E"/>
    <w:rsid w:val="00B06561"/>
    <w:rsid w:val="00B06D3D"/>
    <w:rsid w:val="00B0749D"/>
    <w:rsid w:val="00B10DB4"/>
    <w:rsid w:val="00B11676"/>
    <w:rsid w:val="00B11FBB"/>
    <w:rsid w:val="00B12464"/>
    <w:rsid w:val="00B1482A"/>
    <w:rsid w:val="00B14EDD"/>
    <w:rsid w:val="00B159AA"/>
    <w:rsid w:val="00B159B7"/>
    <w:rsid w:val="00B1687B"/>
    <w:rsid w:val="00B1732D"/>
    <w:rsid w:val="00B1799C"/>
    <w:rsid w:val="00B17E37"/>
    <w:rsid w:val="00B207CD"/>
    <w:rsid w:val="00B20D44"/>
    <w:rsid w:val="00B212E4"/>
    <w:rsid w:val="00B224B6"/>
    <w:rsid w:val="00B22603"/>
    <w:rsid w:val="00B22A3C"/>
    <w:rsid w:val="00B24A58"/>
    <w:rsid w:val="00B2513D"/>
    <w:rsid w:val="00B2628D"/>
    <w:rsid w:val="00B2630F"/>
    <w:rsid w:val="00B30564"/>
    <w:rsid w:val="00B312DC"/>
    <w:rsid w:val="00B3148C"/>
    <w:rsid w:val="00B32B5B"/>
    <w:rsid w:val="00B33395"/>
    <w:rsid w:val="00B3371C"/>
    <w:rsid w:val="00B33779"/>
    <w:rsid w:val="00B34CB3"/>
    <w:rsid w:val="00B4028F"/>
    <w:rsid w:val="00B42FFF"/>
    <w:rsid w:val="00B43425"/>
    <w:rsid w:val="00B4369D"/>
    <w:rsid w:val="00B43B43"/>
    <w:rsid w:val="00B4456A"/>
    <w:rsid w:val="00B4510A"/>
    <w:rsid w:val="00B47F82"/>
    <w:rsid w:val="00B47FA0"/>
    <w:rsid w:val="00B50218"/>
    <w:rsid w:val="00B5050D"/>
    <w:rsid w:val="00B51D25"/>
    <w:rsid w:val="00B529E5"/>
    <w:rsid w:val="00B53327"/>
    <w:rsid w:val="00B5376B"/>
    <w:rsid w:val="00B54C45"/>
    <w:rsid w:val="00B54FC3"/>
    <w:rsid w:val="00B550D2"/>
    <w:rsid w:val="00B5519B"/>
    <w:rsid w:val="00B55461"/>
    <w:rsid w:val="00B558A1"/>
    <w:rsid w:val="00B564E1"/>
    <w:rsid w:val="00B56D8D"/>
    <w:rsid w:val="00B57125"/>
    <w:rsid w:val="00B57C7B"/>
    <w:rsid w:val="00B60032"/>
    <w:rsid w:val="00B6071E"/>
    <w:rsid w:val="00B60DB0"/>
    <w:rsid w:val="00B61A7C"/>
    <w:rsid w:val="00B61C1F"/>
    <w:rsid w:val="00B61DFD"/>
    <w:rsid w:val="00B62075"/>
    <w:rsid w:val="00B630F1"/>
    <w:rsid w:val="00B637AB"/>
    <w:rsid w:val="00B63C63"/>
    <w:rsid w:val="00B642A2"/>
    <w:rsid w:val="00B64651"/>
    <w:rsid w:val="00B64BFB"/>
    <w:rsid w:val="00B663F1"/>
    <w:rsid w:val="00B6662A"/>
    <w:rsid w:val="00B66F3B"/>
    <w:rsid w:val="00B709DF"/>
    <w:rsid w:val="00B70BBD"/>
    <w:rsid w:val="00B70DFD"/>
    <w:rsid w:val="00B711C2"/>
    <w:rsid w:val="00B7320B"/>
    <w:rsid w:val="00B74E39"/>
    <w:rsid w:val="00B762F7"/>
    <w:rsid w:val="00B7633A"/>
    <w:rsid w:val="00B7655E"/>
    <w:rsid w:val="00B77D1D"/>
    <w:rsid w:val="00B83D7D"/>
    <w:rsid w:val="00B8453E"/>
    <w:rsid w:val="00B90AD1"/>
    <w:rsid w:val="00B92142"/>
    <w:rsid w:val="00B936F1"/>
    <w:rsid w:val="00B94291"/>
    <w:rsid w:val="00B955F2"/>
    <w:rsid w:val="00B95BE4"/>
    <w:rsid w:val="00B95D67"/>
    <w:rsid w:val="00B97AFC"/>
    <w:rsid w:val="00BA00CB"/>
    <w:rsid w:val="00BA038A"/>
    <w:rsid w:val="00BA0E0C"/>
    <w:rsid w:val="00BA1325"/>
    <w:rsid w:val="00BA1AA6"/>
    <w:rsid w:val="00BA3C47"/>
    <w:rsid w:val="00BA4A58"/>
    <w:rsid w:val="00BA4E71"/>
    <w:rsid w:val="00BB02B7"/>
    <w:rsid w:val="00BB10A2"/>
    <w:rsid w:val="00BB2C5A"/>
    <w:rsid w:val="00BB2E70"/>
    <w:rsid w:val="00BB47CD"/>
    <w:rsid w:val="00BB7C76"/>
    <w:rsid w:val="00BC129E"/>
    <w:rsid w:val="00BC1F75"/>
    <w:rsid w:val="00BC28D0"/>
    <w:rsid w:val="00BC312D"/>
    <w:rsid w:val="00BC47CC"/>
    <w:rsid w:val="00BC6259"/>
    <w:rsid w:val="00BC7776"/>
    <w:rsid w:val="00BD0E20"/>
    <w:rsid w:val="00BD1200"/>
    <w:rsid w:val="00BD1CE7"/>
    <w:rsid w:val="00BD294E"/>
    <w:rsid w:val="00BD52C6"/>
    <w:rsid w:val="00BD5B98"/>
    <w:rsid w:val="00BD6BBF"/>
    <w:rsid w:val="00BE269E"/>
    <w:rsid w:val="00BE3658"/>
    <w:rsid w:val="00BE4A5A"/>
    <w:rsid w:val="00BE57BA"/>
    <w:rsid w:val="00BE61D8"/>
    <w:rsid w:val="00BE70D8"/>
    <w:rsid w:val="00BE73B4"/>
    <w:rsid w:val="00BE7969"/>
    <w:rsid w:val="00BE7AD7"/>
    <w:rsid w:val="00BF0294"/>
    <w:rsid w:val="00BF1143"/>
    <w:rsid w:val="00BF1C6B"/>
    <w:rsid w:val="00BF271E"/>
    <w:rsid w:val="00BF414A"/>
    <w:rsid w:val="00BF4514"/>
    <w:rsid w:val="00BF4BA4"/>
    <w:rsid w:val="00BF4C38"/>
    <w:rsid w:val="00BF4E0B"/>
    <w:rsid w:val="00BF554F"/>
    <w:rsid w:val="00BF6156"/>
    <w:rsid w:val="00BF6975"/>
    <w:rsid w:val="00BF6EB4"/>
    <w:rsid w:val="00BF7D3C"/>
    <w:rsid w:val="00C0050D"/>
    <w:rsid w:val="00C0106E"/>
    <w:rsid w:val="00C018F3"/>
    <w:rsid w:val="00C033CA"/>
    <w:rsid w:val="00C033CB"/>
    <w:rsid w:val="00C03924"/>
    <w:rsid w:val="00C048A8"/>
    <w:rsid w:val="00C04B56"/>
    <w:rsid w:val="00C04E8E"/>
    <w:rsid w:val="00C04F85"/>
    <w:rsid w:val="00C056F0"/>
    <w:rsid w:val="00C063EA"/>
    <w:rsid w:val="00C06A96"/>
    <w:rsid w:val="00C07400"/>
    <w:rsid w:val="00C0797B"/>
    <w:rsid w:val="00C07A74"/>
    <w:rsid w:val="00C10062"/>
    <w:rsid w:val="00C10461"/>
    <w:rsid w:val="00C11155"/>
    <w:rsid w:val="00C11DBC"/>
    <w:rsid w:val="00C1338C"/>
    <w:rsid w:val="00C16B38"/>
    <w:rsid w:val="00C17777"/>
    <w:rsid w:val="00C1789A"/>
    <w:rsid w:val="00C21104"/>
    <w:rsid w:val="00C21B26"/>
    <w:rsid w:val="00C21B8C"/>
    <w:rsid w:val="00C221F6"/>
    <w:rsid w:val="00C226FF"/>
    <w:rsid w:val="00C227C5"/>
    <w:rsid w:val="00C235EF"/>
    <w:rsid w:val="00C2491E"/>
    <w:rsid w:val="00C25744"/>
    <w:rsid w:val="00C261A8"/>
    <w:rsid w:val="00C300CA"/>
    <w:rsid w:val="00C3207C"/>
    <w:rsid w:val="00C32DAB"/>
    <w:rsid w:val="00C32F96"/>
    <w:rsid w:val="00C33DDA"/>
    <w:rsid w:val="00C34570"/>
    <w:rsid w:val="00C34582"/>
    <w:rsid w:val="00C34647"/>
    <w:rsid w:val="00C349DC"/>
    <w:rsid w:val="00C350B8"/>
    <w:rsid w:val="00C354A4"/>
    <w:rsid w:val="00C35A96"/>
    <w:rsid w:val="00C35C92"/>
    <w:rsid w:val="00C367F5"/>
    <w:rsid w:val="00C36A6F"/>
    <w:rsid w:val="00C36B72"/>
    <w:rsid w:val="00C37E2B"/>
    <w:rsid w:val="00C4031B"/>
    <w:rsid w:val="00C40F86"/>
    <w:rsid w:val="00C4107F"/>
    <w:rsid w:val="00C42777"/>
    <w:rsid w:val="00C42B2C"/>
    <w:rsid w:val="00C44F48"/>
    <w:rsid w:val="00C44FAB"/>
    <w:rsid w:val="00C470A5"/>
    <w:rsid w:val="00C47577"/>
    <w:rsid w:val="00C505E1"/>
    <w:rsid w:val="00C5086C"/>
    <w:rsid w:val="00C513BD"/>
    <w:rsid w:val="00C53344"/>
    <w:rsid w:val="00C53899"/>
    <w:rsid w:val="00C56837"/>
    <w:rsid w:val="00C57E7A"/>
    <w:rsid w:val="00C60CAF"/>
    <w:rsid w:val="00C60F6F"/>
    <w:rsid w:val="00C61757"/>
    <w:rsid w:val="00C620CE"/>
    <w:rsid w:val="00C634F5"/>
    <w:rsid w:val="00C642E5"/>
    <w:rsid w:val="00C65B0B"/>
    <w:rsid w:val="00C667D5"/>
    <w:rsid w:val="00C70428"/>
    <w:rsid w:val="00C708AE"/>
    <w:rsid w:val="00C70D62"/>
    <w:rsid w:val="00C71A8C"/>
    <w:rsid w:val="00C73815"/>
    <w:rsid w:val="00C742BE"/>
    <w:rsid w:val="00C74C79"/>
    <w:rsid w:val="00C74F4A"/>
    <w:rsid w:val="00C80220"/>
    <w:rsid w:val="00C84B7C"/>
    <w:rsid w:val="00C85EC7"/>
    <w:rsid w:val="00C86BAE"/>
    <w:rsid w:val="00C86CB6"/>
    <w:rsid w:val="00C86FEE"/>
    <w:rsid w:val="00C87DD0"/>
    <w:rsid w:val="00C90062"/>
    <w:rsid w:val="00C90132"/>
    <w:rsid w:val="00C904A6"/>
    <w:rsid w:val="00C90BD2"/>
    <w:rsid w:val="00C91A0F"/>
    <w:rsid w:val="00C9218B"/>
    <w:rsid w:val="00C92956"/>
    <w:rsid w:val="00C936E8"/>
    <w:rsid w:val="00C9412C"/>
    <w:rsid w:val="00C965F0"/>
    <w:rsid w:val="00C96690"/>
    <w:rsid w:val="00C96FAD"/>
    <w:rsid w:val="00C9709D"/>
    <w:rsid w:val="00CA0AD9"/>
    <w:rsid w:val="00CA0F39"/>
    <w:rsid w:val="00CA2A75"/>
    <w:rsid w:val="00CA36CB"/>
    <w:rsid w:val="00CA410F"/>
    <w:rsid w:val="00CA4A63"/>
    <w:rsid w:val="00CA50C2"/>
    <w:rsid w:val="00CA5722"/>
    <w:rsid w:val="00CA66F8"/>
    <w:rsid w:val="00CA67BB"/>
    <w:rsid w:val="00CB01BA"/>
    <w:rsid w:val="00CB0658"/>
    <w:rsid w:val="00CB1150"/>
    <w:rsid w:val="00CB1E9A"/>
    <w:rsid w:val="00CB5841"/>
    <w:rsid w:val="00CB5A63"/>
    <w:rsid w:val="00CB6992"/>
    <w:rsid w:val="00CB7BF2"/>
    <w:rsid w:val="00CC2E46"/>
    <w:rsid w:val="00CC381D"/>
    <w:rsid w:val="00CC4122"/>
    <w:rsid w:val="00CC5D40"/>
    <w:rsid w:val="00CC68E4"/>
    <w:rsid w:val="00CC7AEA"/>
    <w:rsid w:val="00CD184F"/>
    <w:rsid w:val="00CD19C9"/>
    <w:rsid w:val="00CD19FB"/>
    <w:rsid w:val="00CD299A"/>
    <w:rsid w:val="00CD4582"/>
    <w:rsid w:val="00CD48C3"/>
    <w:rsid w:val="00CD5C25"/>
    <w:rsid w:val="00CD612B"/>
    <w:rsid w:val="00CD6906"/>
    <w:rsid w:val="00CD6D89"/>
    <w:rsid w:val="00CD75F2"/>
    <w:rsid w:val="00CE0FE0"/>
    <w:rsid w:val="00CE20B7"/>
    <w:rsid w:val="00CE237A"/>
    <w:rsid w:val="00CE2F37"/>
    <w:rsid w:val="00CE493B"/>
    <w:rsid w:val="00CE4C8D"/>
    <w:rsid w:val="00CE502A"/>
    <w:rsid w:val="00CE568B"/>
    <w:rsid w:val="00CE6957"/>
    <w:rsid w:val="00CE6AFA"/>
    <w:rsid w:val="00CE734C"/>
    <w:rsid w:val="00CE7581"/>
    <w:rsid w:val="00CE7C60"/>
    <w:rsid w:val="00CF2A02"/>
    <w:rsid w:val="00CF3C3E"/>
    <w:rsid w:val="00CF46FD"/>
    <w:rsid w:val="00CF484D"/>
    <w:rsid w:val="00CF499D"/>
    <w:rsid w:val="00CF4EA6"/>
    <w:rsid w:val="00CF535C"/>
    <w:rsid w:val="00CF6292"/>
    <w:rsid w:val="00D0011D"/>
    <w:rsid w:val="00D008C8"/>
    <w:rsid w:val="00D01000"/>
    <w:rsid w:val="00D02335"/>
    <w:rsid w:val="00D03784"/>
    <w:rsid w:val="00D03BEF"/>
    <w:rsid w:val="00D0618B"/>
    <w:rsid w:val="00D06380"/>
    <w:rsid w:val="00D06B20"/>
    <w:rsid w:val="00D06EAD"/>
    <w:rsid w:val="00D06F55"/>
    <w:rsid w:val="00D073B8"/>
    <w:rsid w:val="00D07AA1"/>
    <w:rsid w:val="00D11AF0"/>
    <w:rsid w:val="00D14B8C"/>
    <w:rsid w:val="00D1512B"/>
    <w:rsid w:val="00D15D94"/>
    <w:rsid w:val="00D21A2D"/>
    <w:rsid w:val="00D22323"/>
    <w:rsid w:val="00D23C70"/>
    <w:rsid w:val="00D26109"/>
    <w:rsid w:val="00D26348"/>
    <w:rsid w:val="00D269F0"/>
    <w:rsid w:val="00D27091"/>
    <w:rsid w:val="00D27A15"/>
    <w:rsid w:val="00D3221B"/>
    <w:rsid w:val="00D32391"/>
    <w:rsid w:val="00D32DC1"/>
    <w:rsid w:val="00D3319E"/>
    <w:rsid w:val="00D345BC"/>
    <w:rsid w:val="00D345CD"/>
    <w:rsid w:val="00D34ED1"/>
    <w:rsid w:val="00D350B0"/>
    <w:rsid w:val="00D35132"/>
    <w:rsid w:val="00D3541B"/>
    <w:rsid w:val="00D35670"/>
    <w:rsid w:val="00D372F4"/>
    <w:rsid w:val="00D403F3"/>
    <w:rsid w:val="00D411A3"/>
    <w:rsid w:val="00D41D94"/>
    <w:rsid w:val="00D44BD2"/>
    <w:rsid w:val="00D4612E"/>
    <w:rsid w:val="00D46DAC"/>
    <w:rsid w:val="00D506F2"/>
    <w:rsid w:val="00D50A50"/>
    <w:rsid w:val="00D50C2D"/>
    <w:rsid w:val="00D5142F"/>
    <w:rsid w:val="00D53342"/>
    <w:rsid w:val="00D547FA"/>
    <w:rsid w:val="00D567F2"/>
    <w:rsid w:val="00D57202"/>
    <w:rsid w:val="00D57D7A"/>
    <w:rsid w:val="00D6003C"/>
    <w:rsid w:val="00D63F87"/>
    <w:rsid w:val="00D64B8C"/>
    <w:rsid w:val="00D6581F"/>
    <w:rsid w:val="00D6615F"/>
    <w:rsid w:val="00D66E75"/>
    <w:rsid w:val="00D70905"/>
    <w:rsid w:val="00D71851"/>
    <w:rsid w:val="00D72D51"/>
    <w:rsid w:val="00D72E07"/>
    <w:rsid w:val="00D73F9B"/>
    <w:rsid w:val="00D754CB"/>
    <w:rsid w:val="00D75B6D"/>
    <w:rsid w:val="00D75ECF"/>
    <w:rsid w:val="00D76BCE"/>
    <w:rsid w:val="00D7757F"/>
    <w:rsid w:val="00D77F5F"/>
    <w:rsid w:val="00D81AA8"/>
    <w:rsid w:val="00D82223"/>
    <w:rsid w:val="00D822F9"/>
    <w:rsid w:val="00D8605E"/>
    <w:rsid w:val="00D87663"/>
    <w:rsid w:val="00D87B21"/>
    <w:rsid w:val="00D91228"/>
    <w:rsid w:val="00D923D2"/>
    <w:rsid w:val="00D92AE4"/>
    <w:rsid w:val="00D92EF4"/>
    <w:rsid w:val="00D9300C"/>
    <w:rsid w:val="00D93334"/>
    <w:rsid w:val="00D93A73"/>
    <w:rsid w:val="00D93BF0"/>
    <w:rsid w:val="00D94439"/>
    <w:rsid w:val="00D94B6C"/>
    <w:rsid w:val="00D960F4"/>
    <w:rsid w:val="00D977F8"/>
    <w:rsid w:val="00D97A57"/>
    <w:rsid w:val="00DA1C28"/>
    <w:rsid w:val="00DA28A4"/>
    <w:rsid w:val="00DA3235"/>
    <w:rsid w:val="00DA38B1"/>
    <w:rsid w:val="00DA3B55"/>
    <w:rsid w:val="00DA4A69"/>
    <w:rsid w:val="00DA4EDF"/>
    <w:rsid w:val="00DA532E"/>
    <w:rsid w:val="00DA6406"/>
    <w:rsid w:val="00DA7BCD"/>
    <w:rsid w:val="00DB318A"/>
    <w:rsid w:val="00DB372B"/>
    <w:rsid w:val="00DB579F"/>
    <w:rsid w:val="00DB7A59"/>
    <w:rsid w:val="00DB7AC1"/>
    <w:rsid w:val="00DC0AC8"/>
    <w:rsid w:val="00DC0FC0"/>
    <w:rsid w:val="00DC123E"/>
    <w:rsid w:val="00DC1279"/>
    <w:rsid w:val="00DC22FC"/>
    <w:rsid w:val="00DC26C1"/>
    <w:rsid w:val="00DC2BE6"/>
    <w:rsid w:val="00DC335A"/>
    <w:rsid w:val="00DC404C"/>
    <w:rsid w:val="00DC4C0E"/>
    <w:rsid w:val="00DD1675"/>
    <w:rsid w:val="00DD43BE"/>
    <w:rsid w:val="00DD760B"/>
    <w:rsid w:val="00DE16A8"/>
    <w:rsid w:val="00DE1EAC"/>
    <w:rsid w:val="00DE30C2"/>
    <w:rsid w:val="00DE3CEC"/>
    <w:rsid w:val="00DE45D2"/>
    <w:rsid w:val="00DE554C"/>
    <w:rsid w:val="00DE68C0"/>
    <w:rsid w:val="00DE6B51"/>
    <w:rsid w:val="00DE6E9F"/>
    <w:rsid w:val="00DE7623"/>
    <w:rsid w:val="00DF068B"/>
    <w:rsid w:val="00DF0DEF"/>
    <w:rsid w:val="00DF15BF"/>
    <w:rsid w:val="00DF21E6"/>
    <w:rsid w:val="00DF2A82"/>
    <w:rsid w:val="00DF2F2F"/>
    <w:rsid w:val="00DF3B76"/>
    <w:rsid w:val="00DF4790"/>
    <w:rsid w:val="00DF707C"/>
    <w:rsid w:val="00DF77CF"/>
    <w:rsid w:val="00E001EA"/>
    <w:rsid w:val="00E0152C"/>
    <w:rsid w:val="00E04390"/>
    <w:rsid w:val="00E066C3"/>
    <w:rsid w:val="00E06B84"/>
    <w:rsid w:val="00E07213"/>
    <w:rsid w:val="00E07377"/>
    <w:rsid w:val="00E07896"/>
    <w:rsid w:val="00E116D4"/>
    <w:rsid w:val="00E12C79"/>
    <w:rsid w:val="00E13769"/>
    <w:rsid w:val="00E13882"/>
    <w:rsid w:val="00E13D35"/>
    <w:rsid w:val="00E13D84"/>
    <w:rsid w:val="00E14F2E"/>
    <w:rsid w:val="00E16646"/>
    <w:rsid w:val="00E16B03"/>
    <w:rsid w:val="00E17587"/>
    <w:rsid w:val="00E20D6D"/>
    <w:rsid w:val="00E20E81"/>
    <w:rsid w:val="00E21C7B"/>
    <w:rsid w:val="00E22551"/>
    <w:rsid w:val="00E225C5"/>
    <w:rsid w:val="00E228A7"/>
    <w:rsid w:val="00E22AE5"/>
    <w:rsid w:val="00E23B88"/>
    <w:rsid w:val="00E247B7"/>
    <w:rsid w:val="00E252CC"/>
    <w:rsid w:val="00E25C95"/>
    <w:rsid w:val="00E26915"/>
    <w:rsid w:val="00E26A9B"/>
    <w:rsid w:val="00E26EFC"/>
    <w:rsid w:val="00E278B2"/>
    <w:rsid w:val="00E3206D"/>
    <w:rsid w:val="00E3289D"/>
    <w:rsid w:val="00E328F5"/>
    <w:rsid w:val="00E32929"/>
    <w:rsid w:val="00E33780"/>
    <w:rsid w:val="00E33E94"/>
    <w:rsid w:val="00E347B5"/>
    <w:rsid w:val="00E35549"/>
    <w:rsid w:val="00E36C77"/>
    <w:rsid w:val="00E37247"/>
    <w:rsid w:val="00E40B67"/>
    <w:rsid w:val="00E41D67"/>
    <w:rsid w:val="00E43CD0"/>
    <w:rsid w:val="00E4579F"/>
    <w:rsid w:val="00E457ED"/>
    <w:rsid w:val="00E45E00"/>
    <w:rsid w:val="00E46AE3"/>
    <w:rsid w:val="00E47166"/>
    <w:rsid w:val="00E50CA2"/>
    <w:rsid w:val="00E52283"/>
    <w:rsid w:val="00E53076"/>
    <w:rsid w:val="00E535B4"/>
    <w:rsid w:val="00E53689"/>
    <w:rsid w:val="00E53720"/>
    <w:rsid w:val="00E53A7C"/>
    <w:rsid w:val="00E54C4B"/>
    <w:rsid w:val="00E5541B"/>
    <w:rsid w:val="00E5564D"/>
    <w:rsid w:val="00E56D5C"/>
    <w:rsid w:val="00E56D6A"/>
    <w:rsid w:val="00E57936"/>
    <w:rsid w:val="00E62C12"/>
    <w:rsid w:val="00E63535"/>
    <w:rsid w:val="00E6483A"/>
    <w:rsid w:val="00E704F6"/>
    <w:rsid w:val="00E7312B"/>
    <w:rsid w:val="00E73777"/>
    <w:rsid w:val="00E749C3"/>
    <w:rsid w:val="00E76DA5"/>
    <w:rsid w:val="00E7772C"/>
    <w:rsid w:val="00E84258"/>
    <w:rsid w:val="00E84A53"/>
    <w:rsid w:val="00E865E7"/>
    <w:rsid w:val="00E87C17"/>
    <w:rsid w:val="00E87E88"/>
    <w:rsid w:val="00E90AD7"/>
    <w:rsid w:val="00E91399"/>
    <w:rsid w:val="00E917F4"/>
    <w:rsid w:val="00E92AD2"/>
    <w:rsid w:val="00E93614"/>
    <w:rsid w:val="00E939B5"/>
    <w:rsid w:val="00E940BE"/>
    <w:rsid w:val="00E94F7C"/>
    <w:rsid w:val="00E95A84"/>
    <w:rsid w:val="00E95E0A"/>
    <w:rsid w:val="00E96A33"/>
    <w:rsid w:val="00E97472"/>
    <w:rsid w:val="00EA1B98"/>
    <w:rsid w:val="00EA2419"/>
    <w:rsid w:val="00EA39DC"/>
    <w:rsid w:val="00EA5900"/>
    <w:rsid w:val="00EA5B09"/>
    <w:rsid w:val="00EA604B"/>
    <w:rsid w:val="00EA677B"/>
    <w:rsid w:val="00EB1274"/>
    <w:rsid w:val="00EB1EA6"/>
    <w:rsid w:val="00EB2AE1"/>
    <w:rsid w:val="00EB2DE8"/>
    <w:rsid w:val="00EB78CD"/>
    <w:rsid w:val="00EB7FD3"/>
    <w:rsid w:val="00EC0133"/>
    <w:rsid w:val="00EC0447"/>
    <w:rsid w:val="00EC2179"/>
    <w:rsid w:val="00EC256C"/>
    <w:rsid w:val="00EC2588"/>
    <w:rsid w:val="00EC2D81"/>
    <w:rsid w:val="00EC546C"/>
    <w:rsid w:val="00ED0E08"/>
    <w:rsid w:val="00ED1F10"/>
    <w:rsid w:val="00ED2493"/>
    <w:rsid w:val="00ED24E3"/>
    <w:rsid w:val="00ED33A5"/>
    <w:rsid w:val="00ED3D8F"/>
    <w:rsid w:val="00ED3E3E"/>
    <w:rsid w:val="00ED469B"/>
    <w:rsid w:val="00ED473E"/>
    <w:rsid w:val="00EE025A"/>
    <w:rsid w:val="00EE16F1"/>
    <w:rsid w:val="00EE20D5"/>
    <w:rsid w:val="00EE2341"/>
    <w:rsid w:val="00EE4232"/>
    <w:rsid w:val="00EE47D9"/>
    <w:rsid w:val="00EE4B0E"/>
    <w:rsid w:val="00EE6FE3"/>
    <w:rsid w:val="00EE7046"/>
    <w:rsid w:val="00EF0EA9"/>
    <w:rsid w:val="00EF2506"/>
    <w:rsid w:val="00EF29EE"/>
    <w:rsid w:val="00EF3EA5"/>
    <w:rsid w:val="00EF4571"/>
    <w:rsid w:val="00EF4A20"/>
    <w:rsid w:val="00EF6046"/>
    <w:rsid w:val="00EF6D53"/>
    <w:rsid w:val="00EF7A4C"/>
    <w:rsid w:val="00F00037"/>
    <w:rsid w:val="00F00EF8"/>
    <w:rsid w:val="00F0176C"/>
    <w:rsid w:val="00F017D5"/>
    <w:rsid w:val="00F018C0"/>
    <w:rsid w:val="00F01D3F"/>
    <w:rsid w:val="00F02C66"/>
    <w:rsid w:val="00F02C7E"/>
    <w:rsid w:val="00F0347C"/>
    <w:rsid w:val="00F050AE"/>
    <w:rsid w:val="00F050E7"/>
    <w:rsid w:val="00F05C65"/>
    <w:rsid w:val="00F05CD2"/>
    <w:rsid w:val="00F07862"/>
    <w:rsid w:val="00F103E5"/>
    <w:rsid w:val="00F127F7"/>
    <w:rsid w:val="00F133C8"/>
    <w:rsid w:val="00F13904"/>
    <w:rsid w:val="00F142A0"/>
    <w:rsid w:val="00F14B79"/>
    <w:rsid w:val="00F16546"/>
    <w:rsid w:val="00F17967"/>
    <w:rsid w:val="00F213BA"/>
    <w:rsid w:val="00F21528"/>
    <w:rsid w:val="00F221A8"/>
    <w:rsid w:val="00F230B3"/>
    <w:rsid w:val="00F238B0"/>
    <w:rsid w:val="00F25C74"/>
    <w:rsid w:val="00F26D8D"/>
    <w:rsid w:val="00F3012F"/>
    <w:rsid w:val="00F3031A"/>
    <w:rsid w:val="00F3047B"/>
    <w:rsid w:val="00F3070E"/>
    <w:rsid w:val="00F30E13"/>
    <w:rsid w:val="00F32D6A"/>
    <w:rsid w:val="00F32E64"/>
    <w:rsid w:val="00F33632"/>
    <w:rsid w:val="00F340B2"/>
    <w:rsid w:val="00F35211"/>
    <w:rsid w:val="00F37504"/>
    <w:rsid w:val="00F37E52"/>
    <w:rsid w:val="00F411C3"/>
    <w:rsid w:val="00F41C3A"/>
    <w:rsid w:val="00F4286C"/>
    <w:rsid w:val="00F42AF4"/>
    <w:rsid w:val="00F42F76"/>
    <w:rsid w:val="00F4352F"/>
    <w:rsid w:val="00F463FE"/>
    <w:rsid w:val="00F51AA1"/>
    <w:rsid w:val="00F53C48"/>
    <w:rsid w:val="00F566AE"/>
    <w:rsid w:val="00F628BA"/>
    <w:rsid w:val="00F62C6D"/>
    <w:rsid w:val="00F63241"/>
    <w:rsid w:val="00F64AC7"/>
    <w:rsid w:val="00F64B9E"/>
    <w:rsid w:val="00F6610A"/>
    <w:rsid w:val="00F66516"/>
    <w:rsid w:val="00F667FA"/>
    <w:rsid w:val="00F6708F"/>
    <w:rsid w:val="00F672D5"/>
    <w:rsid w:val="00F67F58"/>
    <w:rsid w:val="00F70393"/>
    <w:rsid w:val="00F70E54"/>
    <w:rsid w:val="00F72439"/>
    <w:rsid w:val="00F74322"/>
    <w:rsid w:val="00F7466E"/>
    <w:rsid w:val="00F805D9"/>
    <w:rsid w:val="00F81222"/>
    <w:rsid w:val="00F81561"/>
    <w:rsid w:val="00F81C37"/>
    <w:rsid w:val="00F84B46"/>
    <w:rsid w:val="00F851F9"/>
    <w:rsid w:val="00F85A36"/>
    <w:rsid w:val="00F86558"/>
    <w:rsid w:val="00F86561"/>
    <w:rsid w:val="00F86F24"/>
    <w:rsid w:val="00F87D94"/>
    <w:rsid w:val="00F909E2"/>
    <w:rsid w:val="00F90DC2"/>
    <w:rsid w:val="00F93695"/>
    <w:rsid w:val="00F94788"/>
    <w:rsid w:val="00F95E15"/>
    <w:rsid w:val="00F962D8"/>
    <w:rsid w:val="00F9757E"/>
    <w:rsid w:val="00FA05F8"/>
    <w:rsid w:val="00FA0CD2"/>
    <w:rsid w:val="00FA0F41"/>
    <w:rsid w:val="00FA1AE4"/>
    <w:rsid w:val="00FA1CB0"/>
    <w:rsid w:val="00FA2C5E"/>
    <w:rsid w:val="00FA380E"/>
    <w:rsid w:val="00FA3BB6"/>
    <w:rsid w:val="00FA408A"/>
    <w:rsid w:val="00FA5CA7"/>
    <w:rsid w:val="00FA685E"/>
    <w:rsid w:val="00FA757B"/>
    <w:rsid w:val="00FB11DD"/>
    <w:rsid w:val="00FB15E2"/>
    <w:rsid w:val="00FB1DBF"/>
    <w:rsid w:val="00FB2650"/>
    <w:rsid w:val="00FB450B"/>
    <w:rsid w:val="00FB567E"/>
    <w:rsid w:val="00FB6563"/>
    <w:rsid w:val="00FB6DED"/>
    <w:rsid w:val="00FB6EE0"/>
    <w:rsid w:val="00FC00C6"/>
    <w:rsid w:val="00FC02A9"/>
    <w:rsid w:val="00FC0D4B"/>
    <w:rsid w:val="00FC160A"/>
    <w:rsid w:val="00FC3D97"/>
    <w:rsid w:val="00FC4CBC"/>
    <w:rsid w:val="00FC588B"/>
    <w:rsid w:val="00FD23DF"/>
    <w:rsid w:val="00FD2DDB"/>
    <w:rsid w:val="00FD4107"/>
    <w:rsid w:val="00FD41E6"/>
    <w:rsid w:val="00FD6EA9"/>
    <w:rsid w:val="00FD7DBA"/>
    <w:rsid w:val="00FE08F9"/>
    <w:rsid w:val="00FE0973"/>
    <w:rsid w:val="00FE0CA0"/>
    <w:rsid w:val="00FE1B67"/>
    <w:rsid w:val="00FE1C66"/>
    <w:rsid w:val="00FE1F77"/>
    <w:rsid w:val="00FE6667"/>
    <w:rsid w:val="00FE6B49"/>
    <w:rsid w:val="00FF2536"/>
    <w:rsid w:val="00FF3CE1"/>
    <w:rsid w:val="00FF414C"/>
    <w:rsid w:val="00FF449C"/>
    <w:rsid w:val="00FF4764"/>
    <w:rsid w:val="00FF54D9"/>
    <w:rsid w:val="00FF6ECF"/>
    <w:rsid w:val="00FF7E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6DCE26DF-28A3-4A3C-8B15-BF76BDAFB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7C2E"/>
    <w:rPr>
      <w:rFonts w:eastAsia="Calibri"/>
      <w:sz w:val="24"/>
      <w:szCs w:val="24"/>
      <w:lang w:val="uk-UA"/>
    </w:rPr>
  </w:style>
  <w:style w:type="paragraph" w:styleId="1">
    <w:name w:val="heading 1"/>
    <w:basedOn w:val="a"/>
    <w:next w:val="a"/>
    <w:link w:val="10"/>
    <w:qFormat/>
    <w:rsid w:val="00017C2E"/>
    <w:pPr>
      <w:keepNext/>
      <w:outlineLvl w:val="0"/>
    </w:pPr>
    <w:rPr>
      <w:rFonts w:eastAsia="Times New Roman"/>
      <w:snapToGrid w:val="0"/>
      <w:sz w:val="28"/>
      <w:szCs w:val="20"/>
    </w:rPr>
  </w:style>
  <w:style w:type="paragraph" w:styleId="2">
    <w:name w:val="heading 2"/>
    <w:basedOn w:val="a"/>
    <w:next w:val="a"/>
    <w:qFormat/>
    <w:rsid w:val="00017C2E"/>
    <w:pPr>
      <w:keepNext/>
      <w:tabs>
        <w:tab w:val="left" w:pos="11199"/>
      </w:tabs>
      <w:jc w:val="both"/>
      <w:outlineLvl w:val="1"/>
    </w:pPr>
    <w:rPr>
      <w:rFonts w:eastAsia="Times New Roman"/>
      <w:snapToGrid w:val="0"/>
      <w:sz w:val="28"/>
      <w:szCs w:val="20"/>
    </w:rPr>
  </w:style>
  <w:style w:type="paragraph" w:styleId="3">
    <w:name w:val="heading 3"/>
    <w:basedOn w:val="a"/>
    <w:next w:val="a"/>
    <w:link w:val="30"/>
    <w:qFormat/>
    <w:rsid w:val="00017C2E"/>
    <w:pPr>
      <w:keepNext/>
      <w:outlineLvl w:val="2"/>
    </w:pPr>
    <w:rPr>
      <w:rFonts w:eastAsia="Times New Roman"/>
      <w:snapToGrid w:val="0"/>
      <w:szCs w:val="20"/>
    </w:rPr>
  </w:style>
  <w:style w:type="paragraph" w:styleId="4">
    <w:name w:val="heading 4"/>
    <w:basedOn w:val="a"/>
    <w:next w:val="a"/>
    <w:link w:val="40"/>
    <w:qFormat/>
    <w:rsid w:val="00017C2E"/>
    <w:pPr>
      <w:keepNext/>
      <w:outlineLvl w:val="3"/>
    </w:pPr>
    <w:rPr>
      <w:rFonts w:eastAsia="Times New Roman"/>
      <w:i/>
      <w:snapToGrid w:val="0"/>
      <w:szCs w:val="20"/>
    </w:rPr>
  </w:style>
  <w:style w:type="paragraph" w:styleId="5">
    <w:name w:val="heading 5"/>
    <w:basedOn w:val="a"/>
    <w:next w:val="a"/>
    <w:link w:val="50"/>
    <w:qFormat/>
    <w:rsid w:val="00017C2E"/>
    <w:pPr>
      <w:keepNext/>
      <w:outlineLvl w:val="4"/>
    </w:pPr>
    <w:rPr>
      <w:rFonts w:eastAsia="Times New Roman"/>
      <w:b/>
      <w:snapToGrid w:val="0"/>
      <w:szCs w:val="20"/>
    </w:rPr>
  </w:style>
  <w:style w:type="paragraph" w:styleId="6">
    <w:name w:val="heading 6"/>
    <w:basedOn w:val="a"/>
    <w:next w:val="a"/>
    <w:qFormat/>
    <w:rsid w:val="00017C2E"/>
    <w:pPr>
      <w:keepNext/>
      <w:jc w:val="center"/>
      <w:outlineLvl w:val="5"/>
    </w:pPr>
    <w:rPr>
      <w:rFonts w:eastAsia="Times New Roman"/>
      <w:snapToGrid w:val="0"/>
      <w:szCs w:val="20"/>
    </w:rPr>
  </w:style>
  <w:style w:type="paragraph" w:styleId="7">
    <w:name w:val="heading 7"/>
    <w:basedOn w:val="a"/>
    <w:next w:val="a"/>
    <w:qFormat/>
    <w:rsid w:val="00017C2E"/>
    <w:pPr>
      <w:keepNext/>
      <w:outlineLvl w:val="6"/>
    </w:pPr>
    <w:rPr>
      <w:rFonts w:eastAsia="Times New Roman"/>
      <w:b/>
      <w:snapToGrid w:val="0"/>
      <w:szCs w:val="20"/>
      <w:u w:val="single"/>
    </w:rPr>
  </w:style>
  <w:style w:type="paragraph" w:styleId="8">
    <w:name w:val="heading 8"/>
    <w:basedOn w:val="a"/>
    <w:next w:val="a"/>
    <w:qFormat/>
    <w:rsid w:val="00017C2E"/>
    <w:pPr>
      <w:keepNext/>
      <w:outlineLvl w:val="7"/>
    </w:pPr>
    <w:rPr>
      <w:rFonts w:eastAsia="Times New Roman"/>
      <w:i/>
      <w:snapToGrid w:val="0"/>
      <w:color w:val="000000"/>
      <w:szCs w:val="20"/>
    </w:rPr>
  </w:style>
  <w:style w:type="paragraph" w:styleId="9">
    <w:name w:val="heading 9"/>
    <w:basedOn w:val="a"/>
    <w:next w:val="a"/>
    <w:link w:val="90"/>
    <w:qFormat/>
    <w:rsid w:val="00017C2E"/>
    <w:pPr>
      <w:keepNext/>
      <w:outlineLvl w:val="8"/>
    </w:pPr>
    <w:rPr>
      <w:rFonts w:eastAsia="Times New Roman"/>
      <w:b/>
      <w:snapToGrid w:val="0"/>
      <w:color w:val="00000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17C2E"/>
    <w:rPr>
      <w:snapToGrid w:val="0"/>
      <w:sz w:val="28"/>
      <w:lang w:val="uk-UA" w:eastAsia="ru-RU" w:bidi="ar-SA"/>
    </w:rPr>
  </w:style>
  <w:style w:type="paragraph" w:customStyle="1" w:styleId="a3">
    <w:name w:val="Знак Знак Знак Знак"/>
    <w:basedOn w:val="a"/>
    <w:rsid w:val="00017C2E"/>
    <w:rPr>
      <w:rFonts w:ascii="Verdana" w:eastAsia="Times New Roman" w:hAnsi="Verdana" w:cs="Verdana"/>
      <w:sz w:val="20"/>
      <w:szCs w:val="20"/>
      <w:lang w:val="en-US" w:eastAsia="en-US"/>
    </w:rPr>
  </w:style>
  <w:style w:type="character" w:customStyle="1" w:styleId="30">
    <w:name w:val="Заголовок 3 Знак"/>
    <w:link w:val="3"/>
    <w:locked/>
    <w:rsid w:val="00017C2E"/>
    <w:rPr>
      <w:snapToGrid w:val="0"/>
      <w:sz w:val="24"/>
      <w:lang w:val="uk-UA" w:eastAsia="ru-RU" w:bidi="ar-SA"/>
    </w:rPr>
  </w:style>
  <w:style w:type="character" w:customStyle="1" w:styleId="40">
    <w:name w:val="Заголовок 4 Знак"/>
    <w:link w:val="4"/>
    <w:locked/>
    <w:rsid w:val="00017C2E"/>
    <w:rPr>
      <w:i/>
      <w:snapToGrid w:val="0"/>
      <w:sz w:val="24"/>
      <w:lang w:val="uk-UA" w:eastAsia="ru-RU" w:bidi="ar-SA"/>
    </w:rPr>
  </w:style>
  <w:style w:type="character" w:customStyle="1" w:styleId="50">
    <w:name w:val="Заголовок 5 Знак"/>
    <w:link w:val="5"/>
    <w:locked/>
    <w:rsid w:val="00017C2E"/>
    <w:rPr>
      <w:b/>
      <w:snapToGrid w:val="0"/>
      <w:sz w:val="24"/>
      <w:lang w:val="uk-UA" w:eastAsia="ru-RU" w:bidi="ar-SA"/>
    </w:rPr>
  </w:style>
  <w:style w:type="character" w:customStyle="1" w:styleId="90">
    <w:name w:val="Заголовок 9 Знак"/>
    <w:link w:val="9"/>
    <w:locked/>
    <w:rsid w:val="00017C2E"/>
    <w:rPr>
      <w:b/>
      <w:snapToGrid w:val="0"/>
      <w:color w:val="000000"/>
      <w:sz w:val="24"/>
      <w:lang w:val="uk-UA" w:eastAsia="ru-RU" w:bidi="ar-SA"/>
    </w:rPr>
  </w:style>
  <w:style w:type="character" w:styleId="a4">
    <w:name w:val="Hyperlink"/>
    <w:rsid w:val="00017C2E"/>
    <w:rPr>
      <w:rFonts w:ascii="Times New Roman" w:hAnsi="Times New Roman" w:cs="Times New Roman" w:hint="default"/>
      <w:color w:val="0000FF"/>
      <w:u w:val="single"/>
    </w:rPr>
  </w:style>
  <w:style w:type="character" w:styleId="a5">
    <w:name w:val="page number"/>
    <w:basedOn w:val="a0"/>
    <w:rsid w:val="00017C2E"/>
  </w:style>
  <w:style w:type="paragraph" w:styleId="a6">
    <w:name w:val="header"/>
    <w:basedOn w:val="a"/>
    <w:link w:val="a7"/>
    <w:rsid w:val="00017C2E"/>
    <w:pPr>
      <w:tabs>
        <w:tab w:val="center" w:pos="4153"/>
        <w:tab w:val="right" w:pos="8306"/>
      </w:tabs>
    </w:pPr>
    <w:rPr>
      <w:rFonts w:ascii="Courier New" w:eastAsia="Times New Roman" w:hAnsi="Courier New"/>
      <w:snapToGrid w:val="0"/>
      <w:szCs w:val="20"/>
      <w:lang w:val="ru-RU"/>
    </w:rPr>
  </w:style>
  <w:style w:type="character" w:customStyle="1" w:styleId="a7">
    <w:name w:val="Верхний колонтитул Знак"/>
    <w:link w:val="a6"/>
    <w:rsid w:val="00017C2E"/>
    <w:rPr>
      <w:rFonts w:ascii="Courier New" w:hAnsi="Courier New"/>
      <w:snapToGrid w:val="0"/>
      <w:sz w:val="24"/>
      <w:lang w:val="ru-RU" w:eastAsia="ru-RU" w:bidi="ar-SA"/>
    </w:rPr>
  </w:style>
  <w:style w:type="paragraph" w:styleId="a8">
    <w:name w:val="footer"/>
    <w:basedOn w:val="a"/>
    <w:link w:val="a9"/>
    <w:rsid w:val="00017C2E"/>
    <w:pPr>
      <w:tabs>
        <w:tab w:val="center" w:pos="4153"/>
        <w:tab w:val="right" w:pos="8306"/>
      </w:tabs>
    </w:pPr>
    <w:rPr>
      <w:rFonts w:eastAsia="Times New Roman"/>
      <w:snapToGrid w:val="0"/>
      <w:sz w:val="20"/>
      <w:szCs w:val="20"/>
      <w:lang w:val="ru-RU"/>
    </w:rPr>
  </w:style>
  <w:style w:type="character" w:customStyle="1" w:styleId="a9">
    <w:name w:val="Нижний колонтитул Знак"/>
    <w:link w:val="a8"/>
    <w:rsid w:val="00017C2E"/>
    <w:rPr>
      <w:snapToGrid w:val="0"/>
      <w:lang w:val="ru-RU" w:eastAsia="ru-RU" w:bidi="ar-SA"/>
    </w:rPr>
  </w:style>
  <w:style w:type="paragraph" w:customStyle="1" w:styleId="31">
    <w:name w:val="заголовок 3"/>
    <w:basedOn w:val="a"/>
    <w:next w:val="a"/>
    <w:rsid w:val="00017C2E"/>
    <w:pPr>
      <w:keepNext/>
      <w:spacing w:line="360" w:lineRule="auto"/>
      <w:jc w:val="center"/>
    </w:pPr>
    <w:rPr>
      <w:rFonts w:eastAsia="Times New Roman"/>
      <w:szCs w:val="20"/>
    </w:rPr>
  </w:style>
  <w:style w:type="paragraph" w:styleId="20">
    <w:name w:val="Body Text Indent 2"/>
    <w:basedOn w:val="a"/>
    <w:link w:val="21"/>
    <w:rsid w:val="00017C2E"/>
    <w:pPr>
      <w:ind w:firstLine="459"/>
      <w:jc w:val="both"/>
    </w:pPr>
    <w:rPr>
      <w:rFonts w:eastAsia="Times New Roman"/>
      <w:szCs w:val="20"/>
      <w:lang w:eastAsia="x-none"/>
    </w:rPr>
  </w:style>
  <w:style w:type="paragraph" w:customStyle="1" w:styleId="aa">
    <w:name w:val="Основной текст с отступом.Подпись к рис."/>
    <w:basedOn w:val="a"/>
    <w:rsid w:val="00017C2E"/>
    <w:pPr>
      <w:widowControl w:val="0"/>
      <w:spacing w:before="120"/>
      <w:ind w:firstLine="567"/>
      <w:jc w:val="both"/>
    </w:pPr>
    <w:rPr>
      <w:rFonts w:eastAsia="Times New Roman"/>
      <w:sz w:val="26"/>
      <w:szCs w:val="20"/>
    </w:rPr>
  </w:style>
  <w:style w:type="paragraph" w:styleId="ab">
    <w:name w:val="Subtitle"/>
    <w:basedOn w:val="a"/>
    <w:link w:val="ac"/>
    <w:qFormat/>
    <w:rsid w:val="00017C2E"/>
    <w:pPr>
      <w:jc w:val="center"/>
    </w:pPr>
    <w:rPr>
      <w:rFonts w:eastAsia="Times New Roman"/>
      <w:sz w:val="28"/>
      <w:szCs w:val="20"/>
      <w:u w:val="single"/>
    </w:rPr>
  </w:style>
  <w:style w:type="character" w:customStyle="1" w:styleId="ac">
    <w:name w:val="Подзаголовок Знак"/>
    <w:link w:val="ab"/>
    <w:rsid w:val="00017C2E"/>
    <w:rPr>
      <w:sz w:val="28"/>
      <w:u w:val="single"/>
      <w:lang w:val="uk-UA" w:eastAsia="ru-RU" w:bidi="ar-SA"/>
    </w:rPr>
  </w:style>
  <w:style w:type="paragraph" w:styleId="ad">
    <w:name w:val="Body Text"/>
    <w:aliases w:val="Основной текст Знак1,Основной текст Знак Знак,Основной текст Знак2,Основной текст Знак1 Знак Знак,Основной текст Знак Знак1 Знак Знак,Основной текст Знак1 Знак Знак Знак Знак,Основной текст Знак Знак1 Знак Знак Знак Знак"/>
    <w:basedOn w:val="a"/>
    <w:link w:val="ae"/>
    <w:rsid w:val="00017C2E"/>
    <w:pPr>
      <w:spacing w:after="120"/>
    </w:pPr>
    <w:rPr>
      <w:rFonts w:eastAsia="Times New Roman"/>
      <w:lang w:val="ru-RU"/>
    </w:rPr>
  </w:style>
  <w:style w:type="character" w:customStyle="1" w:styleId="ae">
    <w:name w:val="Основной текст Знак"/>
    <w:aliases w:val="Основной текст Знак1 Знак,Основной текст Знак Знак Знак,Основной текст Знак2 Знак,Основной текст Знак1 Знак Знак Знак,Основной текст Знак Знак1 Знак Знак Знак,Основной текст Знак1 Знак Знак Знак Знак Знак"/>
    <w:link w:val="ad"/>
    <w:locked/>
    <w:rsid w:val="00017C2E"/>
    <w:rPr>
      <w:sz w:val="24"/>
      <w:szCs w:val="24"/>
      <w:lang w:val="ru-RU" w:eastAsia="ru-RU" w:bidi="ar-SA"/>
    </w:rPr>
  </w:style>
  <w:style w:type="paragraph" w:customStyle="1" w:styleId="af">
    <w:name w:val="Содержимое таблицы"/>
    <w:basedOn w:val="a"/>
    <w:rsid w:val="00017C2E"/>
    <w:pPr>
      <w:widowControl w:val="0"/>
      <w:suppressLineNumbers/>
      <w:suppressAutoHyphens/>
    </w:pPr>
    <w:rPr>
      <w:rFonts w:eastAsia="Lucida Sans Unicode"/>
      <w:kern w:val="1"/>
    </w:rPr>
  </w:style>
  <w:style w:type="paragraph" w:styleId="af0">
    <w:name w:val="No Spacing"/>
    <w:link w:val="af1"/>
    <w:uiPriority w:val="99"/>
    <w:qFormat/>
    <w:rsid w:val="00017C2E"/>
    <w:rPr>
      <w:rFonts w:ascii="Calibri" w:hAnsi="Calibri"/>
      <w:sz w:val="22"/>
      <w:szCs w:val="22"/>
    </w:rPr>
  </w:style>
  <w:style w:type="paragraph" w:customStyle="1" w:styleId="CharCharCharChar">
    <w:name w:val="Char Знак Знак Char Знак Знак Char Знак Знак Char Знак Знак Знак"/>
    <w:basedOn w:val="a"/>
    <w:rsid w:val="00017C2E"/>
    <w:rPr>
      <w:rFonts w:ascii="Verdana" w:eastAsia="Times New Roman" w:hAnsi="Verdana" w:cs="Verdana"/>
      <w:sz w:val="20"/>
      <w:szCs w:val="20"/>
      <w:lang w:val="en-US" w:eastAsia="en-US"/>
    </w:rPr>
  </w:style>
  <w:style w:type="paragraph" w:styleId="af2">
    <w:name w:val="Body Text Indent"/>
    <w:basedOn w:val="a"/>
    <w:link w:val="af3"/>
    <w:rsid w:val="00017C2E"/>
    <w:pPr>
      <w:spacing w:after="120"/>
      <w:ind w:left="283"/>
    </w:pPr>
    <w:rPr>
      <w:lang w:eastAsia="x-none"/>
    </w:rPr>
  </w:style>
  <w:style w:type="paragraph" w:customStyle="1" w:styleId="af4">
    <w:name w:val="Знак"/>
    <w:basedOn w:val="a"/>
    <w:rsid w:val="00017C2E"/>
    <w:rPr>
      <w:rFonts w:ascii="Verdana" w:eastAsia="Times New Roman" w:hAnsi="Verdana" w:cs="Verdana"/>
      <w:sz w:val="20"/>
      <w:szCs w:val="20"/>
      <w:lang w:val="en-US" w:eastAsia="en-US"/>
    </w:rPr>
  </w:style>
  <w:style w:type="character" w:styleId="af5">
    <w:name w:val="Strong"/>
    <w:uiPriority w:val="22"/>
    <w:qFormat/>
    <w:rsid w:val="00017C2E"/>
    <w:rPr>
      <w:b/>
      <w:bCs/>
    </w:rPr>
  </w:style>
  <w:style w:type="paragraph" w:styleId="af6">
    <w:name w:val="List Paragraph"/>
    <w:basedOn w:val="a"/>
    <w:uiPriority w:val="34"/>
    <w:qFormat/>
    <w:rsid w:val="00017C2E"/>
    <w:pPr>
      <w:spacing w:after="200" w:line="276" w:lineRule="auto"/>
      <w:ind w:left="720"/>
      <w:contextualSpacing/>
    </w:pPr>
    <w:rPr>
      <w:rFonts w:ascii="Calibri" w:eastAsia="Times New Roman" w:hAnsi="Calibri"/>
      <w:sz w:val="22"/>
      <w:szCs w:val="22"/>
    </w:rPr>
  </w:style>
  <w:style w:type="character" w:customStyle="1" w:styleId="shorttext">
    <w:name w:val="short_text"/>
    <w:basedOn w:val="a0"/>
    <w:rsid w:val="00017C2E"/>
  </w:style>
  <w:style w:type="character" w:customStyle="1" w:styleId="hps">
    <w:name w:val="hps"/>
    <w:basedOn w:val="a0"/>
    <w:rsid w:val="00017C2E"/>
  </w:style>
  <w:style w:type="character" w:customStyle="1" w:styleId="atn">
    <w:name w:val="atn"/>
    <w:basedOn w:val="a0"/>
    <w:rsid w:val="00017C2E"/>
  </w:style>
  <w:style w:type="paragraph" w:styleId="af7">
    <w:name w:val="Title"/>
    <w:basedOn w:val="a"/>
    <w:link w:val="af8"/>
    <w:qFormat/>
    <w:rsid w:val="00017C2E"/>
    <w:pPr>
      <w:jc w:val="center"/>
    </w:pPr>
    <w:rPr>
      <w:rFonts w:eastAsia="Times New Roman"/>
      <w:b/>
      <w:szCs w:val="20"/>
      <w:lang w:eastAsia="x-none"/>
    </w:rPr>
  </w:style>
  <w:style w:type="paragraph" w:customStyle="1" w:styleId="af9">
    <w:name w:val="Знак Знак Знак Знак"/>
    <w:basedOn w:val="a"/>
    <w:rsid w:val="00017C2E"/>
    <w:rPr>
      <w:rFonts w:ascii="Verdana" w:eastAsia="Times New Roman" w:hAnsi="Verdana" w:cs="Verdana"/>
      <w:sz w:val="20"/>
      <w:szCs w:val="20"/>
      <w:lang w:val="en-US" w:eastAsia="en-US"/>
    </w:rPr>
  </w:style>
  <w:style w:type="paragraph" w:styleId="afa">
    <w:name w:val="Balloon Text"/>
    <w:basedOn w:val="a"/>
    <w:link w:val="afb"/>
    <w:rsid w:val="00017C2E"/>
    <w:rPr>
      <w:rFonts w:ascii="Tahoma" w:eastAsia="Times New Roman" w:hAnsi="Tahoma" w:cs="Tahoma"/>
      <w:sz w:val="16"/>
      <w:szCs w:val="16"/>
      <w:lang w:val="ru-RU"/>
    </w:rPr>
  </w:style>
  <w:style w:type="character" w:customStyle="1" w:styleId="afb">
    <w:name w:val="Текст выноски Знак"/>
    <w:link w:val="afa"/>
    <w:rsid w:val="00017C2E"/>
    <w:rPr>
      <w:rFonts w:ascii="Tahoma" w:hAnsi="Tahoma" w:cs="Tahoma"/>
      <w:sz w:val="16"/>
      <w:szCs w:val="16"/>
      <w:lang w:val="ru-RU" w:eastAsia="ru-RU" w:bidi="ar-SA"/>
    </w:rPr>
  </w:style>
  <w:style w:type="character" w:customStyle="1" w:styleId="22">
    <w:name w:val="Знак Знак2"/>
    <w:rsid w:val="00017C2E"/>
    <w:rPr>
      <w:sz w:val="24"/>
      <w:szCs w:val="24"/>
    </w:rPr>
  </w:style>
  <w:style w:type="paragraph" w:customStyle="1" w:styleId="WW-">
    <w:name w:val="WW-Цитата"/>
    <w:basedOn w:val="a"/>
    <w:rsid w:val="00017C2E"/>
    <w:pPr>
      <w:suppressAutoHyphens/>
      <w:spacing w:line="360" w:lineRule="auto"/>
      <w:ind w:left="1701" w:right="1701" w:firstLine="567"/>
      <w:jc w:val="both"/>
    </w:pPr>
    <w:rPr>
      <w:rFonts w:eastAsia="Times New Roman"/>
      <w:sz w:val="30"/>
      <w:lang w:eastAsia="ar-SA"/>
    </w:rPr>
  </w:style>
  <w:style w:type="paragraph" w:customStyle="1" w:styleId="11">
    <w:name w:val="Без интервала1"/>
    <w:rsid w:val="00017C2E"/>
    <w:rPr>
      <w:rFonts w:ascii="Calibri" w:hAnsi="Calibri"/>
      <w:sz w:val="22"/>
      <w:szCs w:val="22"/>
    </w:rPr>
  </w:style>
  <w:style w:type="paragraph" w:customStyle="1" w:styleId="Default">
    <w:name w:val="Default"/>
    <w:rsid w:val="00017C2E"/>
    <w:pPr>
      <w:widowControl w:val="0"/>
      <w:autoSpaceDE w:val="0"/>
      <w:autoSpaceDN w:val="0"/>
      <w:adjustRightInd w:val="0"/>
    </w:pPr>
    <w:rPr>
      <w:color w:val="000000"/>
      <w:sz w:val="24"/>
      <w:szCs w:val="24"/>
      <w:lang w:eastAsia="en-US" w:bidi="hi-IN"/>
    </w:rPr>
  </w:style>
  <w:style w:type="paragraph" w:styleId="afc">
    <w:name w:val="Normal (Web)"/>
    <w:basedOn w:val="a"/>
    <w:uiPriority w:val="99"/>
    <w:rsid w:val="00017C2E"/>
    <w:pPr>
      <w:spacing w:before="100" w:beforeAutospacing="1" w:after="100" w:afterAutospacing="1"/>
    </w:pPr>
    <w:rPr>
      <w:rFonts w:eastAsia="Times New Roman"/>
    </w:rPr>
  </w:style>
  <w:style w:type="paragraph" w:customStyle="1" w:styleId="WW-1111">
    <w:name w:val="WW-Содержимое таблицы1111"/>
    <w:basedOn w:val="ad"/>
    <w:rsid w:val="00017C2E"/>
    <w:pPr>
      <w:widowControl w:val="0"/>
      <w:suppressLineNumbers/>
      <w:suppressAutoHyphens/>
    </w:pPr>
    <w:rPr>
      <w:rFonts w:eastAsia="Calibri"/>
      <w:kern w:val="1"/>
      <w:lang w:val="uk-UA"/>
    </w:rPr>
  </w:style>
  <w:style w:type="paragraph" w:customStyle="1" w:styleId="WW-11110">
    <w:name w:val="WW-Заголовок таблицы1111"/>
    <w:basedOn w:val="WW-1111"/>
    <w:rsid w:val="00017C2E"/>
    <w:pPr>
      <w:jc w:val="center"/>
    </w:pPr>
    <w:rPr>
      <w:b/>
      <w:bCs/>
      <w:i/>
      <w:iCs/>
    </w:rPr>
  </w:style>
  <w:style w:type="character" w:customStyle="1" w:styleId="HeaderChar">
    <w:name w:val="Header Char"/>
    <w:locked/>
    <w:rsid w:val="00017C2E"/>
    <w:rPr>
      <w:rFonts w:ascii="Courier New" w:hAnsi="Courier New" w:cs="Times New Roman"/>
      <w:snapToGrid w:val="0"/>
      <w:sz w:val="20"/>
      <w:szCs w:val="20"/>
    </w:rPr>
  </w:style>
  <w:style w:type="paragraph" w:customStyle="1" w:styleId="-2">
    <w:name w:val="Содержание-2"/>
    <w:basedOn w:val="a"/>
    <w:rsid w:val="00017C2E"/>
    <w:pPr>
      <w:widowControl w:val="0"/>
      <w:suppressAutoHyphens/>
      <w:jc w:val="center"/>
    </w:pPr>
    <w:rPr>
      <w:rFonts w:ascii="Nimbus Roman No9 L" w:eastAsia="Nimbus Sans L" w:hAnsi="Nimbus Roman No9 L"/>
      <w:b/>
      <w:sz w:val="26"/>
    </w:rPr>
  </w:style>
  <w:style w:type="paragraph" w:customStyle="1" w:styleId="WW-2">
    <w:name w:val="WW-Основной текст с отступом 2"/>
    <w:basedOn w:val="a"/>
    <w:rsid w:val="00017C2E"/>
    <w:pPr>
      <w:widowControl w:val="0"/>
      <w:suppressAutoHyphens/>
      <w:ind w:left="-108" w:firstLine="627"/>
      <w:jc w:val="both"/>
    </w:pPr>
    <w:rPr>
      <w:rFonts w:ascii="Nimbus Roman No9 L" w:eastAsia="Nimbus Sans L" w:hAnsi="Nimbus Roman No9 L"/>
      <w:sz w:val="26"/>
    </w:rPr>
  </w:style>
  <w:style w:type="paragraph" w:styleId="12">
    <w:name w:val="toc 1"/>
    <w:basedOn w:val="a"/>
    <w:next w:val="a"/>
    <w:autoRedefine/>
    <w:semiHidden/>
    <w:rsid w:val="00017C2E"/>
    <w:pPr>
      <w:widowControl w:val="0"/>
      <w:tabs>
        <w:tab w:val="right" w:leader="dot" w:pos="9627"/>
      </w:tabs>
      <w:jc w:val="both"/>
    </w:pPr>
    <w:rPr>
      <w:rFonts w:eastAsia="Times New Roman" w:cs="Arial"/>
      <w:b/>
      <w:bCs/>
      <w:caps/>
      <w:noProof/>
      <w:sz w:val="28"/>
      <w:szCs w:val="28"/>
      <w:lang w:val="en-US"/>
    </w:rPr>
  </w:style>
  <w:style w:type="paragraph" w:styleId="HTML">
    <w:name w:val="HTML Preformatted"/>
    <w:basedOn w:val="a"/>
    <w:link w:val="HTML0"/>
    <w:uiPriority w:val="99"/>
    <w:rsid w:val="00017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olor w:val="000000"/>
      <w:sz w:val="21"/>
      <w:szCs w:val="21"/>
      <w:lang w:eastAsia="x-none"/>
    </w:rPr>
  </w:style>
  <w:style w:type="paragraph" w:customStyle="1" w:styleId="210">
    <w:name w:val="Основной текст с отступом 21"/>
    <w:basedOn w:val="a"/>
    <w:rsid w:val="002B1047"/>
    <w:pPr>
      <w:ind w:firstLine="720"/>
      <w:jc w:val="both"/>
    </w:pPr>
    <w:rPr>
      <w:rFonts w:eastAsia="Times New Roman"/>
      <w:sz w:val="28"/>
    </w:rPr>
  </w:style>
  <w:style w:type="paragraph" w:customStyle="1" w:styleId="310">
    <w:name w:val="Основной текст с отступом 31"/>
    <w:basedOn w:val="a"/>
    <w:rsid w:val="002B1047"/>
    <w:pPr>
      <w:suppressAutoHyphens/>
      <w:spacing w:after="120"/>
      <w:ind w:left="283" w:firstLine="709"/>
      <w:jc w:val="both"/>
    </w:pPr>
    <w:rPr>
      <w:rFonts w:eastAsia="Times New Roman"/>
      <w:kern w:val="1"/>
      <w:sz w:val="16"/>
      <w:szCs w:val="16"/>
    </w:rPr>
  </w:style>
  <w:style w:type="paragraph" w:customStyle="1" w:styleId="211">
    <w:name w:val="Основной текст с отступом 21"/>
    <w:basedOn w:val="a"/>
    <w:rsid w:val="002B1047"/>
    <w:pPr>
      <w:suppressAutoHyphens/>
      <w:spacing w:after="120" w:line="480" w:lineRule="auto"/>
      <w:ind w:left="283"/>
    </w:pPr>
    <w:rPr>
      <w:rFonts w:eastAsia="Times New Roman"/>
      <w:kern w:val="1"/>
      <w:sz w:val="20"/>
      <w:szCs w:val="20"/>
      <w:lang w:eastAsia="zh-CN"/>
    </w:rPr>
  </w:style>
  <w:style w:type="paragraph" w:customStyle="1" w:styleId="NoSpacing1">
    <w:name w:val="No Spacing1"/>
    <w:rsid w:val="00716E83"/>
    <w:rPr>
      <w:rFonts w:ascii="Calibri" w:eastAsia="Calibri" w:hAnsi="Calibri"/>
      <w:sz w:val="22"/>
      <w:szCs w:val="22"/>
    </w:rPr>
  </w:style>
  <w:style w:type="paragraph" w:customStyle="1" w:styleId="14pt">
    <w:name w:val="Обычный + 14 pt"/>
    <w:aliases w:val="полужирный,по ширине,Первая строка:  1,25 см"/>
    <w:basedOn w:val="a"/>
    <w:uiPriority w:val="99"/>
    <w:rsid w:val="00463DEA"/>
    <w:pPr>
      <w:ind w:firstLine="709"/>
      <w:jc w:val="both"/>
    </w:pPr>
    <w:rPr>
      <w:rFonts w:eastAsia="Times New Roman"/>
      <w:b/>
      <w:bCs/>
      <w:sz w:val="28"/>
      <w:szCs w:val="28"/>
    </w:rPr>
  </w:style>
  <w:style w:type="paragraph" w:styleId="23">
    <w:name w:val="Body Text 2"/>
    <w:basedOn w:val="a"/>
    <w:link w:val="24"/>
    <w:rsid w:val="00D26109"/>
    <w:pPr>
      <w:spacing w:after="120" w:line="480" w:lineRule="auto"/>
    </w:pPr>
    <w:rPr>
      <w:lang w:eastAsia="x-none"/>
    </w:rPr>
  </w:style>
  <w:style w:type="paragraph" w:styleId="32">
    <w:name w:val="Body Text Indent 3"/>
    <w:basedOn w:val="a"/>
    <w:rsid w:val="00263405"/>
    <w:pPr>
      <w:spacing w:after="120"/>
      <w:ind w:left="283"/>
    </w:pPr>
    <w:rPr>
      <w:sz w:val="16"/>
      <w:szCs w:val="16"/>
    </w:rPr>
  </w:style>
  <w:style w:type="paragraph" w:customStyle="1" w:styleId="212">
    <w:name w:val="Основной текст 21"/>
    <w:basedOn w:val="a"/>
    <w:rsid w:val="00C04F85"/>
    <w:pPr>
      <w:jc w:val="both"/>
    </w:pPr>
    <w:rPr>
      <w:rFonts w:eastAsia="Times New Roman"/>
      <w:sz w:val="20"/>
      <w:szCs w:val="20"/>
    </w:rPr>
  </w:style>
  <w:style w:type="paragraph" w:customStyle="1" w:styleId="afd">
    <w:name w:val="Сборниковский"/>
    <w:autoRedefine/>
    <w:rsid w:val="00ED0E08"/>
    <w:pPr>
      <w:widowControl w:val="0"/>
      <w:snapToGrid w:val="0"/>
    </w:pPr>
    <w:rPr>
      <w:color w:val="0000FF"/>
      <w:sz w:val="24"/>
      <w:szCs w:val="24"/>
      <w:lang w:val="uk-UA"/>
    </w:rPr>
  </w:style>
  <w:style w:type="paragraph" w:customStyle="1" w:styleId="T">
    <w:name w:val="СтильT"/>
    <w:basedOn w:val="a"/>
    <w:rsid w:val="00153407"/>
    <w:pPr>
      <w:ind w:firstLine="709"/>
      <w:jc w:val="both"/>
    </w:pPr>
    <w:rPr>
      <w:rFonts w:eastAsia="Times New Roman"/>
      <w:sz w:val="28"/>
      <w:szCs w:val="20"/>
    </w:rPr>
  </w:style>
  <w:style w:type="paragraph" w:styleId="afe">
    <w:name w:val="Block Text"/>
    <w:basedOn w:val="a"/>
    <w:rsid w:val="000C29D6"/>
    <w:pPr>
      <w:widowControl w:val="0"/>
      <w:shd w:val="clear" w:color="auto" w:fill="FFFFFF"/>
      <w:autoSpaceDE w:val="0"/>
      <w:autoSpaceDN w:val="0"/>
      <w:adjustRightInd w:val="0"/>
      <w:ind w:left="203" w:right="320" w:firstLine="473"/>
      <w:jc w:val="both"/>
    </w:pPr>
    <w:rPr>
      <w:rFonts w:eastAsia="Times New Roman"/>
      <w:sz w:val="26"/>
      <w:szCs w:val="20"/>
    </w:rPr>
  </w:style>
  <w:style w:type="paragraph" w:customStyle="1" w:styleId="aff">
    <w:name w:val="Стиль"/>
    <w:rsid w:val="000C29D6"/>
  </w:style>
  <w:style w:type="paragraph" w:customStyle="1" w:styleId="aff0">
    <w:name w:val="Нормальний текст"/>
    <w:basedOn w:val="aff"/>
    <w:rsid w:val="000C29D6"/>
    <w:pPr>
      <w:spacing w:before="120"/>
      <w:ind w:firstLine="567"/>
    </w:pPr>
    <w:rPr>
      <w:rFonts w:ascii="Antiqua" w:hAnsi="Antiqua"/>
      <w:sz w:val="26"/>
      <w:lang w:val="uk-UA"/>
    </w:rPr>
  </w:style>
  <w:style w:type="character" w:customStyle="1" w:styleId="aff1">
    <w:name w:val="Стиль черній"/>
    <w:rsid w:val="00F62C6D"/>
    <w:rPr>
      <w:color w:val="008000"/>
    </w:rPr>
  </w:style>
  <w:style w:type="paragraph" w:customStyle="1" w:styleId="200">
    <w:name w:val="Стиль 20 пт полужирный Красный По центру"/>
    <w:basedOn w:val="a"/>
    <w:rsid w:val="003018B5"/>
    <w:pPr>
      <w:jc w:val="center"/>
    </w:pPr>
    <w:rPr>
      <w:rFonts w:eastAsia="Times New Roman"/>
      <w:b/>
      <w:bCs/>
      <w:sz w:val="40"/>
      <w:szCs w:val="20"/>
    </w:rPr>
  </w:style>
  <w:style w:type="character" w:customStyle="1" w:styleId="af3">
    <w:name w:val="Основной текст с отступом Знак"/>
    <w:link w:val="af2"/>
    <w:rsid w:val="003C6EA4"/>
    <w:rPr>
      <w:rFonts w:eastAsia="Calibri"/>
      <w:sz w:val="24"/>
      <w:szCs w:val="24"/>
      <w:lang w:val="uk-UA"/>
    </w:rPr>
  </w:style>
  <w:style w:type="character" w:customStyle="1" w:styleId="24">
    <w:name w:val="Основной текст 2 Знак"/>
    <w:link w:val="23"/>
    <w:rsid w:val="003C6EA4"/>
    <w:rPr>
      <w:rFonts w:eastAsia="Calibri"/>
      <w:sz w:val="24"/>
      <w:szCs w:val="24"/>
      <w:lang w:val="uk-UA"/>
    </w:rPr>
  </w:style>
  <w:style w:type="character" w:customStyle="1" w:styleId="21">
    <w:name w:val="Основной текст с отступом 2 Знак"/>
    <w:link w:val="20"/>
    <w:rsid w:val="003C6EA4"/>
    <w:rPr>
      <w:sz w:val="24"/>
      <w:lang w:val="uk-UA"/>
    </w:rPr>
  </w:style>
  <w:style w:type="character" w:customStyle="1" w:styleId="af8">
    <w:name w:val="Название Знак"/>
    <w:link w:val="af7"/>
    <w:rsid w:val="008605CF"/>
    <w:rPr>
      <w:b/>
      <w:sz w:val="24"/>
      <w:lang w:val="uk-UA"/>
    </w:rPr>
  </w:style>
  <w:style w:type="character" w:customStyle="1" w:styleId="HTML0">
    <w:name w:val="Стандартный HTML Знак"/>
    <w:link w:val="HTML"/>
    <w:uiPriority w:val="99"/>
    <w:rsid w:val="00374162"/>
    <w:rPr>
      <w:rFonts w:ascii="Courier New" w:hAnsi="Courier New" w:cs="Courier New"/>
      <w:color w:val="000000"/>
      <w:sz w:val="21"/>
      <w:szCs w:val="21"/>
      <w:lang w:val="uk-UA"/>
    </w:rPr>
  </w:style>
  <w:style w:type="table" w:styleId="aff2">
    <w:name w:val="Table Grid"/>
    <w:basedOn w:val="a1"/>
    <w:rsid w:val="00F3031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
    <w:name w:val="apple-converted-space"/>
    <w:basedOn w:val="a0"/>
    <w:rsid w:val="00C620CE"/>
  </w:style>
  <w:style w:type="paragraph" w:customStyle="1" w:styleId="311">
    <w:name w:val="Основной текст 31"/>
    <w:basedOn w:val="a"/>
    <w:rsid w:val="009674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Pr>
      <w:rFonts w:eastAsia="Andale Sans UI"/>
      <w:color w:val="000000"/>
      <w:kern w:val="1"/>
      <w:sz w:val="28"/>
      <w:szCs w:val="21"/>
      <w:lang w:eastAsia="zh-CN"/>
    </w:rPr>
  </w:style>
  <w:style w:type="paragraph" w:customStyle="1" w:styleId="aff3">
    <w:name w:val="Знак Знак Знак Знак Знак Знак Знак Знак Знак Знак Знак"/>
    <w:basedOn w:val="a"/>
    <w:rsid w:val="0096748D"/>
    <w:rPr>
      <w:rFonts w:ascii="Verdana" w:eastAsia="Times New Roman" w:hAnsi="Verdana" w:cs="Verdana"/>
      <w:sz w:val="20"/>
      <w:szCs w:val="20"/>
      <w:lang w:val="en-US" w:eastAsia="en-US"/>
    </w:rPr>
  </w:style>
  <w:style w:type="paragraph" w:customStyle="1" w:styleId="13">
    <w:name w:val="Абзац списка1"/>
    <w:basedOn w:val="a"/>
    <w:rsid w:val="00F340B2"/>
    <w:pPr>
      <w:ind w:left="720"/>
    </w:pPr>
    <w:rPr>
      <w:rFonts w:eastAsia="Times New Roman"/>
    </w:rPr>
  </w:style>
  <w:style w:type="paragraph" w:customStyle="1" w:styleId="312">
    <w:name w:val="Основной текст с отступом 31"/>
    <w:basedOn w:val="a"/>
    <w:rsid w:val="0069197C"/>
    <w:pPr>
      <w:suppressAutoHyphens/>
      <w:spacing w:after="120"/>
      <w:ind w:left="283" w:firstLine="709"/>
      <w:jc w:val="both"/>
    </w:pPr>
    <w:rPr>
      <w:kern w:val="2"/>
      <w:sz w:val="16"/>
      <w:szCs w:val="16"/>
    </w:rPr>
  </w:style>
  <w:style w:type="character" w:customStyle="1" w:styleId="textexposedshow">
    <w:name w:val="text_exposed_show"/>
    <w:rsid w:val="00AB1ACC"/>
    <w:rPr>
      <w:rFonts w:cs="Times New Roman"/>
    </w:rPr>
  </w:style>
  <w:style w:type="paragraph" w:customStyle="1" w:styleId="aff4">
    <w:basedOn w:val="a"/>
    <w:rsid w:val="00552D13"/>
    <w:rPr>
      <w:rFonts w:ascii="Verdana" w:eastAsia="Times New Roman" w:hAnsi="Verdana" w:cs="Verdana"/>
      <w:sz w:val="20"/>
      <w:szCs w:val="20"/>
      <w:lang w:val="en-US" w:eastAsia="en-US"/>
    </w:rPr>
  </w:style>
  <w:style w:type="character" w:customStyle="1" w:styleId="fontstyle01">
    <w:name w:val="fontstyle01"/>
    <w:rsid w:val="002335D2"/>
    <w:rPr>
      <w:rFonts w:ascii="TimesNewRomanPS-BoldMT" w:hAnsi="TimesNewRomanPS-BoldMT" w:cs="Times New Roman"/>
      <w:b/>
      <w:bCs/>
      <w:color w:val="000000"/>
      <w:sz w:val="28"/>
      <w:szCs w:val="28"/>
    </w:rPr>
  </w:style>
  <w:style w:type="character" w:customStyle="1" w:styleId="fontstyle21">
    <w:name w:val="fontstyle21"/>
    <w:rsid w:val="00B70BBD"/>
    <w:rPr>
      <w:rFonts w:ascii="TimesNewRomanPSMT" w:hAnsi="TimesNewRomanPSMT" w:cs="Times New Roman"/>
      <w:color w:val="000000"/>
      <w:sz w:val="28"/>
      <w:szCs w:val="28"/>
    </w:rPr>
  </w:style>
  <w:style w:type="character" w:customStyle="1" w:styleId="fontstyle31">
    <w:name w:val="fontstyle31"/>
    <w:rsid w:val="00586DE9"/>
    <w:rPr>
      <w:rFonts w:ascii="TimesNewRomanPSMT" w:hAnsi="TimesNewRomanPSMT" w:cs="Times New Roman"/>
      <w:color w:val="000000"/>
      <w:sz w:val="28"/>
      <w:szCs w:val="28"/>
    </w:rPr>
  </w:style>
  <w:style w:type="character" w:customStyle="1" w:styleId="SubtitleChar">
    <w:name w:val="Subtitle Char"/>
    <w:locked/>
    <w:rsid w:val="00960854"/>
    <w:rPr>
      <w:b/>
      <w:color w:val="000000"/>
      <w:spacing w:val="3"/>
      <w:sz w:val="36"/>
      <w:u w:val="single"/>
      <w:shd w:val="clear" w:color="auto" w:fill="FFFFFF"/>
      <w:lang w:val="uk-UA" w:eastAsia="x-none"/>
    </w:rPr>
  </w:style>
  <w:style w:type="paragraph" w:customStyle="1" w:styleId="14">
    <w:name w:val="Знак Знак Знак Знак1"/>
    <w:basedOn w:val="a"/>
    <w:rsid w:val="008B386C"/>
    <w:rPr>
      <w:rFonts w:ascii="Verdana" w:eastAsia="Times New Roman" w:hAnsi="Verdana" w:cs="Verdana"/>
      <w:sz w:val="20"/>
      <w:szCs w:val="20"/>
      <w:lang w:val="en-US" w:eastAsia="en-US"/>
    </w:rPr>
  </w:style>
  <w:style w:type="character" w:customStyle="1" w:styleId="25">
    <w:name w:val="Основной текст (2)_"/>
    <w:link w:val="26"/>
    <w:locked/>
    <w:rsid w:val="00683F2E"/>
    <w:rPr>
      <w:sz w:val="26"/>
      <w:szCs w:val="26"/>
      <w:shd w:val="clear" w:color="auto" w:fill="FFFFFF"/>
    </w:rPr>
  </w:style>
  <w:style w:type="paragraph" w:customStyle="1" w:styleId="26">
    <w:name w:val="Основной текст (2)"/>
    <w:basedOn w:val="a"/>
    <w:link w:val="25"/>
    <w:rsid w:val="00683F2E"/>
    <w:pPr>
      <w:widowControl w:val="0"/>
      <w:shd w:val="clear" w:color="auto" w:fill="FFFFFF"/>
      <w:spacing w:before="1380" w:after="600" w:line="322" w:lineRule="exact"/>
      <w:jc w:val="both"/>
    </w:pPr>
    <w:rPr>
      <w:rFonts w:eastAsia="Times New Roman"/>
      <w:sz w:val="26"/>
      <w:szCs w:val="26"/>
      <w:lang w:val="ru-RU"/>
    </w:rPr>
  </w:style>
  <w:style w:type="character" w:styleId="aff5">
    <w:name w:val="Emphasis"/>
    <w:uiPriority w:val="99"/>
    <w:qFormat/>
    <w:rsid w:val="00683F2E"/>
    <w:rPr>
      <w:i/>
    </w:rPr>
  </w:style>
  <w:style w:type="character" w:customStyle="1" w:styleId="xfm22253791">
    <w:name w:val="xfm_22253791"/>
    <w:rsid w:val="008D5C5F"/>
    <w:rPr>
      <w:rFonts w:cs="Times New Roman"/>
    </w:rPr>
  </w:style>
  <w:style w:type="paragraph" w:customStyle="1" w:styleId="51">
    <w:name w:val="Заголовок 51"/>
    <w:basedOn w:val="a"/>
    <w:next w:val="a"/>
    <w:rsid w:val="008C4D1D"/>
    <w:pPr>
      <w:keepNext/>
      <w:jc w:val="center"/>
    </w:pPr>
    <w:rPr>
      <w:rFonts w:eastAsia="Times New Roman"/>
      <w:b/>
      <w:color w:val="000000"/>
      <w:sz w:val="22"/>
      <w:szCs w:val="20"/>
    </w:rPr>
  </w:style>
  <w:style w:type="character" w:customStyle="1" w:styleId="33">
    <w:name w:val="Заголовок №3"/>
    <w:basedOn w:val="a0"/>
    <w:rsid w:val="00A73E93"/>
    <w:rPr>
      <w:rFonts w:ascii="Times New Roman" w:eastAsia="Times New Roman" w:hAnsi="Times New Roman" w:cs="Times New Roman"/>
      <w:b/>
      <w:bCs/>
      <w:i w:val="0"/>
      <w:iCs w:val="0"/>
      <w:smallCaps w:val="0"/>
      <w:strike w:val="0"/>
      <w:color w:val="000000"/>
      <w:spacing w:val="0"/>
      <w:w w:val="100"/>
      <w:position w:val="0"/>
      <w:sz w:val="28"/>
      <w:szCs w:val="28"/>
      <w:u w:val="single"/>
      <w:lang w:val="uk-UA" w:eastAsia="uk-UA" w:bidi="uk-UA"/>
    </w:rPr>
  </w:style>
  <w:style w:type="character" w:customStyle="1" w:styleId="af1">
    <w:name w:val="Без интервала Знак"/>
    <w:link w:val="af0"/>
    <w:uiPriority w:val="99"/>
    <w:rsid w:val="00B42FFF"/>
    <w:rPr>
      <w:rFonts w:ascii="Calibri" w:hAnsi="Calibri"/>
      <w:sz w:val="22"/>
      <w:szCs w:val="22"/>
    </w:rPr>
  </w:style>
  <w:style w:type="paragraph" w:customStyle="1" w:styleId="docdata">
    <w:name w:val="docdata"/>
    <w:aliases w:val="docy,v5,7638,baiaagaaboqcaaadxrkaaaxtgqaaaaaaaaaaaaaaaaaaaaaaaaaaaaaaaaaaaaaaaaaaaaaaaaaaaaaaaaaaaaaaaaaaaaaaaaaaaaaaaaaaaaaaaaaaaaaaaaaaaaaaaaaaaaaaaaaaaaaaaaaaaaaaaaaaaaaaaaaaaaaaaaaaaaaaaaaaaaaaaaaaaaaaaaaaaaaaaaaaaaaaaaaaaaaaaaaaaaaaaaaaaaaa"/>
    <w:basedOn w:val="a"/>
    <w:rsid w:val="00196F54"/>
    <w:pPr>
      <w:spacing w:before="100" w:beforeAutospacing="1" w:after="100" w:afterAutospacing="1"/>
    </w:pPr>
    <w:rPr>
      <w:rFonts w:eastAsia="Times New Roman"/>
      <w:lang w:val="ru-RU"/>
    </w:rPr>
  </w:style>
  <w:style w:type="paragraph" w:customStyle="1" w:styleId="213">
    <w:name w:val="Основной текст (2)1"/>
    <w:basedOn w:val="a"/>
    <w:uiPriority w:val="99"/>
    <w:rsid w:val="00B66F3B"/>
    <w:pPr>
      <w:widowControl w:val="0"/>
      <w:shd w:val="clear" w:color="auto" w:fill="FFFFFF"/>
      <w:spacing w:line="322" w:lineRule="exact"/>
      <w:jc w:val="both"/>
    </w:pPr>
    <w:rPr>
      <w:rFonts w:eastAsia="Arial Unicode MS"/>
      <w:sz w:val="28"/>
      <w:szCs w:val="28"/>
      <w:lang w:val="ru-RU"/>
    </w:rPr>
  </w:style>
  <w:style w:type="character" w:customStyle="1" w:styleId="27">
    <w:name w:val="Основной текст (2) + Полужирный"/>
    <w:basedOn w:val="25"/>
    <w:rsid w:val="00261434"/>
    <w:rPr>
      <w:rFonts w:ascii="Times New Roman" w:eastAsia="Times New Roman" w:hAnsi="Times New Roman" w:cs="Times New Roman"/>
      <w:b/>
      <w:bCs/>
      <w:color w:val="000000"/>
      <w:spacing w:val="0"/>
      <w:w w:val="100"/>
      <w:position w:val="0"/>
      <w:sz w:val="28"/>
      <w:szCs w:val="28"/>
      <w:shd w:val="clear" w:color="auto" w:fill="FFFFFF"/>
      <w:lang w:val="uk-UA" w:eastAsia="uk-UA" w:bidi="uk-UA"/>
    </w:rPr>
  </w:style>
  <w:style w:type="paragraph" w:customStyle="1" w:styleId="xfmc1">
    <w:name w:val="xfmc1"/>
    <w:basedOn w:val="a"/>
    <w:rsid w:val="005103CF"/>
    <w:pPr>
      <w:spacing w:before="100" w:beforeAutospacing="1" w:after="100" w:afterAutospacing="1"/>
    </w:pPr>
    <w:rPr>
      <w:rFonts w:eastAsia="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722460">
      <w:bodyDiv w:val="1"/>
      <w:marLeft w:val="0"/>
      <w:marRight w:val="0"/>
      <w:marTop w:val="0"/>
      <w:marBottom w:val="0"/>
      <w:divBdr>
        <w:top w:val="none" w:sz="0" w:space="0" w:color="auto"/>
        <w:left w:val="none" w:sz="0" w:space="0" w:color="auto"/>
        <w:bottom w:val="none" w:sz="0" w:space="0" w:color="auto"/>
        <w:right w:val="none" w:sz="0" w:space="0" w:color="auto"/>
      </w:divBdr>
    </w:div>
    <w:div w:id="242181116">
      <w:bodyDiv w:val="1"/>
      <w:marLeft w:val="0"/>
      <w:marRight w:val="0"/>
      <w:marTop w:val="0"/>
      <w:marBottom w:val="0"/>
      <w:divBdr>
        <w:top w:val="none" w:sz="0" w:space="0" w:color="auto"/>
        <w:left w:val="none" w:sz="0" w:space="0" w:color="auto"/>
        <w:bottom w:val="none" w:sz="0" w:space="0" w:color="auto"/>
        <w:right w:val="none" w:sz="0" w:space="0" w:color="auto"/>
      </w:divBdr>
    </w:div>
    <w:div w:id="689334457">
      <w:bodyDiv w:val="1"/>
      <w:marLeft w:val="0"/>
      <w:marRight w:val="0"/>
      <w:marTop w:val="0"/>
      <w:marBottom w:val="0"/>
      <w:divBdr>
        <w:top w:val="none" w:sz="0" w:space="0" w:color="auto"/>
        <w:left w:val="none" w:sz="0" w:space="0" w:color="auto"/>
        <w:bottom w:val="none" w:sz="0" w:space="0" w:color="auto"/>
        <w:right w:val="none" w:sz="0" w:space="0" w:color="auto"/>
      </w:divBdr>
    </w:div>
    <w:div w:id="729185481">
      <w:bodyDiv w:val="1"/>
      <w:marLeft w:val="0"/>
      <w:marRight w:val="0"/>
      <w:marTop w:val="0"/>
      <w:marBottom w:val="0"/>
      <w:divBdr>
        <w:top w:val="none" w:sz="0" w:space="0" w:color="auto"/>
        <w:left w:val="none" w:sz="0" w:space="0" w:color="auto"/>
        <w:bottom w:val="none" w:sz="0" w:space="0" w:color="auto"/>
        <w:right w:val="none" w:sz="0" w:space="0" w:color="auto"/>
      </w:divBdr>
    </w:div>
    <w:div w:id="791745742">
      <w:bodyDiv w:val="1"/>
      <w:marLeft w:val="0"/>
      <w:marRight w:val="0"/>
      <w:marTop w:val="0"/>
      <w:marBottom w:val="0"/>
      <w:divBdr>
        <w:top w:val="none" w:sz="0" w:space="0" w:color="auto"/>
        <w:left w:val="none" w:sz="0" w:space="0" w:color="auto"/>
        <w:bottom w:val="none" w:sz="0" w:space="0" w:color="auto"/>
        <w:right w:val="none" w:sz="0" w:space="0" w:color="auto"/>
      </w:divBdr>
    </w:div>
    <w:div w:id="980773654">
      <w:bodyDiv w:val="1"/>
      <w:marLeft w:val="0"/>
      <w:marRight w:val="0"/>
      <w:marTop w:val="0"/>
      <w:marBottom w:val="0"/>
      <w:divBdr>
        <w:top w:val="none" w:sz="0" w:space="0" w:color="auto"/>
        <w:left w:val="none" w:sz="0" w:space="0" w:color="auto"/>
        <w:bottom w:val="none" w:sz="0" w:space="0" w:color="auto"/>
        <w:right w:val="none" w:sz="0" w:space="0" w:color="auto"/>
      </w:divBdr>
    </w:div>
    <w:div w:id="1062292352">
      <w:bodyDiv w:val="1"/>
      <w:marLeft w:val="0"/>
      <w:marRight w:val="0"/>
      <w:marTop w:val="0"/>
      <w:marBottom w:val="0"/>
      <w:divBdr>
        <w:top w:val="none" w:sz="0" w:space="0" w:color="auto"/>
        <w:left w:val="none" w:sz="0" w:space="0" w:color="auto"/>
        <w:bottom w:val="none" w:sz="0" w:space="0" w:color="auto"/>
        <w:right w:val="none" w:sz="0" w:space="0" w:color="auto"/>
      </w:divBdr>
    </w:div>
    <w:div w:id="1356734389">
      <w:bodyDiv w:val="1"/>
      <w:marLeft w:val="0"/>
      <w:marRight w:val="0"/>
      <w:marTop w:val="0"/>
      <w:marBottom w:val="0"/>
      <w:divBdr>
        <w:top w:val="none" w:sz="0" w:space="0" w:color="auto"/>
        <w:left w:val="none" w:sz="0" w:space="0" w:color="auto"/>
        <w:bottom w:val="none" w:sz="0" w:space="0" w:color="auto"/>
        <w:right w:val="none" w:sz="0" w:space="0" w:color="auto"/>
      </w:divBdr>
    </w:div>
    <w:div w:id="1391076285">
      <w:bodyDiv w:val="1"/>
      <w:marLeft w:val="0"/>
      <w:marRight w:val="0"/>
      <w:marTop w:val="0"/>
      <w:marBottom w:val="0"/>
      <w:divBdr>
        <w:top w:val="none" w:sz="0" w:space="0" w:color="auto"/>
        <w:left w:val="none" w:sz="0" w:space="0" w:color="auto"/>
        <w:bottom w:val="none" w:sz="0" w:space="0" w:color="auto"/>
        <w:right w:val="none" w:sz="0" w:space="0" w:color="auto"/>
      </w:divBdr>
    </w:div>
    <w:div w:id="1399011811">
      <w:bodyDiv w:val="1"/>
      <w:marLeft w:val="0"/>
      <w:marRight w:val="0"/>
      <w:marTop w:val="0"/>
      <w:marBottom w:val="0"/>
      <w:divBdr>
        <w:top w:val="none" w:sz="0" w:space="0" w:color="auto"/>
        <w:left w:val="none" w:sz="0" w:space="0" w:color="auto"/>
        <w:bottom w:val="none" w:sz="0" w:space="0" w:color="auto"/>
        <w:right w:val="none" w:sz="0" w:space="0" w:color="auto"/>
      </w:divBdr>
    </w:div>
    <w:div w:id="1426606737">
      <w:bodyDiv w:val="1"/>
      <w:marLeft w:val="0"/>
      <w:marRight w:val="0"/>
      <w:marTop w:val="0"/>
      <w:marBottom w:val="0"/>
      <w:divBdr>
        <w:top w:val="none" w:sz="0" w:space="0" w:color="auto"/>
        <w:left w:val="none" w:sz="0" w:space="0" w:color="auto"/>
        <w:bottom w:val="none" w:sz="0" w:space="0" w:color="auto"/>
        <w:right w:val="none" w:sz="0" w:space="0" w:color="auto"/>
      </w:divBdr>
    </w:div>
    <w:div w:id="1556162456">
      <w:bodyDiv w:val="1"/>
      <w:marLeft w:val="0"/>
      <w:marRight w:val="0"/>
      <w:marTop w:val="0"/>
      <w:marBottom w:val="0"/>
      <w:divBdr>
        <w:top w:val="none" w:sz="0" w:space="0" w:color="auto"/>
        <w:left w:val="none" w:sz="0" w:space="0" w:color="auto"/>
        <w:bottom w:val="none" w:sz="0" w:space="0" w:color="auto"/>
        <w:right w:val="none" w:sz="0" w:space="0" w:color="auto"/>
      </w:divBdr>
    </w:div>
    <w:div w:id="1590231861">
      <w:bodyDiv w:val="1"/>
      <w:marLeft w:val="0"/>
      <w:marRight w:val="0"/>
      <w:marTop w:val="0"/>
      <w:marBottom w:val="0"/>
      <w:divBdr>
        <w:top w:val="none" w:sz="0" w:space="0" w:color="auto"/>
        <w:left w:val="none" w:sz="0" w:space="0" w:color="auto"/>
        <w:bottom w:val="none" w:sz="0" w:space="0" w:color="auto"/>
        <w:right w:val="none" w:sz="0" w:space="0" w:color="auto"/>
      </w:divBdr>
    </w:div>
    <w:div w:id="1764641316">
      <w:bodyDiv w:val="1"/>
      <w:marLeft w:val="0"/>
      <w:marRight w:val="0"/>
      <w:marTop w:val="0"/>
      <w:marBottom w:val="0"/>
      <w:divBdr>
        <w:top w:val="none" w:sz="0" w:space="0" w:color="auto"/>
        <w:left w:val="none" w:sz="0" w:space="0" w:color="auto"/>
        <w:bottom w:val="none" w:sz="0" w:space="0" w:color="auto"/>
        <w:right w:val="none" w:sz="0" w:space="0" w:color="auto"/>
      </w:divBdr>
    </w:div>
    <w:div w:id="1905406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1.jpeg"/><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7.xml"/><Relationship Id="rId10" Type="http://schemas.openxmlformats.org/officeDocument/2006/relationships/chart" Target="charts/chart3.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4.xlsx"/></Relationships>
</file>

<file path=word/charts/_rels/chart5.xml.rels><?xml version="1.0" encoding="UTF-8" standalone="yes"?>
<Relationships xmlns="http://schemas.openxmlformats.org/package/2006/relationships"><Relationship Id="rId1" Type="http://schemas.openxmlformats.org/officeDocument/2006/relationships/oleObject" Target="file:///C:\Users\User\Desktop\&#1044;&#1080;&#1072;&#1075;&#1088;&#1072;&#1084;&#1084;&#1072;.xlsx" TargetMode="External"/></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Excel5.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Excel6.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Excel7.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99" b="1" i="0" u="none" strike="noStrike" baseline="0">
                <a:solidFill>
                  <a:srgbClr val="000000"/>
                </a:solidFill>
                <a:latin typeface="Calibri"/>
                <a:ea typeface="Calibri"/>
                <a:cs typeface="Calibri"/>
              </a:defRPr>
            </a:pPr>
            <a:r>
              <a:rPr lang="ru-RU"/>
              <a:t>Облік дітей в единому інформаційно аналітичному банку "Діти", осіб</a:t>
            </a:r>
          </a:p>
        </c:rich>
      </c:tx>
      <c:layout>
        <c:manualLayout>
          <c:xMode val="edge"/>
          <c:yMode val="edge"/>
          <c:x val="0.11690638670166228"/>
          <c:y val="1.9607843137254902E-2"/>
        </c:manualLayout>
      </c:layout>
      <c:overlay val="0"/>
      <c:spPr>
        <a:noFill/>
        <a:ln w="25368">
          <a:noFill/>
        </a:ln>
      </c:spPr>
    </c:title>
    <c:autoTitleDeleted val="0"/>
    <c:view3D>
      <c:rotX val="15"/>
      <c:hPercent val="380"/>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3.41726618705036E-2"/>
          <c:y val="0.31862745098039225"/>
          <c:w val="0.84712230215827355"/>
          <c:h val="0.52450980392156854"/>
        </c:manualLayout>
      </c:layout>
      <c:bar3DChart>
        <c:barDir val="bar"/>
        <c:grouping val="clustered"/>
        <c:varyColors val="0"/>
        <c:ser>
          <c:idx val="0"/>
          <c:order val="0"/>
          <c:tx>
            <c:strRef>
              <c:f>Sheet1!$A$2</c:f>
              <c:strCache>
                <c:ptCount val="1"/>
                <c:pt idx="0">
                  <c:v>2016</c:v>
                </c:pt>
              </c:strCache>
            </c:strRef>
          </c:tx>
          <c:spPr>
            <a:solidFill>
              <a:srgbClr val="9999FF"/>
            </a:solidFill>
            <a:ln w="12684">
              <a:solidFill>
                <a:srgbClr val="000000"/>
              </a:solidFill>
              <a:prstDash val="solid"/>
            </a:ln>
          </c:spPr>
          <c:invertIfNegative val="0"/>
          <c:dLbls>
            <c:spPr>
              <a:noFill/>
              <a:ln w="25368">
                <a:noFill/>
              </a:ln>
            </c:spPr>
            <c:txPr>
              <a:bodyPr wrap="square" lIns="38100" tIns="19050" rIns="38100" bIns="19050" anchor="ctr">
                <a:spAutoFit/>
              </a:bodyPr>
              <a:lstStyle/>
              <a:p>
                <a:pPr>
                  <a:defRPr sz="900"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Sheet1!$B$1:$B$1</c:f>
              <c:numCache>
                <c:formatCode>General</c:formatCode>
                <c:ptCount val="1"/>
              </c:numCache>
            </c:numRef>
          </c:cat>
          <c:val>
            <c:numRef>
              <c:f>Sheet1!$B$2:$B$2</c:f>
              <c:numCache>
                <c:formatCode>General</c:formatCode>
                <c:ptCount val="1"/>
                <c:pt idx="0">
                  <c:v>124</c:v>
                </c:pt>
              </c:numCache>
            </c:numRef>
          </c:val>
        </c:ser>
        <c:ser>
          <c:idx val="1"/>
          <c:order val="1"/>
          <c:tx>
            <c:strRef>
              <c:f>Sheet1!$A$3</c:f>
              <c:strCache>
                <c:ptCount val="1"/>
                <c:pt idx="0">
                  <c:v>2017</c:v>
                </c:pt>
              </c:strCache>
            </c:strRef>
          </c:tx>
          <c:spPr>
            <a:solidFill>
              <a:srgbClr val="993366"/>
            </a:solidFill>
            <a:ln w="12684">
              <a:solidFill>
                <a:srgbClr val="000000"/>
              </a:solidFill>
              <a:prstDash val="solid"/>
            </a:ln>
          </c:spPr>
          <c:invertIfNegative val="0"/>
          <c:dLbls>
            <c:spPr>
              <a:noFill/>
              <a:ln w="25368">
                <a:noFill/>
              </a:ln>
            </c:spPr>
            <c:txPr>
              <a:bodyPr wrap="square" lIns="38100" tIns="19050" rIns="38100" bIns="19050" anchor="ctr">
                <a:spAutoFit/>
              </a:bodyPr>
              <a:lstStyle/>
              <a:p>
                <a:pPr>
                  <a:defRPr sz="900"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Sheet1!$B$1:$B$1</c:f>
              <c:numCache>
                <c:formatCode>General</c:formatCode>
                <c:ptCount val="1"/>
              </c:numCache>
            </c:numRef>
          </c:cat>
          <c:val>
            <c:numRef>
              <c:f>Sheet1!$B$3:$B$3</c:f>
              <c:numCache>
                <c:formatCode>General</c:formatCode>
                <c:ptCount val="1"/>
                <c:pt idx="0">
                  <c:v>131</c:v>
                </c:pt>
              </c:numCache>
            </c:numRef>
          </c:val>
        </c:ser>
        <c:ser>
          <c:idx val="3"/>
          <c:order val="2"/>
          <c:tx>
            <c:strRef>
              <c:f>Sheet1!$A$5</c:f>
              <c:strCache>
                <c:ptCount val="1"/>
                <c:pt idx="0">
                  <c:v>2018</c:v>
                </c:pt>
              </c:strCache>
            </c:strRef>
          </c:tx>
          <c:spPr>
            <a:solidFill>
              <a:srgbClr val="CCFFFF"/>
            </a:solidFill>
            <a:ln w="12684">
              <a:solidFill>
                <a:srgbClr val="000000"/>
              </a:solidFill>
              <a:prstDash val="solid"/>
            </a:ln>
          </c:spPr>
          <c:invertIfNegative val="0"/>
          <c:dLbls>
            <c:spPr>
              <a:noFill/>
              <a:ln w="25368">
                <a:noFill/>
              </a:ln>
            </c:spPr>
            <c:txPr>
              <a:bodyPr wrap="square" lIns="38100" tIns="19050" rIns="38100" bIns="19050" anchor="ctr">
                <a:spAutoFit/>
              </a:bodyPr>
              <a:lstStyle/>
              <a:p>
                <a:pPr>
                  <a:defRPr sz="900"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Sheet1!$B$1:$B$1</c:f>
              <c:numCache>
                <c:formatCode>General</c:formatCode>
                <c:ptCount val="1"/>
              </c:numCache>
            </c:numRef>
          </c:cat>
          <c:val>
            <c:numRef>
              <c:f>Sheet1!$B$5:$B$5</c:f>
              <c:numCache>
                <c:formatCode>General</c:formatCode>
                <c:ptCount val="1"/>
                <c:pt idx="0">
                  <c:v>125</c:v>
                </c:pt>
              </c:numCache>
            </c:numRef>
          </c:val>
        </c:ser>
        <c:dLbls>
          <c:showLegendKey val="0"/>
          <c:showVal val="0"/>
          <c:showCatName val="0"/>
          <c:showSerName val="0"/>
          <c:showPercent val="0"/>
          <c:showBubbleSize val="0"/>
        </c:dLbls>
        <c:gapWidth val="150"/>
        <c:gapDepth val="0"/>
        <c:shape val="box"/>
        <c:axId val="253986736"/>
        <c:axId val="289849912"/>
        <c:axId val="0"/>
      </c:bar3DChart>
      <c:catAx>
        <c:axId val="253986736"/>
        <c:scaling>
          <c:orientation val="minMax"/>
        </c:scaling>
        <c:delete val="0"/>
        <c:axPos val="l"/>
        <c:numFmt formatCode="General" sourceLinked="1"/>
        <c:majorTickMark val="out"/>
        <c:minorTickMark val="none"/>
        <c:tickLblPos val="low"/>
        <c:spPr>
          <a:ln w="3171">
            <a:solidFill>
              <a:srgbClr val="000000"/>
            </a:solidFill>
            <a:prstDash val="solid"/>
          </a:ln>
        </c:spPr>
        <c:txPr>
          <a:bodyPr rot="0" vert="horz"/>
          <a:lstStyle/>
          <a:p>
            <a:pPr>
              <a:defRPr sz="900" b="1" i="0" u="none" strike="noStrike" baseline="0">
                <a:solidFill>
                  <a:srgbClr val="000000"/>
                </a:solidFill>
                <a:latin typeface="Calibri"/>
                <a:ea typeface="Calibri"/>
                <a:cs typeface="Calibri"/>
              </a:defRPr>
            </a:pPr>
            <a:endParaRPr lang="ru-RU"/>
          </a:p>
        </c:txPr>
        <c:crossAx val="289849912"/>
        <c:crosses val="autoZero"/>
        <c:auto val="1"/>
        <c:lblAlgn val="ctr"/>
        <c:lblOffset val="100"/>
        <c:tickLblSkip val="1"/>
        <c:tickMarkSkip val="1"/>
        <c:noMultiLvlLbl val="0"/>
      </c:catAx>
      <c:valAx>
        <c:axId val="289849912"/>
        <c:scaling>
          <c:orientation val="minMax"/>
        </c:scaling>
        <c:delete val="0"/>
        <c:axPos val="b"/>
        <c:majorGridlines>
          <c:spPr>
            <a:ln w="3171">
              <a:solidFill>
                <a:srgbClr val="000000"/>
              </a:solidFill>
              <a:prstDash val="solid"/>
            </a:ln>
          </c:spPr>
        </c:majorGridlines>
        <c:numFmt formatCode="General" sourceLinked="1"/>
        <c:majorTickMark val="out"/>
        <c:minorTickMark val="none"/>
        <c:tickLblPos val="nextTo"/>
        <c:spPr>
          <a:ln w="3171">
            <a:solidFill>
              <a:srgbClr val="000000"/>
            </a:solidFill>
            <a:prstDash val="solid"/>
          </a:ln>
        </c:spPr>
        <c:txPr>
          <a:bodyPr rot="0" vert="horz"/>
          <a:lstStyle/>
          <a:p>
            <a:pPr>
              <a:defRPr sz="900" b="1" i="0" u="none" strike="noStrike" baseline="0">
                <a:solidFill>
                  <a:srgbClr val="000000"/>
                </a:solidFill>
                <a:latin typeface="Calibri"/>
                <a:ea typeface="Calibri"/>
                <a:cs typeface="Calibri"/>
              </a:defRPr>
            </a:pPr>
            <a:endParaRPr lang="ru-RU"/>
          </a:p>
        </c:txPr>
        <c:crossAx val="253986736"/>
        <c:crosses val="autoZero"/>
        <c:crossBetween val="between"/>
      </c:valAx>
      <c:spPr>
        <a:noFill/>
        <a:ln w="25413">
          <a:noFill/>
        </a:ln>
      </c:spPr>
    </c:plotArea>
    <c:legend>
      <c:legendPos val="r"/>
      <c:layout>
        <c:manualLayout>
          <c:xMode val="edge"/>
          <c:yMode val="edge"/>
          <c:x val="0.91366900759026748"/>
          <c:y val="0.49019607843137253"/>
          <c:w val="7.9136648459483094E-2"/>
          <c:h val="0.29901960784313725"/>
        </c:manualLayout>
      </c:layout>
      <c:overlay val="0"/>
      <c:spPr>
        <a:noFill/>
        <a:ln w="3171">
          <a:solidFill>
            <a:srgbClr val="000000"/>
          </a:solidFill>
          <a:prstDash val="solid"/>
        </a:ln>
      </c:spPr>
      <c:txPr>
        <a:bodyPr/>
        <a:lstStyle/>
        <a:p>
          <a:pPr>
            <a:defRPr sz="824" b="1" i="0" u="none" strike="noStrike" baseline="0">
              <a:solidFill>
                <a:srgbClr val="000000"/>
              </a:solidFill>
              <a:latin typeface="Calibri"/>
              <a:ea typeface="Calibri"/>
              <a:cs typeface="Calibri"/>
            </a:defRPr>
          </a:pPr>
          <a:endParaRPr lang="ru-RU"/>
        </a:p>
      </c:txPr>
    </c:legend>
    <c:plotVisOnly val="1"/>
    <c:dispBlanksAs val="gap"/>
    <c:showDLblsOverMax val="0"/>
  </c:chart>
  <c:spPr>
    <a:noFill/>
    <a:ln>
      <a:noFill/>
    </a:ln>
  </c:spPr>
  <c:txPr>
    <a:bodyPr/>
    <a:lstStyle/>
    <a:p>
      <a:pPr>
        <a:defRPr sz="900" b="1" i="0" u="none" strike="noStrike" baseline="0">
          <a:solidFill>
            <a:srgbClr val="000000"/>
          </a:solidFill>
          <a:latin typeface="Calibri"/>
          <a:ea typeface="Calibri"/>
          <a:cs typeface="Calibri"/>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txPr>
        <a:bodyPr/>
        <a:lstStyle/>
        <a:p>
          <a:pPr>
            <a:defRPr sz="1400"/>
          </a:pPr>
          <a:endParaRPr lang="ru-RU"/>
        </a:p>
      </c:txPr>
    </c:title>
    <c:autoTitleDeleted val="0"/>
    <c:view3D>
      <c:rotX val="30"/>
      <c:rotY val="0"/>
      <c:rAngAx val="0"/>
    </c:view3D>
    <c:floor>
      <c:thickness val="0"/>
    </c:floor>
    <c:sideWall>
      <c:thickness val="0"/>
    </c:sideWall>
    <c:backWall>
      <c:thickness val="0"/>
    </c:backWall>
    <c:plotArea>
      <c:layout/>
      <c:pie3DChart>
        <c:varyColors val="1"/>
        <c:ser>
          <c:idx val="0"/>
          <c:order val="0"/>
          <c:tx>
            <c:strRef>
              <c:f>Лист1!$B$1</c:f>
              <c:strCache>
                <c:ptCount val="1"/>
                <c:pt idx="0">
                  <c:v>Охоплення сімейними формами виховання</c:v>
                </c:pt>
              </c:strCache>
            </c:strRef>
          </c:tx>
          <c:explosion val="25"/>
          <c:dPt>
            <c:idx val="0"/>
            <c:bubble3D val="0"/>
          </c:dPt>
          <c:dPt>
            <c:idx val="1"/>
            <c:bubble3D val="0"/>
          </c:dPt>
          <c:dLbls>
            <c:dLbl>
              <c:idx val="0"/>
              <c:spPr/>
              <c:txPr>
                <a:bodyPr/>
                <a:lstStyle/>
                <a:p>
                  <a:pPr>
                    <a:defRPr/>
                  </a:pPr>
                  <a:endParaRPr lang="ru-RU"/>
                </a:p>
              </c:txPr>
              <c:showLegendKey val="0"/>
              <c:showVal val="1"/>
              <c:showCatName val="0"/>
              <c:showSerName val="0"/>
              <c:showPercent val="0"/>
              <c:showBubbleSize val="0"/>
              <c:extLst>
                <c:ext xmlns:c15="http://schemas.microsoft.com/office/drawing/2012/chart" uri="{CE6537A1-D6FC-4f65-9D91-7224C49458BB}"/>
              </c:extLst>
            </c:dLbl>
            <c:dLbl>
              <c:idx val="1"/>
              <c:spPr/>
              <c:txPr>
                <a:bodyPr/>
                <a:lstStyle/>
                <a:p>
                  <a:pPr>
                    <a:defRPr/>
                  </a:pPr>
                  <a:endParaRPr lang="ru-RU"/>
                </a:p>
              </c:txPr>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0"/>
            <c:showCatName val="0"/>
            <c:showSerName val="0"/>
            <c:showPercent val="0"/>
            <c:showBubbleSize val="0"/>
            <c:extLst>
              <c:ext xmlns:c15="http://schemas.microsoft.com/office/drawing/2012/chart" uri="{CE6537A1-D6FC-4f65-9D91-7224C49458BB}"/>
            </c:extLst>
          </c:dLbls>
          <c:cat>
            <c:strRef>
              <c:f>Лист1!$A$2:$A$3</c:f>
              <c:strCache>
                <c:ptCount val="2"/>
                <c:pt idx="0">
                  <c:v>на сімейгих формах виховання</c:v>
                </c:pt>
                <c:pt idx="1">
                  <c:v>В державних закладах</c:v>
                </c:pt>
              </c:strCache>
            </c:strRef>
          </c:cat>
          <c:val>
            <c:numRef>
              <c:f>Лист1!$B$2:$B$3</c:f>
              <c:numCache>
                <c:formatCode>General</c:formatCode>
                <c:ptCount val="2"/>
                <c:pt idx="0">
                  <c:v>117</c:v>
                </c:pt>
                <c:pt idx="1">
                  <c:v>8</c:v>
                </c:pt>
              </c:numCache>
            </c:numRef>
          </c:val>
        </c:ser>
        <c:dLbls>
          <c:showLegendKey val="0"/>
          <c:showVal val="0"/>
          <c:showCatName val="0"/>
          <c:showSerName val="0"/>
          <c:showPercent val="0"/>
          <c:showBubbleSize val="0"/>
          <c:showLeaderLines val="1"/>
        </c:dLbls>
      </c:pie3DChart>
      <c:spPr>
        <a:noFill/>
        <a:ln w="25392">
          <a:noFill/>
        </a:ln>
      </c:spPr>
    </c:plotArea>
    <c:legend>
      <c:legendPos val="r"/>
      <c:overlay val="0"/>
    </c:legend>
    <c:plotVisOnly val="1"/>
    <c:dispBlanksAs val="zero"/>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Середні підприємства</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3"/>
                <c:pt idx="0">
                  <c:v>2016</c:v>
                </c:pt>
                <c:pt idx="1">
                  <c:v>2017</c:v>
                </c:pt>
                <c:pt idx="2">
                  <c:v>2018 (очікуване)</c:v>
                </c:pt>
              </c:strCache>
            </c:strRef>
          </c:cat>
          <c:val>
            <c:numRef>
              <c:f>Лист1!$B$2:$B$5</c:f>
              <c:numCache>
                <c:formatCode>General</c:formatCode>
                <c:ptCount val="4"/>
                <c:pt idx="0">
                  <c:v>3</c:v>
                </c:pt>
                <c:pt idx="1">
                  <c:v>4</c:v>
                </c:pt>
                <c:pt idx="2">
                  <c:v>4</c:v>
                </c:pt>
              </c:numCache>
            </c:numRef>
          </c:val>
        </c:ser>
        <c:ser>
          <c:idx val="1"/>
          <c:order val="1"/>
          <c:tx>
            <c:strRef>
              <c:f>Лист1!$C$1</c:f>
              <c:strCache>
                <c:ptCount val="1"/>
                <c:pt idx="0">
                  <c:v>Малі підприємства</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3"/>
                <c:pt idx="0">
                  <c:v>2016</c:v>
                </c:pt>
                <c:pt idx="1">
                  <c:v>2017</c:v>
                </c:pt>
                <c:pt idx="2">
                  <c:v>2018 (очікуване)</c:v>
                </c:pt>
              </c:strCache>
            </c:strRef>
          </c:cat>
          <c:val>
            <c:numRef>
              <c:f>Лист1!$C$2:$C$5</c:f>
              <c:numCache>
                <c:formatCode>General</c:formatCode>
                <c:ptCount val="4"/>
                <c:pt idx="0">
                  <c:v>51</c:v>
                </c:pt>
                <c:pt idx="1">
                  <c:v>87</c:v>
                </c:pt>
                <c:pt idx="2">
                  <c:v>89</c:v>
                </c:pt>
              </c:numCache>
            </c:numRef>
          </c:val>
        </c:ser>
        <c:ser>
          <c:idx val="2"/>
          <c:order val="2"/>
          <c:tx>
            <c:strRef>
              <c:f>Лист1!$D$1</c:f>
              <c:strCache>
                <c:ptCount val="1"/>
                <c:pt idx="0">
                  <c:v>Фізичні особи-підприємці</c:v>
                </c:pt>
              </c:strCache>
            </c:strRef>
          </c:tx>
          <c:spPr>
            <a:solidFill>
              <a:srgbClr val="00B050"/>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3"/>
                <c:pt idx="0">
                  <c:v>2016</c:v>
                </c:pt>
                <c:pt idx="1">
                  <c:v>2017</c:v>
                </c:pt>
                <c:pt idx="2">
                  <c:v>2018 (очікуване)</c:v>
                </c:pt>
              </c:strCache>
            </c:strRef>
          </c:cat>
          <c:val>
            <c:numRef>
              <c:f>Лист1!$D$2:$D$5</c:f>
              <c:numCache>
                <c:formatCode>General</c:formatCode>
                <c:ptCount val="4"/>
                <c:pt idx="0">
                  <c:v>1122</c:v>
                </c:pt>
                <c:pt idx="1">
                  <c:v>773</c:v>
                </c:pt>
                <c:pt idx="2">
                  <c:v>1216</c:v>
                </c:pt>
              </c:numCache>
            </c:numRef>
          </c:val>
        </c:ser>
        <c:dLbls>
          <c:showLegendKey val="0"/>
          <c:showVal val="0"/>
          <c:showCatName val="0"/>
          <c:showSerName val="0"/>
          <c:showPercent val="0"/>
          <c:showBubbleSize val="0"/>
        </c:dLbls>
        <c:gapWidth val="150"/>
        <c:shape val="cylinder"/>
        <c:axId val="289849520"/>
        <c:axId val="170183024"/>
        <c:axId val="0"/>
      </c:bar3DChart>
      <c:catAx>
        <c:axId val="289849520"/>
        <c:scaling>
          <c:orientation val="minMax"/>
        </c:scaling>
        <c:delete val="0"/>
        <c:axPos val="b"/>
        <c:numFmt formatCode="General" sourceLinked="1"/>
        <c:majorTickMark val="out"/>
        <c:minorTickMark val="none"/>
        <c:tickLblPos val="nextTo"/>
        <c:crossAx val="170183024"/>
        <c:crosses val="autoZero"/>
        <c:auto val="1"/>
        <c:lblAlgn val="ctr"/>
        <c:lblOffset val="100"/>
        <c:noMultiLvlLbl val="0"/>
      </c:catAx>
      <c:valAx>
        <c:axId val="170183024"/>
        <c:scaling>
          <c:orientation val="minMax"/>
        </c:scaling>
        <c:delete val="0"/>
        <c:axPos val="l"/>
        <c:majorGridlines/>
        <c:numFmt formatCode="General" sourceLinked="1"/>
        <c:majorTickMark val="out"/>
        <c:minorTickMark val="none"/>
        <c:tickLblPos val="nextTo"/>
        <c:crossAx val="289849520"/>
        <c:crosses val="autoZero"/>
        <c:crossBetween val="between"/>
      </c:valAx>
    </c:plotArea>
    <c:legend>
      <c:legendPos val="r"/>
      <c:layout>
        <c:manualLayout>
          <c:xMode val="edge"/>
          <c:yMode val="edge"/>
          <c:x val="0.68505344494719222"/>
          <c:y val="0.41503254310522092"/>
          <c:w val="0.30071169623083682"/>
          <c:h val="0.41314083030642834"/>
        </c:manualLayout>
      </c:layout>
      <c:overlay val="0"/>
    </c:legend>
    <c:plotVisOnly val="1"/>
    <c:dispBlanksAs val="gap"/>
    <c:showDLblsOverMax val="0"/>
  </c:chart>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Середні підприємства</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3"/>
                <c:pt idx="0">
                  <c:v>2016</c:v>
                </c:pt>
                <c:pt idx="1">
                  <c:v>2017</c:v>
                </c:pt>
                <c:pt idx="2">
                  <c:v>2018 (очікуване)</c:v>
                </c:pt>
              </c:strCache>
            </c:strRef>
          </c:cat>
          <c:val>
            <c:numRef>
              <c:f>Лист1!$B$2:$B$5</c:f>
              <c:numCache>
                <c:formatCode>General</c:formatCode>
                <c:ptCount val="4"/>
                <c:pt idx="0">
                  <c:v>6074</c:v>
                </c:pt>
                <c:pt idx="1">
                  <c:v>6727</c:v>
                </c:pt>
                <c:pt idx="2">
                  <c:v>6727</c:v>
                </c:pt>
              </c:numCache>
            </c:numRef>
          </c:val>
        </c:ser>
        <c:ser>
          <c:idx val="1"/>
          <c:order val="1"/>
          <c:tx>
            <c:strRef>
              <c:f>Лист1!$C$1</c:f>
              <c:strCache>
                <c:ptCount val="1"/>
                <c:pt idx="0">
                  <c:v>Малі підприємства</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3"/>
                <c:pt idx="0">
                  <c:v>2016</c:v>
                </c:pt>
                <c:pt idx="1">
                  <c:v>2017</c:v>
                </c:pt>
                <c:pt idx="2">
                  <c:v>2018 (очікуване)</c:v>
                </c:pt>
              </c:strCache>
            </c:strRef>
          </c:cat>
          <c:val>
            <c:numRef>
              <c:f>Лист1!$C$2:$C$5</c:f>
              <c:numCache>
                <c:formatCode>General</c:formatCode>
                <c:ptCount val="4"/>
                <c:pt idx="0">
                  <c:v>483</c:v>
                </c:pt>
                <c:pt idx="1">
                  <c:v>596</c:v>
                </c:pt>
                <c:pt idx="2">
                  <c:v>605</c:v>
                </c:pt>
              </c:numCache>
            </c:numRef>
          </c:val>
        </c:ser>
        <c:ser>
          <c:idx val="2"/>
          <c:order val="2"/>
          <c:tx>
            <c:strRef>
              <c:f>Лист1!$D$1</c:f>
              <c:strCache>
                <c:ptCount val="1"/>
                <c:pt idx="0">
                  <c:v>Фізичні особи-підприємці</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3"/>
                <c:pt idx="0">
                  <c:v>2016</c:v>
                </c:pt>
                <c:pt idx="1">
                  <c:v>2017</c:v>
                </c:pt>
                <c:pt idx="2">
                  <c:v>2018 (очікуване)</c:v>
                </c:pt>
              </c:strCache>
            </c:strRef>
          </c:cat>
          <c:val>
            <c:numRef>
              <c:f>Лист1!$D$2:$D$5</c:f>
              <c:numCache>
                <c:formatCode>General</c:formatCode>
                <c:ptCount val="4"/>
                <c:pt idx="0">
                  <c:v>1467</c:v>
                </c:pt>
                <c:pt idx="1">
                  <c:v>1135</c:v>
                </c:pt>
                <c:pt idx="2">
                  <c:v>953</c:v>
                </c:pt>
              </c:numCache>
            </c:numRef>
          </c:val>
        </c:ser>
        <c:dLbls>
          <c:showLegendKey val="0"/>
          <c:showVal val="1"/>
          <c:showCatName val="0"/>
          <c:showSerName val="0"/>
          <c:showPercent val="0"/>
          <c:showBubbleSize val="0"/>
        </c:dLbls>
        <c:gapWidth val="150"/>
        <c:shape val="cylinder"/>
        <c:axId val="170182240"/>
        <c:axId val="301074368"/>
        <c:axId val="0"/>
      </c:bar3DChart>
      <c:catAx>
        <c:axId val="170182240"/>
        <c:scaling>
          <c:orientation val="minMax"/>
        </c:scaling>
        <c:delete val="0"/>
        <c:axPos val="b"/>
        <c:numFmt formatCode="General" sourceLinked="1"/>
        <c:majorTickMark val="out"/>
        <c:minorTickMark val="none"/>
        <c:tickLblPos val="nextTo"/>
        <c:crossAx val="301074368"/>
        <c:crosses val="autoZero"/>
        <c:auto val="1"/>
        <c:lblAlgn val="ctr"/>
        <c:lblOffset val="100"/>
        <c:noMultiLvlLbl val="0"/>
      </c:catAx>
      <c:valAx>
        <c:axId val="301074368"/>
        <c:scaling>
          <c:orientation val="minMax"/>
        </c:scaling>
        <c:delete val="0"/>
        <c:axPos val="l"/>
        <c:majorGridlines/>
        <c:numFmt formatCode="General" sourceLinked="1"/>
        <c:majorTickMark val="out"/>
        <c:minorTickMark val="none"/>
        <c:tickLblPos val="nextTo"/>
        <c:crossAx val="170182240"/>
        <c:crosses val="autoZero"/>
        <c:crossBetween val="between"/>
      </c:valAx>
    </c:plotArea>
    <c:legend>
      <c:legendPos val="r"/>
      <c:layout>
        <c:manualLayout>
          <c:xMode val="edge"/>
          <c:yMode val="edge"/>
          <c:x val="0.69100169779286924"/>
          <c:y val="0.41533546325878706"/>
          <c:w val="0.28692699490662316"/>
          <c:h val="0.3787671277932364"/>
        </c:manualLayout>
      </c:layout>
      <c:overlay val="0"/>
    </c:legend>
    <c:plotVisOnly val="1"/>
    <c:dispBlanksAs val="gap"/>
    <c:showDLblsOverMax val="0"/>
  </c:chart>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40"/>
    </mc:Choice>
    <mc:Fallback>
      <c:style val="40"/>
    </mc:Fallback>
  </mc:AlternateContent>
  <c:chart>
    <c:autoTitleDeleted val="1"/>
    <c:view3D>
      <c:rotX val="30"/>
      <c:rotY val="0"/>
      <c:rAngAx val="0"/>
    </c:view3D>
    <c:floor>
      <c:thickness val="0"/>
    </c:floor>
    <c:sideWall>
      <c:thickness val="0"/>
    </c:sideWall>
    <c:backWall>
      <c:thickness val="0"/>
    </c:backWall>
    <c:plotArea>
      <c:layout/>
      <c:pie3DChart>
        <c:varyColors val="1"/>
        <c:ser>
          <c:idx val="0"/>
          <c:order val="0"/>
          <c:dLbls>
            <c:spPr>
              <a:noFill/>
              <a:ln>
                <a:noFill/>
              </a:ln>
              <a:effectLst/>
            </c:spPr>
            <c:txPr>
              <a:bodyPr/>
              <a:lstStyle/>
              <a:p>
                <a:pPr>
                  <a:defRPr sz="1100" b="1">
                    <a:latin typeface="Times New Roman" pitchFamily="18" charset="0"/>
                    <a:cs typeface="Times New Roman" pitchFamily="18" charset="0"/>
                  </a:defRPr>
                </a:pPr>
                <a:endParaRPr lang="ru-RU"/>
              </a:p>
            </c:txPr>
            <c:showLegendKey val="0"/>
            <c:showVal val="1"/>
            <c:showCatName val="1"/>
            <c:showSerName val="0"/>
            <c:showPercent val="0"/>
            <c:showBubbleSize val="0"/>
            <c:showLeaderLines val="1"/>
            <c:extLst>
              <c:ext xmlns:c15="http://schemas.microsoft.com/office/drawing/2012/chart" uri="{CE6537A1-D6FC-4f65-9D91-7224C49458BB}"/>
            </c:extLst>
          </c:dLbls>
          <c:cat>
            <c:strRef>
              <c:f>Лист1!$A$1:$A$5</c:f>
              <c:strCache>
                <c:ptCount val="5"/>
                <c:pt idx="0">
                  <c:v>рілля</c:v>
                </c:pt>
                <c:pt idx="1">
                  <c:v>сіножатя</c:v>
                </c:pt>
                <c:pt idx="2">
                  <c:v>пасовища</c:v>
                </c:pt>
                <c:pt idx="3">
                  <c:v>багаторічні насадженя</c:v>
                </c:pt>
                <c:pt idx="4">
                  <c:v>перелоги</c:v>
                </c:pt>
              </c:strCache>
            </c:strRef>
          </c:cat>
          <c:val>
            <c:numRef>
              <c:f>Лист1!$B$1:$B$5</c:f>
              <c:numCache>
                <c:formatCode>General</c:formatCode>
                <c:ptCount val="5"/>
                <c:pt idx="0">
                  <c:v>50.9</c:v>
                </c:pt>
                <c:pt idx="1">
                  <c:v>0.70000000000000062</c:v>
                </c:pt>
                <c:pt idx="2">
                  <c:v>24.6</c:v>
                </c:pt>
                <c:pt idx="3">
                  <c:v>3.5</c:v>
                </c:pt>
                <c:pt idx="4">
                  <c:v>2.2999999999999998</c:v>
                </c:pt>
              </c:numCache>
            </c:numRef>
          </c:val>
        </c:ser>
        <c:dLbls>
          <c:showLegendKey val="0"/>
          <c:showVal val="1"/>
          <c:showCatName val="1"/>
          <c:showSerName val="0"/>
          <c:showPercent val="0"/>
          <c:showBubbleSize val="0"/>
          <c:showLeaderLines val="1"/>
        </c:dLbls>
      </c:pie3DChart>
    </c:plotArea>
    <c:plotVisOnly val="1"/>
    <c:dispBlanksAs val="gap"/>
    <c:showDLblsOverMax val="0"/>
  </c:chart>
  <c:spPr>
    <a:ln>
      <a:no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400">
                <a:latin typeface="Times New Roman" panose="02020603050405020304" pitchFamily="18" charset="0"/>
                <a:cs typeface="Times New Roman" panose="02020603050405020304" pitchFamily="18" charset="0"/>
              </a:rPr>
              <a:t>Валова продукція сільського господарства, млн.грн.</a:t>
            </a:r>
          </a:p>
        </c:rich>
      </c:tx>
      <c:overlay val="0"/>
    </c:title>
    <c:autoTitleDeleted val="0"/>
    <c:plotArea>
      <c:layout/>
      <c:barChart>
        <c:barDir val="col"/>
        <c:grouping val="clustered"/>
        <c:varyColors val="0"/>
        <c:ser>
          <c:idx val="0"/>
          <c:order val="0"/>
          <c:tx>
            <c:strRef>
              <c:f>Лист1!$B$1</c:f>
              <c:strCache>
                <c:ptCount val="1"/>
                <c:pt idx="0">
                  <c:v>Валова продукція сільського господарства у порівняних цінах 2010 року, млн.грн.</c:v>
                </c:pt>
              </c:strCache>
            </c:strRef>
          </c:tx>
          <c:invertIfNegative val="0"/>
          <c:cat>
            <c:strRef>
              <c:f>Лист1!$A$2:$A$4</c:f>
              <c:strCache>
                <c:ptCount val="3"/>
                <c:pt idx="0">
                  <c:v>2017</c:v>
                </c:pt>
                <c:pt idx="1">
                  <c:v>2018 очікуване</c:v>
                </c:pt>
                <c:pt idx="2">
                  <c:v>2019 прогноз</c:v>
                </c:pt>
              </c:strCache>
            </c:strRef>
          </c:cat>
          <c:val>
            <c:numRef>
              <c:f>Лист1!$B$2:$B$4</c:f>
              <c:numCache>
                <c:formatCode>General</c:formatCode>
                <c:ptCount val="3"/>
                <c:pt idx="0">
                  <c:v>106.2</c:v>
                </c:pt>
                <c:pt idx="1">
                  <c:v>107.4</c:v>
                </c:pt>
                <c:pt idx="2">
                  <c:v>109.2</c:v>
                </c:pt>
              </c:numCache>
            </c:numRef>
          </c:val>
        </c:ser>
        <c:dLbls>
          <c:showLegendKey val="0"/>
          <c:showVal val="0"/>
          <c:showCatName val="0"/>
          <c:showSerName val="0"/>
          <c:showPercent val="0"/>
          <c:showBubbleSize val="0"/>
        </c:dLbls>
        <c:gapWidth val="150"/>
        <c:axId val="301342776"/>
        <c:axId val="301343168"/>
      </c:barChart>
      <c:catAx>
        <c:axId val="301342776"/>
        <c:scaling>
          <c:orientation val="minMax"/>
        </c:scaling>
        <c:delete val="0"/>
        <c:axPos val="b"/>
        <c:numFmt formatCode="General" sourceLinked="0"/>
        <c:majorTickMark val="none"/>
        <c:minorTickMark val="none"/>
        <c:tickLblPos val="nextTo"/>
        <c:crossAx val="301343168"/>
        <c:crosses val="autoZero"/>
        <c:auto val="1"/>
        <c:lblAlgn val="ctr"/>
        <c:lblOffset val="100"/>
        <c:noMultiLvlLbl val="0"/>
      </c:catAx>
      <c:valAx>
        <c:axId val="301343168"/>
        <c:scaling>
          <c:orientation val="minMax"/>
        </c:scaling>
        <c:delete val="0"/>
        <c:axPos val="l"/>
        <c:majorGridlines/>
        <c:numFmt formatCode="General" sourceLinked="1"/>
        <c:majorTickMark val="none"/>
        <c:minorTickMark val="none"/>
        <c:tickLblPos val="nextTo"/>
        <c:crossAx val="301342776"/>
        <c:crosses val="autoZero"/>
        <c:crossBetween val="between"/>
      </c:valAx>
    </c:plotArea>
    <c:plotVisOnly val="1"/>
    <c:dispBlanksAs val="gap"/>
    <c:showDLblsOverMax val="0"/>
  </c:chart>
  <c:txPr>
    <a:bodyPr/>
    <a:lstStyle/>
    <a:p>
      <a:pPr>
        <a:defRPr sz="1400"/>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view3D>
      <c:rotX val="15"/>
      <c:rotY val="20"/>
      <c:depthPercent val="100"/>
      <c:rAngAx val="1"/>
    </c:view3D>
    <c:floor>
      <c:thickness val="0"/>
    </c:floor>
    <c:sideWall>
      <c:thickness val="0"/>
    </c:sideWall>
    <c:backWall>
      <c:thickness val="0"/>
    </c:backWall>
    <c:plotArea>
      <c:layout>
        <c:manualLayout>
          <c:layoutTarget val="inner"/>
          <c:xMode val="edge"/>
          <c:yMode val="edge"/>
          <c:x val="0.1366495726495725"/>
          <c:y val="6.6924066924066924E-2"/>
          <c:w val="0.86335042735042788"/>
          <c:h val="0.49796624288462726"/>
        </c:manualLayout>
      </c:layout>
      <c:bar3DChart>
        <c:barDir val="col"/>
        <c:grouping val="clustered"/>
        <c:varyColors val="0"/>
        <c:ser>
          <c:idx val="0"/>
          <c:order val="0"/>
          <c:tx>
            <c:strRef>
              <c:f>Лист1!$B$1</c:f>
              <c:strCache>
                <c:ptCount val="1"/>
                <c:pt idx="0">
                  <c:v>Середні підприємства</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3"/>
                <c:pt idx="0">
                  <c:v>2017</c:v>
                </c:pt>
                <c:pt idx="1">
                  <c:v>2018 (очікуване)</c:v>
                </c:pt>
                <c:pt idx="2">
                  <c:v>2019 (прогноз)</c:v>
                </c:pt>
              </c:strCache>
            </c:strRef>
          </c:cat>
          <c:val>
            <c:numRef>
              <c:f>Лист1!$B$2:$B$5</c:f>
              <c:numCache>
                <c:formatCode>General</c:formatCode>
                <c:ptCount val="4"/>
                <c:pt idx="0">
                  <c:v>4</c:v>
                </c:pt>
                <c:pt idx="1">
                  <c:v>4</c:v>
                </c:pt>
                <c:pt idx="2">
                  <c:v>4</c:v>
                </c:pt>
              </c:numCache>
            </c:numRef>
          </c:val>
        </c:ser>
        <c:ser>
          <c:idx val="1"/>
          <c:order val="1"/>
          <c:tx>
            <c:strRef>
              <c:f>Лист1!$C$1</c:f>
              <c:strCache>
                <c:ptCount val="1"/>
                <c:pt idx="0">
                  <c:v>Малі підприємства</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3"/>
                <c:pt idx="0">
                  <c:v>2017</c:v>
                </c:pt>
                <c:pt idx="1">
                  <c:v>2018 (очікуване)</c:v>
                </c:pt>
                <c:pt idx="2">
                  <c:v>2019 (прогноз)</c:v>
                </c:pt>
              </c:strCache>
            </c:strRef>
          </c:cat>
          <c:val>
            <c:numRef>
              <c:f>Лист1!$C$2:$C$5</c:f>
              <c:numCache>
                <c:formatCode>General</c:formatCode>
                <c:ptCount val="4"/>
                <c:pt idx="0">
                  <c:v>87</c:v>
                </c:pt>
                <c:pt idx="1">
                  <c:v>89</c:v>
                </c:pt>
                <c:pt idx="2">
                  <c:v>90</c:v>
                </c:pt>
              </c:numCache>
            </c:numRef>
          </c:val>
        </c:ser>
        <c:ser>
          <c:idx val="2"/>
          <c:order val="2"/>
          <c:tx>
            <c:strRef>
              <c:f>Лист1!$D$1</c:f>
              <c:strCache>
                <c:ptCount val="1"/>
                <c:pt idx="0">
                  <c:v>Фізичні особи-підприємці</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3"/>
                <c:pt idx="0">
                  <c:v>2017</c:v>
                </c:pt>
                <c:pt idx="1">
                  <c:v>2018 (очікуване)</c:v>
                </c:pt>
                <c:pt idx="2">
                  <c:v>2019 (прогноз)</c:v>
                </c:pt>
              </c:strCache>
            </c:strRef>
          </c:cat>
          <c:val>
            <c:numRef>
              <c:f>Лист1!$D$2:$D$5</c:f>
              <c:numCache>
                <c:formatCode>General</c:formatCode>
                <c:ptCount val="4"/>
                <c:pt idx="0">
                  <c:v>773</c:v>
                </c:pt>
                <c:pt idx="1">
                  <c:v>1216</c:v>
                </c:pt>
                <c:pt idx="2">
                  <c:v>1226</c:v>
                </c:pt>
              </c:numCache>
            </c:numRef>
          </c:val>
        </c:ser>
        <c:dLbls>
          <c:showLegendKey val="0"/>
          <c:showVal val="1"/>
          <c:showCatName val="0"/>
          <c:showSerName val="0"/>
          <c:showPercent val="0"/>
          <c:showBubbleSize val="0"/>
        </c:dLbls>
        <c:gapWidth val="75"/>
        <c:shape val="cylinder"/>
        <c:axId val="354571960"/>
        <c:axId val="354572352"/>
        <c:axId val="0"/>
      </c:bar3DChart>
      <c:catAx>
        <c:axId val="354571960"/>
        <c:scaling>
          <c:orientation val="minMax"/>
        </c:scaling>
        <c:delete val="0"/>
        <c:axPos val="b"/>
        <c:numFmt formatCode="General" sourceLinked="1"/>
        <c:majorTickMark val="none"/>
        <c:minorTickMark val="none"/>
        <c:tickLblPos val="nextTo"/>
        <c:crossAx val="354572352"/>
        <c:crosses val="autoZero"/>
        <c:auto val="1"/>
        <c:lblAlgn val="ctr"/>
        <c:lblOffset val="100"/>
        <c:noMultiLvlLbl val="0"/>
      </c:catAx>
      <c:valAx>
        <c:axId val="354572352"/>
        <c:scaling>
          <c:orientation val="minMax"/>
        </c:scaling>
        <c:delete val="0"/>
        <c:axPos val="l"/>
        <c:numFmt formatCode="General" sourceLinked="1"/>
        <c:majorTickMark val="none"/>
        <c:minorTickMark val="none"/>
        <c:tickLblPos val="nextTo"/>
        <c:crossAx val="354571960"/>
        <c:crosses val="autoZero"/>
        <c:crossBetween val="between"/>
      </c:valAx>
    </c:plotArea>
    <c:legend>
      <c:legendPos val="b"/>
      <c:layout>
        <c:manualLayout>
          <c:xMode val="edge"/>
          <c:yMode val="edge"/>
          <c:x val="8.4658186957399767E-2"/>
          <c:y val="0.77643064887159374"/>
          <c:w val="0.83068362608520085"/>
          <c:h val="0.19268132024037535"/>
        </c:manualLayout>
      </c:layout>
      <c:overlay val="0"/>
    </c:legend>
    <c:plotVisOnly val="1"/>
    <c:dispBlanksAs val="gap"/>
    <c:showDLblsOverMax val="0"/>
  </c:chart>
  <c:txPr>
    <a:bodyPr/>
    <a:lstStyle/>
    <a:p>
      <a:pPr>
        <a:defRPr b="1">
          <a:latin typeface="Times New Roman" pitchFamily="18" charset="0"/>
          <a:cs typeface="Times New Roman" pitchFamily="18" charset="0"/>
        </a:defRPr>
      </a:pPr>
      <a:endParaRPr lang="ru-RU"/>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Середні підприємства</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3"/>
                <c:pt idx="0">
                  <c:v>2017</c:v>
                </c:pt>
                <c:pt idx="1">
                  <c:v>2018 (очікуване)</c:v>
                </c:pt>
                <c:pt idx="2">
                  <c:v>2019 (прогноз)</c:v>
                </c:pt>
              </c:strCache>
            </c:strRef>
          </c:cat>
          <c:val>
            <c:numRef>
              <c:f>Лист1!$B$2:$B$5</c:f>
              <c:numCache>
                <c:formatCode>General</c:formatCode>
                <c:ptCount val="4"/>
                <c:pt idx="0">
                  <c:v>6727</c:v>
                </c:pt>
                <c:pt idx="1">
                  <c:v>6727</c:v>
                </c:pt>
                <c:pt idx="2">
                  <c:v>6730</c:v>
                </c:pt>
              </c:numCache>
            </c:numRef>
          </c:val>
        </c:ser>
        <c:ser>
          <c:idx val="1"/>
          <c:order val="1"/>
          <c:tx>
            <c:strRef>
              <c:f>Лист1!$C$1</c:f>
              <c:strCache>
                <c:ptCount val="1"/>
                <c:pt idx="0">
                  <c:v>Малі підприємства</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3"/>
                <c:pt idx="0">
                  <c:v>2017</c:v>
                </c:pt>
                <c:pt idx="1">
                  <c:v>2018 (очікуване)</c:v>
                </c:pt>
                <c:pt idx="2">
                  <c:v>2019 (прогноз)</c:v>
                </c:pt>
              </c:strCache>
            </c:strRef>
          </c:cat>
          <c:val>
            <c:numRef>
              <c:f>Лист1!$C$2:$C$5</c:f>
              <c:numCache>
                <c:formatCode>General</c:formatCode>
                <c:ptCount val="4"/>
                <c:pt idx="0">
                  <c:v>596</c:v>
                </c:pt>
                <c:pt idx="1">
                  <c:v>605</c:v>
                </c:pt>
                <c:pt idx="2">
                  <c:v>610</c:v>
                </c:pt>
              </c:numCache>
            </c:numRef>
          </c:val>
        </c:ser>
        <c:ser>
          <c:idx val="2"/>
          <c:order val="2"/>
          <c:tx>
            <c:strRef>
              <c:f>Лист1!$D$1</c:f>
              <c:strCache>
                <c:ptCount val="1"/>
                <c:pt idx="0">
                  <c:v>Фізичні особи-підприємці</c:v>
                </c:pt>
              </c:strCache>
            </c:strRef>
          </c:tx>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3"/>
                <c:pt idx="0">
                  <c:v>2017</c:v>
                </c:pt>
                <c:pt idx="1">
                  <c:v>2018 (очікуване)</c:v>
                </c:pt>
                <c:pt idx="2">
                  <c:v>2019 (прогноз)</c:v>
                </c:pt>
              </c:strCache>
            </c:strRef>
          </c:cat>
          <c:val>
            <c:numRef>
              <c:f>Лист1!$D$2:$D$5</c:f>
              <c:numCache>
                <c:formatCode>General</c:formatCode>
                <c:ptCount val="4"/>
                <c:pt idx="0">
                  <c:v>1135</c:v>
                </c:pt>
                <c:pt idx="1">
                  <c:v>1558</c:v>
                </c:pt>
                <c:pt idx="2">
                  <c:v>1568</c:v>
                </c:pt>
              </c:numCache>
            </c:numRef>
          </c:val>
        </c:ser>
        <c:dLbls>
          <c:showLegendKey val="0"/>
          <c:showVal val="1"/>
          <c:showCatName val="0"/>
          <c:showSerName val="0"/>
          <c:showPercent val="0"/>
          <c:showBubbleSize val="0"/>
        </c:dLbls>
        <c:gapWidth val="75"/>
        <c:shape val="cylinder"/>
        <c:axId val="354573136"/>
        <c:axId val="357704368"/>
        <c:axId val="0"/>
      </c:bar3DChart>
      <c:catAx>
        <c:axId val="354573136"/>
        <c:scaling>
          <c:orientation val="minMax"/>
        </c:scaling>
        <c:delete val="0"/>
        <c:axPos val="b"/>
        <c:numFmt formatCode="General" sourceLinked="1"/>
        <c:majorTickMark val="none"/>
        <c:minorTickMark val="none"/>
        <c:tickLblPos val="nextTo"/>
        <c:crossAx val="357704368"/>
        <c:crosses val="autoZero"/>
        <c:auto val="1"/>
        <c:lblAlgn val="ctr"/>
        <c:lblOffset val="100"/>
        <c:noMultiLvlLbl val="0"/>
      </c:catAx>
      <c:valAx>
        <c:axId val="357704368"/>
        <c:scaling>
          <c:orientation val="minMax"/>
        </c:scaling>
        <c:delete val="0"/>
        <c:axPos val="l"/>
        <c:numFmt formatCode="General" sourceLinked="1"/>
        <c:majorTickMark val="none"/>
        <c:minorTickMark val="none"/>
        <c:tickLblPos val="nextTo"/>
        <c:txPr>
          <a:bodyPr/>
          <a:lstStyle/>
          <a:p>
            <a:pPr>
              <a:defRPr b="1"/>
            </a:pPr>
            <a:endParaRPr lang="ru-RU"/>
          </a:p>
        </c:txPr>
        <c:crossAx val="354573136"/>
        <c:crosses val="autoZero"/>
        <c:crossBetween val="between"/>
      </c:valAx>
    </c:plotArea>
    <c:legend>
      <c:legendPos val="b"/>
      <c:layout>
        <c:manualLayout>
          <c:xMode val="edge"/>
          <c:yMode val="edge"/>
          <c:x val="8.9789425176815055E-2"/>
          <c:y val="0.77374144595562078"/>
          <c:w val="0.82042088250419343"/>
          <c:h val="0.19716764495347172"/>
        </c:manualLayout>
      </c:layout>
      <c:overlay val="0"/>
      <c:txPr>
        <a:bodyPr/>
        <a:lstStyle/>
        <a:p>
          <a:pPr>
            <a:defRPr b="1"/>
          </a:pPr>
          <a:endParaRPr lang="ru-RU"/>
        </a:p>
      </c:txPr>
    </c:legend>
    <c:plotVisOnly val="1"/>
    <c:dispBlanksAs val="gap"/>
    <c:showDLblsOverMax val="0"/>
  </c:chart>
  <c:txPr>
    <a:bodyPr/>
    <a:lstStyle/>
    <a:p>
      <a:pPr>
        <a:defRPr>
          <a:latin typeface="Times New Roman" pitchFamily="18" charset="0"/>
          <a:cs typeface="Times New Roman" pitchFamily="18"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414290-260A-4848-81DE-E30BF8480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13157</TotalTime>
  <Pages>105</Pages>
  <Words>35112</Words>
  <Characters>200142</Characters>
  <Application>Microsoft Office Word</Application>
  <DocSecurity>0</DocSecurity>
  <Lines>1667</Lines>
  <Paragraphs>469</Paragraphs>
  <ScaleCrop>false</ScaleCrop>
  <HeadingPairs>
    <vt:vector size="2" baseType="variant">
      <vt:variant>
        <vt:lpstr>Название</vt:lpstr>
      </vt:variant>
      <vt:variant>
        <vt:i4>1</vt:i4>
      </vt:variant>
    </vt:vector>
  </HeadingPairs>
  <TitlesOfParts>
    <vt:vector size="1" baseType="lpstr">
      <vt:lpstr>ПАСПОРТ</vt:lpstr>
    </vt:vector>
  </TitlesOfParts>
  <Company>SamForum.ws</Company>
  <LinksUpToDate>false</LinksUpToDate>
  <CharactersWithSpaces>234785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ПАСПОРТ</dc:title>
  <dc:creator>SamLab.ws</dc:creator>
  <cp:lastModifiedBy>Пользователь</cp:lastModifiedBy>
  <cp:revision>454</cp:revision>
  <cp:lastPrinted>2019-03-19T13:14:00Z</cp:lastPrinted>
  <dcterms:created xsi:type="dcterms:W3CDTF">2017-11-01T08:57:00Z</dcterms:created>
  <dcterms:modified xsi:type="dcterms:W3CDTF">2019-03-19T14:59:00Z</dcterms:modified>
</cp:coreProperties>
</file>