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DC" w:rsidRPr="00B93153" w:rsidRDefault="00DF17DC" w:rsidP="00DF17D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Пам’ятка для українських туристів</w:t>
      </w:r>
    </w:p>
    <w:p w:rsidR="00DF17DC" w:rsidRPr="00B93153" w:rsidRDefault="00DF17DC" w:rsidP="00DF17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До початку подорожі, організованої туроператором/</w:t>
      </w:r>
      <w:proofErr w:type="spellStart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турагентом</w:t>
      </w:r>
      <w:proofErr w:type="spellEnd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, необхідно ознайомитись із змістом цих рекомендацій, які розміщені на офіційних сайтах </w:t>
      </w:r>
      <w:proofErr w:type="spellStart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Мінекономрозвитку</w:t>
      </w:r>
      <w:proofErr w:type="spellEnd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, МЗС, </w:t>
      </w:r>
      <w:proofErr w:type="spellStart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Мінінфраструктури</w:t>
      </w:r>
      <w:proofErr w:type="spellEnd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Державіаслужби</w:t>
      </w:r>
      <w:proofErr w:type="spellEnd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Держпродспоживслужби</w:t>
      </w:r>
      <w:proofErr w:type="spellEnd"/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.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При укладенні договору на туристичне обслуговування, будь ласка, перевірте, щоб: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туроператор мав чинні ліцензію та фінансове забезпечення </w:t>
      </w:r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(актуальна інформація доступна на офіційному сайті </w:t>
      </w:r>
      <w:proofErr w:type="spellStart"/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Мінекономрозвитку</w:t>
      </w:r>
      <w:proofErr w:type="spellEnd"/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 </w:t>
      </w:r>
      <w:hyperlink r:id="rId7" w:tgtFrame="_blank" w:history="1">
        <w:r w:rsidRPr="00B93153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val="uk-UA" w:eastAsia="ru-RU"/>
          </w:rPr>
          <w:t>www.me.gov.ua</w:t>
        </w:r>
      </w:hyperlink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у розділі "Діяльність-Туризм-</w:t>
      </w:r>
      <w:proofErr w:type="spellStart"/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Туроператорська</w:t>
      </w:r>
      <w:proofErr w:type="spellEnd"/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діяльність-Ліцензійний реєстр");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договорі були вказані заявлені дати вильоту та прильоту;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договорі була вказана інформація про наявність трансферу з аеропорту до готелю в обох напрямках (у разі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заявлення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такої послуги);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готель відповідав заявленій категорії і це було також вказано в договорі;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були вказані строки відмови від туру та умови повернення коштів;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кожен турист мав індивідуальний страховий поліс на медичне обслуговування та від нещасного випадку;</w:t>
      </w:r>
    </w:p>
    <w:p w:rsidR="00DF17DC" w:rsidRPr="00B93153" w:rsidRDefault="00DF17DC" w:rsidP="00DF17DC">
      <w:pPr>
        <w:numPr>
          <w:ilvl w:val="0"/>
          <w:numId w:val="1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була наявна квитанція про оплату туру або фіскальний чек.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В подорож обов’язково візьміть з собою:</w:t>
      </w:r>
    </w:p>
    <w:p w:rsidR="00DF17DC" w:rsidRPr="00B93153" w:rsidRDefault="00DF17DC" w:rsidP="00DF17DC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копію договору на туристичне обслуговування;</w:t>
      </w:r>
    </w:p>
    <w:p w:rsidR="00DF17DC" w:rsidRPr="00B93153" w:rsidRDefault="00DF17DC" w:rsidP="00DF17DC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оригінал страхового полісу на медичне обслуговування та від нещасного випадку;</w:t>
      </w:r>
    </w:p>
    <w:p w:rsidR="00DF17DC" w:rsidRPr="00B93153" w:rsidRDefault="00DF17DC" w:rsidP="00DF17DC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контакти туроператора (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турагента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);</w:t>
      </w:r>
    </w:p>
    <w:p w:rsidR="00DF17DC" w:rsidRPr="00B93153" w:rsidRDefault="00DF17DC" w:rsidP="00DF17DC">
      <w:pPr>
        <w:numPr>
          <w:ilvl w:val="0"/>
          <w:numId w:val="2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контакти дипломатичної установи України країни, до якої Ви подорожуєте.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У разі, якщо туроператор не надав заявлені послуги</w:t>
      </w: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* за захистом порушених прав Ви маєте право звертатися із заявою до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надавши: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фото, - відео матеріали, копію договору на туристичне обслуговування;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розрахункові квитанції понесених витрат тощо.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У разі, якщо туроператор порушив </w:t>
      </w:r>
      <w:hyperlink r:id="rId8" w:tgtFrame="_blank" w:history="1">
        <w:r w:rsidRPr="00B93153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ліцензійні умов</w:t>
        </w:r>
      </w:hyperlink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**</w:t>
      </w: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 маєте право звертатися із заявою до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Мінекономрозвитку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надавши підтверджуючі документи.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Порушенням ліцензійних умов вважається :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невидача туристу: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 на туристичне обслуговування або ваучеру (якщо договір укладено шляхом видачі ваучера);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договору обов’язкового (медичне та від нещасного випадку) страхування (крім випадку самостійного укладання такого договору туристом);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проїзних документів (квитків, в тому числі електронних квитків);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відсутність договорів на туристичне обслуговування з туристами або з туристичними агентами, якщо договори укладаються через них;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невидача платіжних документів, що підтверджують внесення туристом до каси туроператора вартості туристичних послуг (фіскальний чек, квитанція);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відсутність у туроператора власного веб-сайту;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провадження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туроператорської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поза межами заявлених місць провадження такої діяльності;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відсутність оформлених трудових договорів з найманими працівниками туроператора;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 у штаті туроператора менше ніж 30 % працівників, які мають стаж роботи у сфері туризму, або освіту у сфері туризму;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відсутність у керівника туроператора документа про освіту або стажу роботи у сфері туризму;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відсутність у туроператора копії документа, що підтверджує фінансове забезпечення цивільної відповідальності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турагента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реалізує туристичні послуги, сформовані туроператором;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відсутність обліку виданих туристам договорів обов’язкового (медичного та від нещасного випадку) страхування;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неподання туроператором статистичного звіту до органу ліцензування;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невідповідність місця провадження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туроператорської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вимогам, визначеним ліцензійними вимогами</w:t>
      </w: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***</w:t>
      </w: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DF17DC" w:rsidRPr="00B93153" w:rsidRDefault="00D20DBD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Інформацію про п</w:t>
      </w:r>
      <w:bookmarkStart w:id="0" w:name="_GoBack"/>
      <w:bookmarkEnd w:id="0"/>
      <w:r w:rsidR="00DF17DC"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рава пасажирів у разі відмови у перевезенні, скасування чи тривалої затримки авіарейсів можна завантажити</w:t>
      </w:r>
      <w:r w:rsidR="00B93153"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hyperlink r:id="rId9" w:history="1">
        <w:r w:rsidR="00707462" w:rsidRPr="00B93153">
          <w:rPr>
            <w:rFonts w:ascii="Times New Roman" w:hAnsi="Times New Roman" w:cs="Times New Roman"/>
            <w:b/>
            <w:sz w:val="24"/>
            <w:szCs w:val="24"/>
            <w:lang w:val="uk-UA" w:eastAsia="ru-RU"/>
          </w:rPr>
          <w:t>за</w:t>
        </w:r>
      </w:hyperlink>
      <w:r w:rsidR="00707462"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посиланням:</w:t>
      </w:r>
      <w:r w:rsid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07462"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http://www.me.gov.ua/Documents/Detail?lang=uk-UA&amp;id=42e3bc7a-2dec-42b2-9e3b-4cbdc436484e&amp;title=PamiatkaDliaTuristiv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*стаття 20 </w:t>
      </w:r>
      <w:hyperlink r:id="rId10" w:tgtFrame="_blank" w:history="1">
        <w:r w:rsidRPr="00B93153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val="uk-UA" w:eastAsia="ru-RU"/>
          </w:rPr>
          <w:t>Закону України «Про туризм»</w:t>
        </w:r>
      </w:hyperlink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val="uk-UA" w:eastAsia="ru-RU"/>
        </w:rPr>
        <w:t>**</w:t>
      </w:r>
      <w:hyperlink r:id="rId11" w:tgtFrame="_blank" w:history="1">
        <w:r w:rsidRPr="00B93153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val="uk-UA" w:eastAsia="ru-RU"/>
          </w:rPr>
          <w:t xml:space="preserve">постанова Кабінету Міністрів України від 11 листопада 2015 р. № 991 «Про затвердження Ліцензійних умов провадження </w:t>
        </w:r>
        <w:proofErr w:type="spellStart"/>
        <w:r w:rsidRPr="00B93153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val="uk-UA" w:eastAsia="ru-RU"/>
          </w:rPr>
          <w:t>туроператорської</w:t>
        </w:r>
        <w:proofErr w:type="spellEnd"/>
        <w:r w:rsidRPr="00B93153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val="uk-UA" w:eastAsia="ru-RU"/>
          </w:rPr>
          <w:t xml:space="preserve"> діяльно</w:t>
        </w:r>
        <w:r w:rsidRPr="00B93153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с</w:t>
        </w:r>
        <w:r w:rsidRPr="00B93153">
          <w:rPr>
            <w:rFonts w:ascii="Times New Roman" w:eastAsia="Times New Roman" w:hAnsi="Times New Roman" w:cs="Times New Roman"/>
            <w:i/>
            <w:iCs/>
            <w:sz w:val="24"/>
            <w:szCs w:val="24"/>
            <w:bdr w:val="none" w:sz="0" w:space="0" w:color="auto" w:frame="1"/>
            <w:lang w:val="uk-UA" w:eastAsia="ru-RU"/>
          </w:rPr>
          <w:t>ті»</w:t>
        </w:r>
      </w:hyperlink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 w:eastAsia="ru-RU"/>
        </w:rPr>
        <w:t>***</w:t>
      </w:r>
      <w:r w:rsidRPr="00B931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Вимоги до місця провадження </w:t>
      </w:r>
      <w:proofErr w:type="spellStart"/>
      <w:r w:rsidRPr="00B931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>туроператорської</w:t>
      </w:r>
      <w:proofErr w:type="spellEnd"/>
      <w:r w:rsidRPr="00B931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val="uk-UA" w:eastAsia="ru-RU"/>
        </w:rPr>
        <w:t xml:space="preserve"> діяльності</w:t>
      </w:r>
    </w:p>
    <w:p w:rsidR="00DF17DC" w:rsidRPr="00B93153" w:rsidRDefault="00DF17DC" w:rsidP="00DF17DC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наявна інформаційна вивіска або інформаційна табличка із зазначенням повного найменування туроператора;</w:t>
      </w:r>
    </w:p>
    <w:p w:rsidR="00DF17DC" w:rsidRPr="00B93153" w:rsidRDefault="00DF17DC" w:rsidP="00DF17DC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 оргтехніка та програмна забезпечення, засоби телефонного зв'язку, доступ до Інтернету;</w:t>
      </w:r>
    </w:p>
    <w:p w:rsidR="00DF17DC" w:rsidRPr="00B93153" w:rsidRDefault="00DF17DC" w:rsidP="00DF17DC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вході до місця провадження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туроператорської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 розміщена інформація про режим роботи;</w:t>
      </w:r>
    </w:p>
    <w:p w:rsidR="00DF17DC" w:rsidRPr="00B93153" w:rsidRDefault="00DF17DC" w:rsidP="00DF17DC">
      <w:pPr>
        <w:numPr>
          <w:ilvl w:val="0"/>
          <w:numId w:val="3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видному та доступному для туриста місці розміщена наступна інформація: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документа, що підтверджує фінансове забезпечення цивільної відповідальності туроператора перед туристами;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відомості про керівника, заступників керівника (за наявності) та головного бухгалтера туроператора та номери їх телефонів (мобільних телефонів у разі наявності), адреси електронної пошти (у разі наявності);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"Про туризм";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 України "Про захист прав споживачів";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Ліцензійні умови провадження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туроператорської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діяльності;</w:t>
      </w:r>
    </w:p>
    <w:p w:rsidR="00DF17DC" w:rsidRPr="00B93153" w:rsidRDefault="00DF17DC" w:rsidP="00DF17D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місцезнаходження та номери телефонів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Мінекономрозвитку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відповідного територіального органу </w:t>
      </w:r>
      <w:proofErr w:type="spellStart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 w:rsidRPr="00B93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3552B" w:rsidRPr="00B93153" w:rsidRDefault="00B3552B" w:rsidP="00DF17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3552B" w:rsidRPr="00B93153" w:rsidSect="00707462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462" w:rsidRDefault="00707462" w:rsidP="00707462">
      <w:pPr>
        <w:spacing w:after="0" w:line="240" w:lineRule="auto"/>
      </w:pPr>
      <w:r>
        <w:separator/>
      </w:r>
    </w:p>
  </w:endnote>
  <w:endnote w:type="continuationSeparator" w:id="0">
    <w:p w:rsidR="00707462" w:rsidRDefault="00707462" w:rsidP="0070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2" w:rsidRDefault="00707462">
    <w:pPr>
      <w:pStyle w:val="a9"/>
      <w:jc w:val="center"/>
    </w:pPr>
  </w:p>
  <w:p w:rsidR="00707462" w:rsidRDefault="007074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462" w:rsidRDefault="00707462" w:rsidP="00707462">
      <w:pPr>
        <w:spacing w:after="0" w:line="240" w:lineRule="auto"/>
      </w:pPr>
      <w:r>
        <w:separator/>
      </w:r>
    </w:p>
  </w:footnote>
  <w:footnote w:type="continuationSeparator" w:id="0">
    <w:p w:rsidR="00707462" w:rsidRDefault="00707462" w:rsidP="00707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E5680"/>
    <w:multiLevelType w:val="multilevel"/>
    <w:tmpl w:val="5B8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B42857"/>
    <w:multiLevelType w:val="multilevel"/>
    <w:tmpl w:val="8098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900C47"/>
    <w:multiLevelType w:val="multilevel"/>
    <w:tmpl w:val="879C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DC"/>
    <w:rsid w:val="00707462"/>
    <w:rsid w:val="00AB399F"/>
    <w:rsid w:val="00B3552B"/>
    <w:rsid w:val="00B93153"/>
    <w:rsid w:val="00D20DBD"/>
    <w:rsid w:val="00DF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9059D6-F1AD-4341-A1C6-9F9FCA51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1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7DC"/>
    <w:rPr>
      <w:b/>
      <w:bCs/>
    </w:rPr>
  </w:style>
  <w:style w:type="character" w:styleId="a5">
    <w:name w:val="Emphasis"/>
    <w:basedOn w:val="a0"/>
    <w:uiPriority w:val="20"/>
    <w:qFormat/>
    <w:rsid w:val="00DF17DC"/>
    <w:rPr>
      <w:i/>
      <w:iCs/>
    </w:rPr>
  </w:style>
  <w:style w:type="character" w:styleId="a6">
    <w:name w:val="Hyperlink"/>
    <w:basedOn w:val="a0"/>
    <w:uiPriority w:val="99"/>
    <w:unhideWhenUsed/>
    <w:rsid w:val="00DF17D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0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7462"/>
  </w:style>
  <w:style w:type="paragraph" w:styleId="a9">
    <w:name w:val="footer"/>
    <w:basedOn w:val="a"/>
    <w:link w:val="aa"/>
    <w:uiPriority w:val="99"/>
    <w:unhideWhenUsed/>
    <w:rsid w:val="00707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7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4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589">
          <w:marLeft w:val="0"/>
          <w:marRight w:val="0"/>
          <w:marTop w:val="150"/>
          <w:marBottom w:val="150"/>
          <w:divBdr>
            <w:top w:val="single" w:sz="6" w:space="5" w:color="EDEDE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991-2015-%D0%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.gov.u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3.rada.gov.ua/laws/show/991-2015-%D0%B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kon5.rada.gov.ua/laws/show/324/95-%D0%B2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ERVER\y\&#1047;&#1040;&#1061;&#1048;&#1057;&#1058;%20&#1055;&#1056;&#1040;&#1042;%20&#1057;&#1055;&#1054;&#1046;&#1048;&#1042;&#1040;&#1063;&#1030;&#1042;\2019\&#1079;&#107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3</cp:revision>
  <dcterms:created xsi:type="dcterms:W3CDTF">2019-11-15T08:19:00Z</dcterms:created>
  <dcterms:modified xsi:type="dcterms:W3CDTF">2019-11-15T08:45:00Z</dcterms:modified>
</cp:coreProperties>
</file>