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B91" w:rsidRDefault="00EC7B91" w:rsidP="00EC7B91">
      <w:pPr>
        <w:jc w:val="both"/>
        <w:rPr>
          <w:b/>
          <w:sz w:val="28"/>
          <w:szCs w:val="28"/>
          <w:lang w:val="uk-UA"/>
        </w:rPr>
      </w:pPr>
    </w:p>
    <w:p w:rsidR="00FA62D5" w:rsidRDefault="00FA62D5" w:rsidP="00EC7B91">
      <w:pPr>
        <w:jc w:val="both"/>
        <w:rPr>
          <w:b/>
          <w:sz w:val="28"/>
          <w:szCs w:val="28"/>
          <w:lang w:val="uk-UA"/>
        </w:rPr>
      </w:pPr>
    </w:p>
    <w:p w:rsidR="00EC7B91" w:rsidRPr="001E56AD" w:rsidRDefault="00EC7B91" w:rsidP="00EC7B91">
      <w:pPr>
        <w:jc w:val="both"/>
        <w:rPr>
          <w:b/>
          <w:sz w:val="28"/>
          <w:szCs w:val="28"/>
          <w:lang w:val="uk-UA"/>
        </w:rPr>
      </w:pPr>
      <w:r w:rsidRPr="001E56AD">
        <w:rPr>
          <w:b/>
          <w:sz w:val="28"/>
          <w:szCs w:val="28"/>
          <w:lang w:val="uk-UA"/>
        </w:rPr>
        <w:t xml:space="preserve">Про використання </w:t>
      </w:r>
      <w:proofErr w:type="spellStart"/>
      <w:r w:rsidRPr="001E56AD">
        <w:rPr>
          <w:b/>
          <w:sz w:val="28"/>
          <w:szCs w:val="28"/>
          <w:lang w:val="uk-UA"/>
        </w:rPr>
        <w:t>онлайн-інструменту</w:t>
      </w:r>
      <w:proofErr w:type="spellEnd"/>
    </w:p>
    <w:p w:rsidR="00EC7B91" w:rsidRDefault="00EC7B91" w:rsidP="00EC7B91">
      <w:pPr>
        <w:jc w:val="both"/>
        <w:rPr>
          <w:b/>
          <w:sz w:val="28"/>
          <w:szCs w:val="28"/>
          <w:lang w:val="uk-UA"/>
        </w:rPr>
      </w:pPr>
      <w:r w:rsidRPr="001E56AD">
        <w:rPr>
          <w:b/>
          <w:sz w:val="28"/>
          <w:szCs w:val="28"/>
          <w:lang w:val="uk-UA"/>
        </w:rPr>
        <w:t>з Розрахунку стандартних витрат</w:t>
      </w:r>
      <w:r>
        <w:rPr>
          <w:b/>
          <w:sz w:val="28"/>
          <w:szCs w:val="28"/>
          <w:lang w:val="uk-UA"/>
        </w:rPr>
        <w:t xml:space="preserve"> </w:t>
      </w:r>
      <w:r w:rsidRPr="001E56AD">
        <w:rPr>
          <w:b/>
          <w:sz w:val="28"/>
          <w:szCs w:val="28"/>
          <w:lang w:val="uk-UA"/>
        </w:rPr>
        <w:t xml:space="preserve">суб'єктів малого </w:t>
      </w:r>
    </w:p>
    <w:p w:rsidR="00EC7B91" w:rsidRDefault="00EC7B91" w:rsidP="00EC7B91">
      <w:pPr>
        <w:jc w:val="both"/>
        <w:rPr>
          <w:b/>
          <w:sz w:val="28"/>
          <w:szCs w:val="28"/>
          <w:lang w:val="uk-UA"/>
        </w:rPr>
      </w:pPr>
      <w:r w:rsidRPr="001E56AD">
        <w:rPr>
          <w:b/>
          <w:sz w:val="28"/>
          <w:szCs w:val="28"/>
          <w:lang w:val="uk-UA"/>
        </w:rPr>
        <w:t>підприємництва під час застосування М-тесту</w:t>
      </w:r>
    </w:p>
    <w:p w:rsidR="00EC7B91" w:rsidRDefault="00EC7B91" w:rsidP="00EC7B91">
      <w:pPr>
        <w:jc w:val="both"/>
        <w:rPr>
          <w:b/>
          <w:sz w:val="28"/>
          <w:szCs w:val="28"/>
          <w:lang w:val="uk-UA"/>
        </w:rPr>
      </w:pPr>
    </w:p>
    <w:p w:rsidR="00FA62D5" w:rsidRPr="001E56AD" w:rsidRDefault="00FA62D5" w:rsidP="00EC7B91">
      <w:pPr>
        <w:jc w:val="both"/>
        <w:rPr>
          <w:b/>
          <w:sz w:val="28"/>
          <w:szCs w:val="28"/>
          <w:lang w:val="uk-UA"/>
        </w:rPr>
      </w:pPr>
    </w:p>
    <w:p w:rsidR="00EC7B91" w:rsidRPr="001E56AD" w:rsidRDefault="00FA62D5" w:rsidP="00EC7B91">
      <w:pPr>
        <w:ind w:firstLine="851"/>
        <w:jc w:val="both"/>
        <w:rPr>
          <w:sz w:val="28"/>
          <w:szCs w:val="28"/>
          <w:lang w:val="uk-UA"/>
        </w:rPr>
      </w:pPr>
      <w:proofErr w:type="spellStart"/>
      <w:r w:rsidRPr="00B3088B">
        <w:rPr>
          <w:sz w:val="28"/>
          <w:szCs w:val="28"/>
          <w:lang w:val="uk-UA" w:eastAsia="uk-UA"/>
        </w:rPr>
        <w:t>Попаснянська</w:t>
      </w:r>
      <w:proofErr w:type="spellEnd"/>
      <w:r w:rsidRPr="00B3088B">
        <w:rPr>
          <w:sz w:val="28"/>
          <w:szCs w:val="28"/>
          <w:lang w:val="uk-UA" w:eastAsia="uk-UA"/>
        </w:rPr>
        <w:t xml:space="preserve"> районна державна адміністрація </w:t>
      </w:r>
      <w:r>
        <w:rPr>
          <w:sz w:val="28"/>
          <w:szCs w:val="28"/>
          <w:lang w:val="uk-UA" w:eastAsia="uk-UA"/>
        </w:rPr>
        <w:t xml:space="preserve">повідомляє, що з </w:t>
      </w:r>
      <w:r w:rsidR="00EC7B91" w:rsidRPr="001E56AD">
        <w:rPr>
          <w:sz w:val="28"/>
          <w:szCs w:val="28"/>
          <w:lang w:val="uk-UA"/>
        </w:rPr>
        <w:t xml:space="preserve">метою підвищення якості підготовки проектів регуляторних актів, полегшення процесу обрахування вартості адміністративних процедур/адміністративного навантаження суб’єктів малого підприємництва в ході проведення М-тесту Державна регуляторна служба України пропонує розробникам проектів регуляторних актів під час здійснення аналізу регуляторного впливу скористатись </w:t>
      </w:r>
      <w:proofErr w:type="spellStart"/>
      <w:r w:rsidR="00EC7B91" w:rsidRPr="001E56AD">
        <w:rPr>
          <w:sz w:val="28"/>
          <w:szCs w:val="28"/>
          <w:lang w:val="uk-UA"/>
        </w:rPr>
        <w:t>онлайн</w:t>
      </w:r>
      <w:proofErr w:type="spellEnd"/>
      <w:r w:rsidR="00EC7B91">
        <w:rPr>
          <w:sz w:val="28"/>
          <w:szCs w:val="28"/>
          <w:lang w:val="uk-UA"/>
        </w:rPr>
        <w:t xml:space="preserve"> </w:t>
      </w:r>
      <w:r w:rsidR="00EC7B91" w:rsidRPr="001E56AD">
        <w:rPr>
          <w:sz w:val="28"/>
          <w:szCs w:val="28"/>
          <w:lang w:val="uk-UA"/>
        </w:rPr>
        <w:t>-</w:t>
      </w:r>
      <w:r w:rsidR="00EC7B91">
        <w:rPr>
          <w:sz w:val="28"/>
          <w:szCs w:val="28"/>
          <w:lang w:val="uk-UA"/>
        </w:rPr>
        <w:t xml:space="preserve"> </w:t>
      </w:r>
      <w:r w:rsidR="00EC7B91" w:rsidRPr="001E56AD">
        <w:rPr>
          <w:sz w:val="28"/>
          <w:szCs w:val="28"/>
          <w:lang w:val="uk-UA"/>
        </w:rPr>
        <w:t>інструментом з Розрахунку стандартних витрат суб'єктів малого підприємництва щодо виконання регулювання та оцінки корупційних ризиків.</w:t>
      </w:r>
    </w:p>
    <w:p w:rsidR="00EC7B91" w:rsidRPr="001E56AD" w:rsidRDefault="00EC7B91" w:rsidP="00EC7B91">
      <w:pPr>
        <w:ind w:firstLine="851"/>
        <w:jc w:val="both"/>
        <w:rPr>
          <w:sz w:val="28"/>
          <w:szCs w:val="28"/>
          <w:lang w:val="uk-UA"/>
        </w:rPr>
      </w:pPr>
      <w:r w:rsidRPr="001E56AD">
        <w:rPr>
          <w:sz w:val="28"/>
          <w:szCs w:val="28"/>
          <w:lang w:val="uk-UA"/>
        </w:rPr>
        <w:t xml:space="preserve">Вищезгаданий </w:t>
      </w:r>
      <w:proofErr w:type="spellStart"/>
      <w:r w:rsidRPr="001E56AD">
        <w:rPr>
          <w:sz w:val="28"/>
          <w:szCs w:val="28"/>
          <w:lang w:val="uk-UA"/>
        </w:rPr>
        <w:t>онлайн-інструмент</w:t>
      </w:r>
      <w:proofErr w:type="spellEnd"/>
      <w:r w:rsidRPr="001E56AD">
        <w:rPr>
          <w:sz w:val="28"/>
          <w:szCs w:val="28"/>
          <w:lang w:val="uk-UA"/>
        </w:rPr>
        <w:t xml:space="preserve"> (далі - калькулятор) допомагає виміряти вартість адміністративних процедур/адміністративного навантаження суб'єктів малого підприємництва в ході проведення М-тесту і є доступним за посиланням: </w:t>
      </w:r>
      <w:hyperlink r:id="rId6" w:history="1">
        <w:r w:rsidRPr="001E56AD">
          <w:rPr>
            <w:rStyle w:val="a8"/>
            <w:sz w:val="28"/>
            <w:szCs w:val="28"/>
            <w:lang w:val="uk-UA"/>
          </w:rPr>
          <w:t>http://www.mtest.com.ua/</w:t>
        </w:r>
      </w:hyperlink>
      <w:r w:rsidRPr="001E56AD">
        <w:rPr>
          <w:sz w:val="28"/>
          <w:szCs w:val="28"/>
          <w:lang w:val="uk-UA"/>
        </w:rPr>
        <w:t>.</w:t>
      </w:r>
    </w:p>
    <w:p w:rsidR="00EC7B91" w:rsidRPr="001E56AD" w:rsidRDefault="00EC7B91" w:rsidP="00EC7B91">
      <w:pPr>
        <w:ind w:firstLine="851"/>
        <w:jc w:val="both"/>
        <w:rPr>
          <w:sz w:val="28"/>
          <w:szCs w:val="28"/>
          <w:lang w:val="uk-UA"/>
        </w:rPr>
      </w:pPr>
      <w:r w:rsidRPr="001E56AD">
        <w:rPr>
          <w:sz w:val="28"/>
          <w:szCs w:val="28"/>
          <w:lang w:val="uk-UA"/>
        </w:rPr>
        <w:t>Інструмент розроблено спільно Центром комерційного права за підтримки Агентства С</w:t>
      </w:r>
      <w:r>
        <w:rPr>
          <w:sz w:val="28"/>
          <w:szCs w:val="28"/>
          <w:lang w:val="uk-UA"/>
        </w:rPr>
        <w:t>Ш</w:t>
      </w:r>
      <w:r w:rsidRPr="001E56AD">
        <w:rPr>
          <w:sz w:val="28"/>
          <w:szCs w:val="28"/>
          <w:lang w:val="uk-UA"/>
        </w:rPr>
        <w:t>А з міжнародного розвитку (USAID) та Центром міжнародного приватного підприємництва за сприяння Національного фонду підтримки демократії (NED) з метою допомогти органам державної влади та місцевого самоврядування проводити М-</w:t>
      </w:r>
      <w:r>
        <w:rPr>
          <w:sz w:val="28"/>
          <w:szCs w:val="28"/>
          <w:lang w:val="uk-UA"/>
        </w:rPr>
        <w:t>тест, скориставшись спеціальним</w:t>
      </w:r>
      <w:r w:rsidRPr="001E56AD">
        <w:rPr>
          <w:sz w:val="28"/>
          <w:szCs w:val="28"/>
          <w:lang w:val="uk-UA"/>
        </w:rPr>
        <w:t xml:space="preserve"> </w:t>
      </w:r>
      <w:proofErr w:type="spellStart"/>
      <w:r w:rsidRPr="001E56AD">
        <w:rPr>
          <w:sz w:val="28"/>
          <w:szCs w:val="28"/>
          <w:lang w:val="uk-UA"/>
        </w:rPr>
        <w:t>онлайн</w:t>
      </w:r>
      <w:proofErr w:type="spellEnd"/>
      <w:r>
        <w:rPr>
          <w:sz w:val="28"/>
          <w:szCs w:val="28"/>
          <w:lang w:val="uk-UA"/>
        </w:rPr>
        <w:t xml:space="preserve"> </w:t>
      </w:r>
      <w:r w:rsidRPr="001E56AD">
        <w:rPr>
          <w:sz w:val="28"/>
          <w:szCs w:val="28"/>
          <w:lang w:val="uk-UA"/>
        </w:rPr>
        <w:t>-калькулятором. Такий спосіб проведення М-тесту має на меті полегшити роботу відповідальним за цей напрям посадовим особам та може поліпшити якість розробки проектів регуляторних актів. Крім того, калькулятор також дає можливість проаналізувати проект регуляторного акта на предмет потенційних корупційних ризиків.</w:t>
      </w:r>
    </w:p>
    <w:p w:rsidR="00FA62D5" w:rsidRDefault="00EC7B91" w:rsidP="00A87D07">
      <w:pPr>
        <w:ind w:firstLine="851"/>
        <w:jc w:val="both"/>
        <w:rPr>
          <w:sz w:val="28"/>
          <w:szCs w:val="28"/>
          <w:lang w:val="uk-UA"/>
        </w:rPr>
      </w:pPr>
      <w:r w:rsidRPr="001E56AD">
        <w:rPr>
          <w:sz w:val="28"/>
          <w:szCs w:val="28"/>
          <w:lang w:val="uk-UA"/>
        </w:rPr>
        <w:t>Слід враховувати, що М-тест є лише складовою аналізу регуляторного впливу (</w:t>
      </w:r>
      <w:proofErr w:type="spellStart"/>
      <w:r w:rsidRPr="001E56AD">
        <w:rPr>
          <w:sz w:val="28"/>
          <w:szCs w:val="28"/>
          <w:lang w:val="uk-UA"/>
        </w:rPr>
        <w:t>АРВ</w:t>
      </w:r>
      <w:proofErr w:type="spellEnd"/>
      <w:r w:rsidRPr="001E56AD">
        <w:rPr>
          <w:sz w:val="28"/>
          <w:szCs w:val="28"/>
          <w:lang w:val="uk-UA"/>
        </w:rPr>
        <w:t>), запровадженого в 2004 році Законом України від 11.09.2004 року</w:t>
      </w:r>
      <w:r>
        <w:rPr>
          <w:sz w:val="28"/>
          <w:szCs w:val="28"/>
          <w:lang w:val="uk-UA"/>
        </w:rPr>
        <w:t xml:space="preserve"> №11</w:t>
      </w:r>
      <w:r w:rsidRPr="001E56AD">
        <w:rPr>
          <w:sz w:val="28"/>
          <w:szCs w:val="28"/>
          <w:lang w:val="uk-UA"/>
        </w:rPr>
        <w:t>60 "Про засади державної регуляторної політики у сфері</w:t>
      </w:r>
      <w:r w:rsidR="00A87D07">
        <w:rPr>
          <w:sz w:val="28"/>
          <w:szCs w:val="28"/>
          <w:lang w:val="uk-UA"/>
        </w:rPr>
        <w:t xml:space="preserve"> </w:t>
      </w:r>
      <w:r w:rsidRPr="001E56AD">
        <w:rPr>
          <w:sz w:val="28"/>
          <w:szCs w:val="28"/>
          <w:lang w:val="uk-UA"/>
        </w:rPr>
        <w:t xml:space="preserve"> господарської діяльності". Завдяки М-тесту розробник проекту регуляторного акта отримує вимірювану (числову) інформацію, що</w:t>
      </w:r>
      <w:r>
        <w:rPr>
          <w:sz w:val="28"/>
          <w:szCs w:val="28"/>
          <w:lang w:val="uk-UA"/>
        </w:rPr>
        <w:t xml:space="preserve"> </w:t>
      </w:r>
    </w:p>
    <w:p w:rsidR="00FA62D5" w:rsidRDefault="00EC7B91" w:rsidP="00FA62D5">
      <w:pPr>
        <w:jc w:val="both"/>
        <w:rPr>
          <w:sz w:val="28"/>
          <w:szCs w:val="28"/>
          <w:lang w:val="uk-UA"/>
        </w:rPr>
      </w:pPr>
      <w:r>
        <w:rPr>
          <w:sz w:val="28"/>
          <w:szCs w:val="28"/>
          <w:lang w:val="uk-UA"/>
        </w:rPr>
        <w:t xml:space="preserve">перетворює </w:t>
      </w:r>
      <w:proofErr w:type="spellStart"/>
      <w:r>
        <w:rPr>
          <w:sz w:val="28"/>
          <w:szCs w:val="28"/>
          <w:lang w:val="uk-UA"/>
        </w:rPr>
        <w:t>АРВ</w:t>
      </w:r>
      <w:proofErr w:type="spellEnd"/>
      <w:r>
        <w:rPr>
          <w:sz w:val="28"/>
          <w:szCs w:val="28"/>
          <w:lang w:val="uk-UA"/>
        </w:rPr>
        <w:t xml:space="preserve"> на доказовий </w:t>
      </w:r>
      <w:r w:rsidRPr="001E56AD">
        <w:rPr>
          <w:sz w:val="28"/>
          <w:szCs w:val="28"/>
          <w:lang w:val="uk-UA"/>
        </w:rPr>
        <w:t>документ та дозволяє обрати найкраще із запропонованих</w:t>
      </w:r>
      <w:r>
        <w:rPr>
          <w:sz w:val="28"/>
          <w:szCs w:val="28"/>
          <w:lang w:val="uk-UA"/>
        </w:rPr>
        <w:t xml:space="preserve"> альтернативних рішень. В основі М-тесту лежить методика </w:t>
      </w:r>
    </w:p>
    <w:p w:rsidR="00EC7B91" w:rsidRPr="001E56AD" w:rsidRDefault="00EC7B91" w:rsidP="00FA62D5">
      <w:pPr>
        <w:jc w:val="both"/>
        <w:rPr>
          <w:sz w:val="28"/>
          <w:szCs w:val="28"/>
          <w:lang w:val="uk-UA"/>
        </w:rPr>
      </w:pPr>
      <w:r>
        <w:rPr>
          <w:sz w:val="28"/>
          <w:szCs w:val="28"/>
          <w:lang w:val="uk-UA"/>
        </w:rPr>
        <w:t xml:space="preserve">обчислення </w:t>
      </w:r>
      <w:r w:rsidRPr="001E56AD">
        <w:rPr>
          <w:sz w:val="28"/>
          <w:szCs w:val="28"/>
          <w:lang w:val="uk-UA"/>
        </w:rPr>
        <w:t>стандартних витрат малого підприємництва на виконання конкретного регуляторного акта.</w:t>
      </w:r>
    </w:p>
    <w:p w:rsidR="00EC7B91" w:rsidRPr="001E56AD" w:rsidRDefault="00EC7B91" w:rsidP="00EC7B91">
      <w:pPr>
        <w:ind w:firstLine="851"/>
        <w:jc w:val="both"/>
        <w:rPr>
          <w:sz w:val="28"/>
          <w:szCs w:val="28"/>
          <w:lang w:val="uk-UA"/>
        </w:rPr>
      </w:pPr>
      <w:r w:rsidRPr="001E56AD">
        <w:rPr>
          <w:sz w:val="28"/>
          <w:szCs w:val="28"/>
          <w:lang w:val="uk-UA"/>
        </w:rPr>
        <w:t xml:space="preserve">При цьому звертаємо увагу, що </w:t>
      </w:r>
      <w:proofErr w:type="spellStart"/>
      <w:r w:rsidRPr="001E56AD">
        <w:rPr>
          <w:sz w:val="28"/>
          <w:szCs w:val="28"/>
          <w:lang w:val="uk-UA"/>
        </w:rPr>
        <w:t>онлайн</w:t>
      </w:r>
      <w:proofErr w:type="spellEnd"/>
      <w:r>
        <w:rPr>
          <w:sz w:val="28"/>
          <w:szCs w:val="28"/>
          <w:lang w:val="uk-UA"/>
        </w:rPr>
        <w:t xml:space="preserve"> – </w:t>
      </w:r>
      <w:r w:rsidRPr="001E56AD">
        <w:rPr>
          <w:sz w:val="28"/>
          <w:szCs w:val="28"/>
          <w:lang w:val="uk-UA"/>
        </w:rPr>
        <w:t xml:space="preserve">інструмент не є альтернативою методиці проведення </w:t>
      </w:r>
      <w:proofErr w:type="spellStart"/>
      <w:r w:rsidRPr="001E56AD">
        <w:rPr>
          <w:sz w:val="28"/>
          <w:szCs w:val="28"/>
          <w:lang w:val="uk-UA"/>
        </w:rPr>
        <w:t>АРВ</w:t>
      </w:r>
      <w:proofErr w:type="spellEnd"/>
      <w:r w:rsidRPr="001E56AD">
        <w:rPr>
          <w:sz w:val="28"/>
          <w:szCs w:val="28"/>
          <w:lang w:val="uk-UA"/>
        </w:rPr>
        <w:t xml:space="preserve">, затвердженої постановою Кабінету Міністрів України від 11.03.2004 № 308 «Про затвердження методик проведення аналізу впливу та відстеження результативності регуляторного акта», а є лише допоміжним інструментом, який має на меті виключно спростити цей процес завдяки сучасним </w:t>
      </w:r>
      <w:proofErr w:type="spellStart"/>
      <w:r w:rsidRPr="001E56AD">
        <w:rPr>
          <w:sz w:val="28"/>
          <w:szCs w:val="28"/>
          <w:lang w:val="uk-UA"/>
        </w:rPr>
        <w:t>інтернет-технологіям</w:t>
      </w:r>
      <w:proofErr w:type="spellEnd"/>
      <w:r w:rsidRPr="001E56AD">
        <w:rPr>
          <w:sz w:val="28"/>
          <w:szCs w:val="28"/>
          <w:lang w:val="uk-UA"/>
        </w:rPr>
        <w:t>.</w:t>
      </w:r>
    </w:p>
    <w:p w:rsidR="00813BC3" w:rsidRPr="00813BC3" w:rsidRDefault="00813BC3" w:rsidP="00FA62D5">
      <w:pPr>
        <w:rPr>
          <w:i/>
          <w:sz w:val="16"/>
          <w:szCs w:val="16"/>
          <w:lang w:val="uk-UA"/>
        </w:rPr>
      </w:pPr>
    </w:p>
    <w:sectPr w:rsidR="00813BC3" w:rsidRPr="00813BC3" w:rsidSect="00CE3C0D">
      <w:pgSz w:w="11906" w:h="16838"/>
      <w:pgMar w:top="28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978A1"/>
    <w:multiLevelType w:val="hybridMultilevel"/>
    <w:tmpl w:val="289E89B8"/>
    <w:lvl w:ilvl="0" w:tplc="BDACE36C">
      <w:start w:val="8"/>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nsid w:val="19DA051A"/>
    <w:multiLevelType w:val="hybridMultilevel"/>
    <w:tmpl w:val="2B0A8CE6"/>
    <w:lvl w:ilvl="0" w:tplc="A462C320">
      <w:start w:val="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830A06"/>
    <w:multiLevelType w:val="hybridMultilevel"/>
    <w:tmpl w:val="F8B616FA"/>
    <w:lvl w:ilvl="0" w:tplc="2D16141C">
      <w:start w:val="8"/>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45690A07"/>
    <w:multiLevelType w:val="hybridMultilevel"/>
    <w:tmpl w:val="26A84F34"/>
    <w:lvl w:ilvl="0" w:tplc="721C00EE">
      <w:start w:val="1"/>
      <w:numFmt w:val="decimal"/>
      <w:lvlText w:val="%1."/>
      <w:lvlJc w:val="left"/>
      <w:pPr>
        <w:ind w:left="420" w:hanging="360"/>
      </w:pPr>
      <w:rPr>
        <w:rFonts w:hint="default"/>
        <w:b w:val="0"/>
        <w:i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5FD239B9"/>
    <w:multiLevelType w:val="hybridMultilevel"/>
    <w:tmpl w:val="4E162ADA"/>
    <w:lvl w:ilvl="0" w:tplc="24DED97E">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8471D14"/>
    <w:multiLevelType w:val="hybridMultilevel"/>
    <w:tmpl w:val="6164C258"/>
    <w:lvl w:ilvl="0" w:tplc="E54076E2">
      <w:start w:val="19"/>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7ABA0FA5"/>
    <w:multiLevelType w:val="hybridMultilevel"/>
    <w:tmpl w:val="1A3CE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characterSpacingControl w:val="doNotCompress"/>
  <w:compat/>
  <w:rsids>
    <w:rsidRoot w:val="006D462A"/>
    <w:rsid w:val="00030DDB"/>
    <w:rsid w:val="00043590"/>
    <w:rsid w:val="00053A17"/>
    <w:rsid w:val="00072AA3"/>
    <w:rsid w:val="00077E74"/>
    <w:rsid w:val="0008546A"/>
    <w:rsid w:val="000972AC"/>
    <w:rsid w:val="000A1756"/>
    <w:rsid w:val="000A176D"/>
    <w:rsid w:val="000A2347"/>
    <w:rsid w:val="000C0456"/>
    <w:rsid w:val="000E0B1E"/>
    <w:rsid w:val="000E31C2"/>
    <w:rsid w:val="001045F0"/>
    <w:rsid w:val="00124A38"/>
    <w:rsid w:val="00130A88"/>
    <w:rsid w:val="00156A5F"/>
    <w:rsid w:val="0015737C"/>
    <w:rsid w:val="00160E99"/>
    <w:rsid w:val="0017680A"/>
    <w:rsid w:val="00191BAC"/>
    <w:rsid w:val="001B42BD"/>
    <w:rsid w:val="001C6CA4"/>
    <w:rsid w:val="001D498D"/>
    <w:rsid w:val="001D4996"/>
    <w:rsid w:val="00210B42"/>
    <w:rsid w:val="00215149"/>
    <w:rsid w:val="00216055"/>
    <w:rsid w:val="00222D20"/>
    <w:rsid w:val="00224880"/>
    <w:rsid w:val="00261D96"/>
    <w:rsid w:val="0026255C"/>
    <w:rsid w:val="00277E84"/>
    <w:rsid w:val="002C2B12"/>
    <w:rsid w:val="00303994"/>
    <w:rsid w:val="00327F3F"/>
    <w:rsid w:val="0036122C"/>
    <w:rsid w:val="00374272"/>
    <w:rsid w:val="00383B3D"/>
    <w:rsid w:val="003A1976"/>
    <w:rsid w:val="003C056E"/>
    <w:rsid w:val="003D4073"/>
    <w:rsid w:val="003F46BF"/>
    <w:rsid w:val="00403BD9"/>
    <w:rsid w:val="004577DB"/>
    <w:rsid w:val="00460287"/>
    <w:rsid w:val="004665C6"/>
    <w:rsid w:val="004843E2"/>
    <w:rsid w:val="004923C0"/>
    <w:rsid w:val="004924DA"/>
    <w:rsid w:val="004B052B"/>
    <w:rsid w:val="004B13E1"/>
    <w:rsid w:val="004C72E2"/>
    <w:rsid w:val="004D3FDA"/>
    <w:rsid w:val="004D66CD"/>
    <w:rsid w:val="004F3AA1"/>
    <w:rsid w:val="00500D30"/>
    <w:rsid w:val="00513026"/>
    <w:rsid w:val="00565CAA"/>
    <w:rsid w:val="005750AE"/>
    <w:rsid w:val="005877D8"/>
    <w:rsid w:val="005A2715"/>
    <w:rsid w:val="005D25E1"/>
    <w:rsid w:val="005E2506"/>
    <w:rsid w:val="005F6786"/>
    <w:rsid w:val="0060073D"/>
    <w:rsid w:val="00693001"/>
    <w:rsid w:val="00695099"/>
    <w:rsid w:val="006C6882"/>
    <w:rsid w:val="006D39F5"/>
    <w:rsid w:val="006D462A"/>
    <w:rsid w:val="006D7CBE"/>
    <w:rsid w:val="006E4774"/>
    <w:rsid w:val="006E65A9"/>
    <w:rsid w:val="006E7857"/>
    <w:rsid w:val="006F332A"/>
    <w:rsid w:val="00705B98"/>
    <w:rsid w:val="007067E3"/>
    <w:rsid w:val="00713E17"/>
    <w:rsid w:val="00716A55"/>
    <w:rsid w:val="0072196F"/>
    <w:rsid w:val="00736B50"/>
    <w:rsid w:val="00750AA3"/>
    <w:rsid w:val="0075765E"/>
    <w:rsid w:val="00761C5E"/>
    <w:rsid w:val="00762105"/>
    <w:rsid w:val="00767412"/>
    <w:rsid w:val="00784343"/>
    <w:rsid w:val="007856AE"/>
    <w:rsid w:val="00790E16"/>
    <w:rsid w:val="007A0472"/>
    <w:rsid w:val="007A6D94"/>
    <w:rsid w:val="007B2928"/>
    <w:rsid w:val="007B5E70"/>
    <w:rsid w:val="007F21CF"/>
    <w:rsid w:val="007F5C2F"/>
    <w:rsid w:val="00813BC3"/>
    <w:rsid w:val="00820105"/>
    <w:rsid w:val="00822F79"/>
    <w:rsid w:val="00827F0E"/>
    <w:rsid w:val="00835EAB"/>
    <w:rsid w:val="00841C34"/>
    <w:rsid w:val="00865212"/>
    <w:rsid w:val="0087085A"/>
    <w:rsid w:val="00897B31"/>
    <w:rsid w:val="008C4B4F"/>
    <w:rsid w:val="008C6415"/>
    <w:rsid w:val="008D42A3"/>
    <w:rsid w:val="008E0CD9"/>
    <w:rsid w:val="008E29F7"/>
    <w:rsid w:val="008F68D9"/>
    <w:rsid w:val="00911524"/>
    <w:rsid w:val="00922627"/>
    <w:rsid w:val="009268DE"/>
    <w:rsid w:val="00926B9E"/>
    <w:rsid w:val="00931E5D"/>
    <w:rsid w:val="009407CC"/>
    <w:rsid w:val="009449A1"/>
    <w:rsid w:val="00963FD1"/>
    <w:rsid w:val="00987796"/>
    <w:rsid w:val="0099638E"/>
    <w:rsid w:val="009B748B"/>
    <w:rsid w:val="009C1334"/>
    <w:rsid w:val="009C6D1D"/>
    <w:rsid w:val="009D266E"/>
    <w:rsid w:val="00A148CF"/>
    <w:rsid w:val="00A21FCE"/>
    <w:rsid w:val="00A36D9F"/>
    <w:rsid w:val="00A3765C"/>
    <w:rsid w:val="00A37FA1"/>
    <w:rsid w:val="00A41B07"/>
    <w:rsid w:val="00A512DB"/>
    <w:rsid w:val="00A578CF"/>
    <w:rsid w:val="00A71C73"/>
    <w:rsid w:val="00A722CF"/>
    <w:rsid w:val="00A75DD7"/>
    <w:rsid w:val="00A815C8"/>
    <w:rsid w:val="00A87D07"/>
    <w:rsid w:val="00A90993"/>
    <w:rsid w:val="00A94298"/>
    <w:rsid w:val="00A9710E"/>
    <w:rsid w:val="00AB383E"/>
    <w:rsid w:val="00AC4F6B"/>
    <w:rsid w:val="00AF2D9E"/>
    <w:rsid w:val="00AF3F58"/>
    <w:rsid w:val="00AF5200"/>
    <w:rsid w:val="00AF52D6"/>
    <w:rsid w:val="00B1757D"/>
    <w:rsid w:val="00B30082"/>
    <w:rsid w:val="00B36327"/>
    <w:rsid w:val="00B40FC6"/>
    <w:rsid w:val="00B516F0"/>
    <w:rsid w:val="00B5576B"/>
    <w:rsid w:val="00B61D74"/>
    <w:rsid w:val="00B67AE9"/>
    <w:rsid w:val="00BA66AF"/>
    <w:rsid w:val="00BA67F8"/>
    <w:rsid w:val="00BC09C5"/>
    <w:rsid w:val="00BC503C"/>
    <w:rsid w:val="00BC651F"/>
    <w:rsid w:val="00BD01AD"/>
    <w:rsid w:val="00BD4BBE"/>
    <w:rsid w:val="00BE1BA4"/>
    <w:rsid w:val="00BF0B3F"/>
    <w:rsid w:val="00C558B3"/>
    <w:rsid w:val="00CA3D73"/>
    <w:rsid w:val="00CB06C8"/>
    <w:rsid w:val="00CB5142"/>
    <w:rsid w:val="00CD1BCF"/>
    <w:rsid w:val="00CE207E"/>
    <w:rsid w:val="00CE3C0D"/>
    <w:rsid w:val="00CF3D5E"/>
    <w:rsid w:val="00D06C5B"/>
    <w:rsid w:val="00D14175"/>
    <w:rsid w:val="00D55E80"/>
    <w:rsid w:val="00D64A39"/>
    <w:rsid w:val="00D76C19"/>
    <w:rsid w:val="00D934E1"/>
    <w:rsid w:val="00D965DD"/>
    <w:rsid w:val="00DA3314"/>
    <w:rsid w:val="00DB33D6"/>
    <w:rsid w:val="00DC1FC7"/>
    <w:rsid w:val="00DC2BB5"/>
    <w:rsid w:val="00DC6044"/>
    <w:rsid w:val="00E004F8"/>
    <w:rsid w:val="00E1752A"/>
    <w:rsid w:val="00E21033"/>
    <w:rsid w:val="00E32131"/>
    <w:rsid w:val="00E37637"/>
    <w:rsid w:val="00E46157"/>
    <w:rsid w:val="00E6300E"/>
    <w:rsid w:val="00E7041B"/>
    <w:rsid w:val="00E7117C"/>
    <w:rsid w:val="00E835CC"/>
    <w:rsid w:val="00EA4E74"/>
    <w:rsid w:val="00EB1730"/>
    <w:rsid w:val="00EB19D8"/>
    <w:rsid w:val="00EC7B91"/>
    <w:rsid w:val="00EE41B9"/>
    <w:rsid w:val="00EE448B"/>
    <w:rsid w:val="00EE462D"/>
    <w:rsid w:val="00F06224"/>
    <w:rsid w:val="00F34E58"/>
    <w:rsid w:val="00F351E5"/>
    <w:rsid w:val="00F8238C"/>
    <w:rsid w:val="00F9068E"/>
    <w:rsid w:val="00F93328"/>
    <w:rsid w:val="00FA62D5"/>
    <w:rsid w:val="00FA672C"/>
    <w:rsid w:val="00FA691D"/>
    <w:rsid w:val="00FB13F2"/>
    <w:rsid w:val="00FE4A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175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13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693001"/>
    <w:pPr>
      <w:spacing w:before="240" w:after="60"/>
      <w:ind w:firstLine="709"/>
      <w:jc w:val="center"/>
    </w:pPr>
    <w:rPr>
      <w:rFonts w:ascii="Arial" w:hAnsi="Arial"/>
      <w:b/>
      <w:kern w:val="28"/>
      <w:sz w:val="32"/>
      <w:szCs w:val="20"/>
    </w:rPr>
  </w:style>
  <w:style w:type="character" w:customStyle="1" w:styleId="a5">
    <w:name w:val="Название Знак"/>
    <w:link w:val="a4"/>
    <w:rsid w:val="00693001"/>
    <w:rPr>
      <w:rFonts w:ascii="Arial" w:hAnsi="Arial"/>
      <w:b/>
      <w:kern w:val="28"/>
      <w:sz w:val="32"/>
    </w:rPr>
  </w:style>
  <w:style w:type="paragraph" w:styleId="a6">
    <w:name w:val="Subtitle"/>
    <w:basedOn w:val="a"/>
    <w:link w:val="a7"/>
    <w:qFormat/>
    <w:rsid w:val="00693001"/>
    <w:pPr>
      <w:spacing w:after="60"/>
      <w:ind w:firstLine="709"/>
      <w:jc w:val="center"/>
    </w:pPr>
    <w:rPr>
      <w:rFonts w:ascii="Arial" w:hAnsi="Arial"/>
      <w:i/>
      <w:szCs w:val="20"/>
    </w:rPr>
  </w:style>
  <w:style w:type="character" w:customStyle="1" w:styleId="a7">
    <w:name w:val="Подзаголовок Знак"/>
    <w:link w:val="a6"/>
    <w:rsid w:val="00693001"/>
    <w:rPr>
      <w:rFonts w:ascii="Arial" w:hAnsi="Arial"/>
      <w:i/>
      <w:sz w:val="24"/>
    </w:rPr>
  </w:style>
  <w:style w:type="character" w:styleId="a8">
    <w:name w:val="Hyperlink"/>
    <w:rsid w:val="00693001"/>
    <w:rPr>
      <w:color w:val="0000FF"/>
      <w:u w:val="single"/>
    </w:rPr>
  </w:style>
  <w:style w:type="paragraph" w:styleId="a9">
    <w:name w:val="No Spacing"/>
    <w:uiPriority w:val="1"/>
    <w:qFormat/>
    <w:rsid w:val="006E7857"/>
    <w:rPr>
      <w:rFonts w:ascii="Calibri" w:eastAsia="Calibri" w:hAnsi="Calibri"/>
      <w:sz w:val="22"/>
      <w:szCs w:val="22"/>
      <w:lang w:eastAsia="en-US"/>
    </w:rPr>
  </w:style>
  <w:style w:type="character" w:customStyle="1" w:styleId="2">
    <w:name w:val="Основной текст (2)_"/>
    <w:basedOn w:val="a0"/>
    <w:link w:val="20"/>
    <w:uiPriority w:val="99"/>
    <w:rsid w:val="00813BC3"/>
    <w:rPr>
      <w:sz w:val="28"/>
      <w:szCs w:val="28"/>
      <w:shd w:val="clear" w:color="auto" w:fill="FFFFFF"/>
    </w:rPr>
  </w:style>
  <w:style w:type="paragraph" w:customStyle="1" w:styleId="20">
    <w:name w:val="Основной текст (2)"/>
    <w:basedOn w:val="a"/>
    <w:link w:val="2"/>
    <w:uiPriority w:val="99"/>
    <w:rsid w:val="00813BC3"/>
    <w:pPr>
      <w:widowControl w:val="0"/>
      <w:shd w:val="clear" w:color="auto" w:fill="FFFFFF"/>
      <w:spacing w:before="540" w:after="660" w:line="240" w:lineRule="atLeast"/>
      <w:jc w:val="both"/>
    </w:pPr>
    <w:rPr>
      <w:sz w:val="28"/>
      <w:szCs w:val="28"/>
    </w:rPr>
  </w:style>
  <w:style w:type="character" w:customStyle="1" w:styleId="21">
    <w:name w:val="Основной текст (2) + Полужирный"/>
    <w:basedOn w:val="2"/>
    <w:uiPriority w:val="99"/>
    <w:rsid w:val="00813BC3"/>
    <w:rPr>
      <w:b/>
      <w:bCs/>
      <w:u w:val="none"/>
    </w:rPr>
  </w:style>
  <w:style w:type="character" w:customStyle="1" w:styleId="22">
    <w:name w:val="Основной текст (2) + Курсив"/>
    <w:basedOn w:val="2"/>
    <w:uiPriority w:val="99"/>
    <w:rsid w:val="00813BC3"/>
    <w:rPr>
      <w:i/>
      <w:iCs/>
      <w:u w:val="none"/>
    </w:rPr>
  </w:style>
  <w:style w:type="paragraph" w:styleId="aa">
    <w:name w:val="Balloon Text"/>
    <w:basedOn w:val="a"/>
    <w:link w:val="ab"/>
    <w:rsid w:val="00AF3F58"/>
    <w:rPr>
      <w:rFonts w:ascii="Tahoma" w:hAnsi="Tahoma" w:cs="Tahoma"/>
      <w:sz w:val="16"/>
      <w:szCs w:val="16"/>
    </w:rPr>
  </w:style>
  <w:style w:type="character" w:customStyle="1" w:styleId="ab">
    <w:name w:val="Текст выноски Знак"/>
    <w:basedOn w:val="a0"/>
    <w:link w:val="aa"/>
    <w:rsid w:val="00AF3F58"/>
    <w:rPr>
      <w:rFonts w:ascii="Tahoma" w:hAnsi="Tahoma" w:cs="Tahoma"/>
      <w:sz w:val="16"/>
      <w:szCs w:val="16"/>
    </w:rPr>
  </w:style>
  <w:style w:type="paragraph" w:styleId="23">
    <w:name w:val="Body Text 2"/>
    <w:basedOn w:val="a"/>
    <w:link w:val="24"/>
    <w:rsid w:val="00303994"/>
    <w:pPr>
      <w:jc w:val="right"/>
    </w:pPr>
    <w:rPr>
      <w:sz w:val="28"/>
      <w:lang w:val="uk-UA"/>
    </w:rPr>
  </w:style>
  <w:style w:type="character" w:customStyle="1" w:styleId="24">
    <w:name w:val="Основной текст 2 Знак"/>
    <w:basedOn w:val="a0"/>
    <w:link w:val="23"/>
    <w:rsid w:val="00303994"/>
    <w:rPr>
      <w:sz w:val="28"/>
      <w:szCs w:val="24"/>
      <w:lang w:val="uk-UA"/>
    </w:rPr>
  </w:style>
  <w:style w:type="paragraph" w:customStyle="1" w:styleId="ac">
    <w:name w:val="Знак"/>
    <w:basedOn w:val="a"/>
    <w:rsid w:val="000E0B1E"/>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7844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test.com.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0CF74-3B75-4CCA-9639-90DE95E75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389</Words>
  <Characters>2222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RMK</Company>
  <LinksUpToDate>false</LinksUpToDate>
  <CharactersWithSpaces>2606</CharactersWithSpaces>
  <SharedDoc>false</SharedDoc>
  <HLinks>
    <vt:vector size="12" baseType="variant">
      <vt:variant>
        <vt:i4>1507367</vt:i4>
      </vt:variant>
      <vt:variant>
        <vt:i4>3</vt:i4>
      </vt:variant>
      <vt:variant>
        <vt:i4>0</vt:i4>
      </vt:variant>
      <vt:variant>
        <vt:i4>5</vt:i4>
      </vt:variant>
      <vt:variant>
        <vt:lpwstr>mailto:poek@ukr.net</vt:lpwstr>
      </vt:variant>
      <vt:variant>
        <vt:lpwstr/>
      </vt:variant>
      <vt:variant>
        <vt:i4>3080269</vt:i4>
      </vt:variant>
      <vt:variant>
        <vt:i4>0</vt:i4>
      </vt:variant>
      <vt:variant>
        <vt:i4>0</vt:i4>
      </vt:variant>
      <vt:variant>
        <vt:i4>5</vt:i4>
      </vt:variant>
      <vt:variant>
        <vt:lpwstr>mailto:ppsrda@loga.gov.ua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Nadejda</dc:creator>
  <cp:lastModifiedBy>Пользователь</cp:lastModifiedBy>
  <cp:revision>6</cp:revision>
  <cp:lastPrinted>2017-10-05T12:09:00Z</cp:lastPrinted>
  <dcterms:created xsi:type="dcterms:W3CDTF">2017-10-05T11:54:00Z</dcterms:created>
  <dcterms:modified xsi:type="dcterms:W3CDTF">2017-10-13T07:57:00Z</dcterms:modified>
</cp:coreProperties>
</file>