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7615F4" w:rsidRPr="007615F4" w:rsidTr="0055573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7615F4" w:rsidRPr="007615F4" w:rsidRDefault="007615F4" w:rsidP="007615F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7615F4" w:rsidRPr="007615F4" w:rsidRDefault="007615F4" w:rsidP="007615F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Головного управління </w:t>
            </w:r>
          </w:p>
          <w:p w:rsidR="007615F4" w:rsidRPr="007615F4" w:rsidRDefault="007615F4" w:rsidP="007615F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</w:p>
          <w:p w:rsidR="007615F4" w:rsidRPr="007615F4" w:rsidRDefault="007615F4" w:rsidP="007615F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Луганській області </w:t>
            </w:r>
          </w:p>
          <w:p w:rsidR="007615F4" w:rsidRPr="007615F4" w:rsidRDefault="007615F4" w:rsidP="007615F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08.11.2019 р. № 265</w:t>
            </w:r>
          </w:p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7615F4" w:rsidRPr="007615F4" w:rsidTr="0055573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ДЕРЖАВНА РЕЄСТРАЦІЯ ОБМЕЖЕНЬ У ВИКОРИСТАННІ ЗЕМЕЛЬ З ВИДАЧЕЮ ВИТЯГУ</w:t>
            </w:r>
          </w:p>
        </w:tc>
      </w:tr>
      <w:tr w:rsidR="007615F4" w:rsidRPr="007615F4" w:rsidTr="00555730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7615F4" w:rsidRPr="007615F4" w:rsidRDefault="007615F4" w:rsidP="007615F4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Головне управління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>Держгеокадастру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ru-RU"/>
              </w:rPr>
              <w:t xml:space="preserve"> у Луганській області та </w:t>
            </w:r>
            <w:r w:rsidRPr="007615F4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Територіальні структурні підрозділи Головного управління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 Луганській області </w:t>
            </w:r>
          </w:p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(найменування суб’єкта надання послуги)</w:t>
            </w:r>
          </w:p>
        </w:tc>
      </w:tr>
      <w:tr w:rsidR="007615F4" w:rsidRPr="007615F4" w:rsidTr="00555730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7615F4" w:rsidRPr="007615F4" w:rsidTr="00555730">
        <w:tc>
          <w:tcPr>
            <w:tcW w:w="4320" w:type="dxa"/>
            <w:gridSpan w:val="2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7615F4" w:rsidRPr="007615F4" w:rsidRDefault="007615F4" w:rsidP="007615F4">
            <w:pPr>
              <w:numPr>
                <w:ilvl w:val="0"/>
                <w:numId w:val="1"/>
              </w:num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spacing w:after="0" w:line="240" w:lineRule="auto"/>
              <w:ind w:firstLine="18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м.Сєвєродонецьк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бульвар Дружби Народів, 32-а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Луганська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область</w:t>
            </w:r>
            <w:proofErr w:type="gram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Новопсков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Попасна, вул. Миру (колишня Леніна), 151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Міловський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Мілове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Миру,39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Марківський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Марківка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22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м. Кремінна, вул. Банкова, 3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Луган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ь, м.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Старобільськ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, вул. Гаршина, 27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смт Станиця Луганська, вул.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Барбашова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38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у м. Лисичанську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Лисичанськ, вул. Гетьманська (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Красногвардійська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), 63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Білокуракинський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Білокуракине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Центральна, 63-а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смт.Білокуракине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, вул. Центральна (Чапаєва), 63 А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2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облпсть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смт.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Новоайдар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28А. 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Луганська область, м. Рубіжне, площа Володимирська, 2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Біловодськ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130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Луганська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смт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Троїцьке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кв.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Молодіжний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6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Луганська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Сватове, майдан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Злагоди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43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Старобільський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Чмирівка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вул.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Повітрянофлотська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52-а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3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Луганська область,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Кремінський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район, смт.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Красноріченське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 вул. Центральна, 20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8-30 до 15-30;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8-30 до 15-</w:t>
            </w:r>
            <w:proofErr w:type="gram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30;Середа</w:t>
            </w:r>
            <w:proofErr w:type="gram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8-30 до 15-30;Четвер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9-30 до 20-00; 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8-00 до 15-00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4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середа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</w:t>
            </w:r>
            <w:proofErr w:type="gram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 до</w:t>
            </w:r>
            <w:proofErr w:type="gram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17-00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 20-00 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8-00  до  1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5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20:00; Середа: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Середа: 8:00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: 8:00 – 17:00;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П'ятниця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8:00 – 16:00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  8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17:0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  8.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 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6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Понеділок-четвер з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7:48 - 16:30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п’ятниця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7:48 - 15:30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9 </w:t>
            </w: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 – 8:00 - 16:00, Вівторок - 8:00- 16:00, Середа - 8:00- 20:00,Четвер - 8:00 - 16:00, п`ятниця - 8:00 - 15:00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08:00 - 16:00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09:00 - 20:00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Середа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09:00 - 16:00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8:00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17:00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8:00 – 16:00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8.00 - 17.00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8.00 - 20.00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8.00 -17.</w:t>
            </w:r>
            <w:proofErr w:type="gram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proofErr w:type="gram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8.00 - 16.00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прийому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суб’єктів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9.00 - 20.00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8.30 -15.30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8.30 - 15.30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Середа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20:00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 – 16:00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8.00-20.00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8.00-17.00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8.00-17.00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8.00-16.00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8.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9:00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Понеділок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8.00-17.00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Вівторок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– 8.00-17.00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8.00-20.00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П’ятниця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- 8.00- 17.00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8:30 – 15:00;  Вівторок: 8:30 – 15:00; Середа: 8:30 – 15:30; Четвер: 8:30 – 15:30; П'ятниця: 8:30 – 13:00.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7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Понеділок: 8:00 – 16:00; Вівторок: 8:00 – 20:00; Середа: 8:00 – 16:00;Четвер: 8:00 – 16:00; П'ятниця: 8:00 – 16:00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у м. Сєвєродонецьку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Телефон: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(06452) 4-43-37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адреса: </w:t>
            </w:r>
            <w:hyperlink r:id="rId5" w:history="1"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ispolkom@sed-rada.gov.ua</w:t>
              </w:r>
            </w:hyperlink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,  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cnap</w:t>
              </w:r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@</w:t>
              </w:r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proofErr w:type="spellEnd"/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WEB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 w:eastAsia="ru-RU"/>
              </w:rPr>
              <w:t>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7" w:tgtFrame="_blank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www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sed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rada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gov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administrativni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uk-UA" w:eastAsia="ru-RU"/>
                </w:rPr>
                <w:t>-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poslugi</w:t>
              </w:r>
              <w:proofErr w:type="spellEnd"/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8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Новопсковській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 телефон: (06463) 21946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адреса: </w:t>
            </w:r>
            <w:hyperlink r:id="rId8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cnapnovopskov@i.ua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9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http://nvp.loga.gov.ua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при Попаснянській районній державній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(06474) 3-27-88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Електронна пошта: </w:t>
            </w:r>
            <w:hyperlink r:id="rId10" w:history="1">
              <w:r w:rsidRPr="007615F4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  <w:lang w:val="uk-UA" w:eastAsia="ru-RU"/>
                </w:rPr>
                <w:t>popasna-cnap@ukr.net</w:t>
              </w:r>
            </w:hyperlink>
            <w:r w:rsidRPr="007615F4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1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http://pps.loga.gov.ua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9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Міловської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телефон: 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(06465) 2-20-58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 dozvil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2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;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administrator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_</w:t>
            </w:r>
            <w:hyperlink r:id="rId13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milove@ukr.net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4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http://mil.loga.gov.ua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Марківської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телефон</w:t>
            </w:r>
            <w:proofErr w:type="gram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(06464)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91799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 телефон 0953279015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адреса: </w:t>
            </w:r>
            <w:hyperlink r:id="rId15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Mar_Cnap2@i.ua</w:t>
              </w:r>
            </w:hyperlink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WEB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6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mar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loga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gov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proofErr w:type="spellEnd"/>
            </w:hyperlink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Кремінської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Телефон для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довідок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(06454) 2-24-76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mail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</w:t>
            </w:r>
            <w:hyperlink r:id="rId17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rdakremcentr@ukr.net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hyperlink r:id="rId18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http://krem.loga.gov.ua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Старобільської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тел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 0892500781  (зі стаціонарного телефону безкоштовно)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e-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mаil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: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cnap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-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starobilsk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@ ukr.net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 xml:space="preserve">WEB-сайт: </w:t>
            </w:r>
            <w:hyperlink r:id="rId19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http://stb.loga.gov.ua</w:t>
              </w:r>
            </w:hyperlink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Станично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-Луганської районної державної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(06472) 3-15-08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stncnap@i.ua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http://stn.loga.gov.ua</w:t>
              </w:r>
            </w:hyperlink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 м.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Лисичанську</w:t>
            </w:r>
            <w:proofErr w:type="spellEnd"/>
          </w:p>
          <w:p w:rsidR="007615F4" w:rsidRPr="007615F4" w:rsidRDefault="007615F4" w:rsidP="007615F4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Телефони для довідок: (06451) 7-37-23, 7-33-19, 7-31-72, (095)655-86-06; Паспортні послуги: 7-32-46; Факс: (06451)7-32-47</w:t>
            </w:r>
          </w:p>
          <w:p w:rsidR="007615F4" w:rsidRPr="007615F4" w:rsidRDefault="007615F4" w:rsidP="007615F4">
            <w:pPr>
              <w:keepNext/>
              <w:keepLines/>
              <w:shd w:val="clear" w:color="auto" w:fill="FFFFFF"/>
              <w:spacing w:after="0" w:line="240" w:lineRule="auto"/>
              <w:ind w:left="43" w:firstLine="14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: adminposluga@lis.gov.ua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1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http://adminposluga.lis.lurenet.ua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0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районної державної адміністрації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(06462) 2 19 11;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Електронна адреса: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2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cnap.brda@ukr.net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3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http://bk.loga.gov.ua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Білокуракинської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. (06462) 2-21-11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 xml:space="preserve">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E-mail: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hyperlink r:id="rId24" w:history="1"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cnapbelokurakino@meta.ua</w:t>
              </w:r>
            </w:hyperlink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WEB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5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bilokurakynska</w:t>
              </w:r>
              <w:proofErr w:type="spellEnd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-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gromada</w:t>
              </w:r>
              <w:proofErr w:type="spellEnd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 (смт.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Новоайдар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Контактний телефон/факс: 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(06445) 9-48-77, (06445) 9-27- 51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Електронна пошта: </w:t>
            </w:r>
            <w:hyperlink r:id="rId26" w:history="1">
              <w:r w:rsidRPr="007615F4">
                <w:rPr>
                  <w:rFonts w:ascii="Times New Roman" w:eastAsia="Times New Roman" w:hAnsi="Times New Roman" w:cs="Times New Roman"/>
                  <w:bCs/>
                  <w:iCs/>
                  <w:sz w:val="20"/>
                  <w:szCs w:val="20"/>
                  <w:shd w:val="clear" w:color="auto" w:fill="FFFFFF"/>
                  <w:lang w:val="uk-UA" w:eastAsia="ru-RU"/>
                </w:rPr>
                <w:t>cnapnaydar@ukr.net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7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http://ndar.loga.gov.ua</w:t>
              </w:r>
            </w:hyperlink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Рубіжанської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міської ради Луганської області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Контактний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телефон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(06453)6-20-60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(06453)6-47-32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 </w:t>
            </w:r>
            <w:hyperlink r:id="rId28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oparu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@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-сайт: </w:t>
            </w:r>
            <w:hyperlink r:id="rId29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://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rmr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gov</w:t>
              </w:r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.</w:t>
              </w:r>
              <w:proofErr w:type="spellStart"/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ua</w:t>
              </w:r>
              <w:proofErr w:type="spellEnd"/>
            </w:hyperlink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виконавчого комітету Біловодської селищної ради Біловодського району Луганської області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телефон/</w:t>
            </w:r>
            <w:proofErr w:type="gram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факс  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</w:t>
            </w:r>
            <w:proofErr w:type="gram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06466) 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2-02-88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Адреса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пошти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0" w:history="1">
              <w:r w:rsidRPr="007615F4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cnap-belovodsk@ukr.net</w:t>
              </w:r>
            </w:hyperlink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адреса сайту</w:t>
            </w: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: </w:t>
            </w:r>
            <w:hyperlink r:id="rId31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http://belovodsk-rada.gov.ua</w:t>
              </w:r>
            </w:hyperlink>
            <w:r w:rsidRPr="007615F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uk-UA" w:eastAsia="ru-RU"/>
              </w:rPr>
              <w:t>/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Центр надання адміністративних послуг Троїцької селищної ради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Телефон/факс: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(06456)2-10-21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ru-RU"/>
              </w:rPr>
              <w:t>Електронна адреса: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cnap.troitske@ukr.net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2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uk-UA" w:eastAsia="ru-RU"/>
                </w:rPr>
                <w:t>http://troicka-gromada.gov.ua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при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Сватівській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районній державній адміністрації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телефон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099-295-22-36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admcentr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svatovo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33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http://svt.loga.gov.ua</w:t>
              </w:r>
            </w:hyperlink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Чмирівської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сільської ради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Телефон: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(095) 370-13-50, (050) 476-47-95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cnap.cmyrivska.gromada@gmail.com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https://cmyrivska-gromada.gov.ua/</w:t>
              </w:r>
            </w:hyperlink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15F4" w:rsidRPr="007615F4" w:rsidRDefault="007615F4" w:rsidP="007615F4">
            <w:pPr>
              <w:numPr>
                <w:ilvl w:val="0"/>
                <w:numId w:val="11"/>
              </w:num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Центр надання адміністративних послуг </w:t>
            </w:r>
            <w:proofErr w:type="spellStart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Красноріченської</w:t>
            </w:r>
            <w:proofErr w:type="spellEnd"/>
            <w:r w:rsidRPr="007615F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селищної ради</w:t>
            </w:r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Телефон: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(06454) 9-30-84; (050) 256-44-10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адреса: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cnap_kr-sovet@ukr.net</w:t>
            </w:r>
          </w:p>
          <w:p w:rsidR="007615F4" w:rsidRPr="007615F4" w:rsidRDefault="007615F4" w:rsidP="007615F4">
            <w:pPr>
              <w:shd w:val="clear" w:color="auto" w:fill="FFFFFF"/>
              <w:spacing w:after="0" w:line="240" w:lineRule="auto"/>
              <w:ind w:left="4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WEB-сайт: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7615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http://krasnorichenska-gromada.gov.ua</w:t>
              </w:r>
            </w:hyperlink>
          </w:p>
          <w:p w:rsidR="007615F4" w:rsidRPr="007615F4" w:rsidRDefault="007615F4" w:rsidP="007615F4">
            <w:pPr>
              <w:spacing w:after="0" w:line="240" w:lineRule="auto"/>
              <w:ind w:left="43" w:firstLine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10080" w:type="dxa"/>
            <w:gridSpan w:val="3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Стаття 28 Закону України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Державний земельний кадастр»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69</w:t>
            </w:r>
            <w:r w:rsidRPr="007615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75, 77</w:t>
            </w:r>
            <w:r w:rsidRPr="007615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79, 101</w:t>
            </w:r>
            <w:r w:rsidRPr="007615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  <w:r w:rsidRPr="007615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10080" w:type="dxa"/>
            <w:gridSpan w:val="3"/>
          </w:tcPr>
          <w:p w:rsidR="007615F4" w:rsidRPr="007615F4" w:rsidRDefault="007615F4" w:rsidP="007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Заява про внесення відомостей (змін до них) до Державного земельного кадастру, встановленою Порядком ведення Державного земельного кадастру, затвердженим постановою Кабінету Міністрів України від 17 жовтня 2012 р. №1051 (форма заяви додається)*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2. 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Документація із землеустрою та оцінки земель, інші документи, які є підставою для виникнення, зміни та припинення обмеження у використанні земель, в електронній формі відповідно до вимог Закону України «Про землеустрій»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 Електронний документ відповідно до вимог Закону України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Державний земельний кадастр»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5. 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8.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внесення відомостей (змін до них) до Державного земельного кадастру у паперовій формі з доданими документами подається до </w:t>
            </w:r>
            <w:r w:rsidRPr="007615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центру надання адміністративних послуг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Безоплатно 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14 робочих днів з дня реєстрації заяви у територіальному органі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Обмеження згідно із законом не підлягає державній реєстрації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 Із заявою про внесення відомостей (змін до них) до Державного земельного кадастру звернулася неналежна особа (право на реєстрацію обмеження у використанні земель мають органи державної влади, органи місцевого самоврядування для здійснення своїх повноважень, визначених законом; власники, користувачі земельних ділянок або уповноважені ними особи,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режимоутворюючих</w:t>
            </w:r>
            <w:proofErr w:type="spellEnd"/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об'єктів (за наявності таких об'єктів); особи, в інтересах яких встановлюються обмеження, або уповноважені ними особи)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формі, відсутні електронні копії документів) 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5. Заявлене обмеження вже зареєстроване 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6.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Витяг з Державного земельного кадастру про обмеження у використанні земель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Повідомлення про відмову в прийнятті заяви про внесення відомостей (змін до них) до Державного земельного кадастру</w:t>
            </w:r>
          </w:p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про відмову у державній реєстрації обмеження у використанні земель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Видається </w:t>
            </w:r>
            <w:r w:rsidRPr="007615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центром надання адміністративних послуг </w:t>
            </w:r>
            <w:r w:rsidRPr="0076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7615F4" w:rsidRPr="007615F4" w:rsidTr="00555730">
        <w:tc>
          <w:tcPr>
            <w:tcW w:w="72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600" w:type="dxa"/>
          </w:tcPr>
          <w:p w:rsidR="007615F4" w:rsidRPr="007615F4" w:rsidRDefault="007615F4" w:rsidP="007615F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760" w:type="dxa"/>
          </w:tcPr>
          <w:p w:rsidR="007615F4" w:rsidRPr="007615F4" w:rsidRDefault="007615F4" w:rsidP="00761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*Форма заяви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про внесення відомостей (змін до них) до Державного земельного кадастру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наведено у додатку до 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Типової і</w:t>
            </w:r>
            <w:r w:rsidRPr="007615F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 картки адміністративної послуги</w:t>
            </w:r>
          </w:p>
        </w:tc>
      </w:tr>
    </w:tbl>
    <w:p w:rsidR="007615F4" w:rsidRPr="007615F4" w:rsidRDefault="007615F4" w:rsidP="007615F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615F4" w:rsidRPr="007615F4" w:rsidRDefault="007615F4" w:rsidP="007615F4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615F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7C4592" w:rsidRDefault="007C4592">
      <w:bookmarkStart w:id="0" w:name="_GoBack"/>
      <w:bookmarkEnd w:id="0"/>
    </w:p>
    <w:sectPr w:rsidR="007C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83C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2DF6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110E0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F1062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23023"/>
    <w:multiLevelType w:val="hybridMultilevel"/>
    <w:tmpl w:val="421C91DC"/>
    <w:lvl w:ilvl="0" w:tplc="E4A05E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BA8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5808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0B4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B75A1"/>
    <w:multiLevelType w:val="hybridMultilevel"/>
    <w:tmpl w:val="B19A0692"/>
    <w:lvl w:ilvl="0" w:tplc="5066D86E">
      <w:start w:val="10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87BC5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B538A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D3"/>
    <w:rsid w:val="00644ED3"/>
    <w:rsid w:val="007615F4"/>
    <w:rsid w:val="007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77600E-B8AC-4FA9-B526-C107090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mailto:milove@ukr.net" TargetMode="External"/><Relationship Id="rId18" Type="http://schemas.openxmlformats.org/officeDocument/2006/relationships/hyperlink" Target="http://krem.loga.gov.ua" TargetMode="External"/><Relationship Id="rId26" Type="http://schemas.openxmlformats.org/officeDocument/2006/relationships/hyperlink" Target="mailto:cnapnayda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nposluga.lis.lurenet.ua" TargetMode="External"/><Relationship Id="rId34" Type="http://schemas.openxmlformats.org/officeDocument/2006/relationships/hyperlink" Target="https://cmyrivska-gromada.gov.ua/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ilove@ukr.net" TargetMode="External"/><Relationship Id="rId17" Type="http://schemas.openxmlformats.org/officeDocument/2006/relationships/hyperlink" Target="mailto:rdakremcentr@ukr.net" TargetMode="External"/><Relationship Id="rId25" Type="http://schemas.openxmlformats.org/officeDocument/2006/relationships/hyperlink" Target="https://bilokurakynska-gromada.gov.ua" TargetMode="External"/><Relationship Id="rId33" Type="http://schemas.openxmlformats.org/officeDocument/2006/relationships/hyperlink" Target="http://svt.loga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.loga.gov.ua" TargetMode="External"/><Relationship Id="rId20" Type="http://schemas.openxmlformats.org/officeDocument/2006/relationships/hyperlink" Target="http://stn.loga.gov.ua/" TargetMode="External"/><Relationship Id="rId29" Type="http://schemas.openxmlformats.org/officeDocument/2006/relationships/hyperlink" Target="http://www.rmr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http://pps.loga.gov.ua/" TargetMode="External"/><Relationship Id="rId24" Type="http://schemas.openxmlformats.org/officeDocument/2006/relationships/hyperlink" Target="mailto:cnapbelokurakino@meta.ua" TargetMode="External"/><Relationship Id="rId32" Type="http://schemas.openxmlformats.org/officeDocument/2006/relationships/hyperlink" Target="http://troicka-gromada.gov.ua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mailto:Mar_Cnap2@i.ua" TargetMode="External"/><Relationship Id="rId23" Type="http://schemas.openxmlformats.org/officeDocument/2006/relationships/hyperlink" Target="http://bk.loga.gov.ua" TargetMode="External"/><Relationship Id="rId28" Type="http://schemas.openxmlformats.org/officeDocument/2006/relationships/hyperlink" Target="mailto:oparu@rmr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opasna-cnap@ukr.net" TargetMode="External"/><Relationship Id="rId19" Type="http://schemas.openxmlformats.org/officeDocument/2006/relationships/hyperlink" Target="http://stb.loga.gov.ua" TargetMode="External"/><Relationship Id="rId31" Type="http://schemas.openxmlformats.org/officeDocument/2006/relationships/hyperlink" Target="http://belovodsk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vp.loga.gov.ua/" TargetMode="External"/><Relationship Id="rId14" Type="http://schemas.openxmlformats.org/officeDocument/2006/relationships/hyperlink" Target="http://mil.loga.gov.ua/" TargetMode="External"/><Relationship Id="rId22" Type="http://schemas.openxmlformats.org/officeDocument/2006/relationships/hyperlink" Target="mailto:cnap.brda@ukr.net" TargetMode="External"/><Relationship Id="rId27" Type="http://schemas.openxmlformats.org/officeDocument/2006/relationships/hyperlink" Target="http://ndar.loga.gov.ua" TargetMode="External"/><Relationship Id="rId30" Type="http://schemas.openxmlformats.org/officeDocument/2006/relationships/hyperlink" Target="mailto:cnap-belovodsk@ukr.net" TargetMode="External"/><Relationship Id="rId35" Type="http://schemas.openxmlformats.org/officeDocument/2006/relationships/hyperlink" Target="http://krasnorichen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2693</Words>
  <Characters>15354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2020-05-07T07:35:00Z</dcterms:created>
  <dcterms:modified xsi:type="dcterms:W3CDTF">2020-05-07T07:35:00Z</dcterms:modified>
</cp:coreProperties>
</file>