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EDF" w:rsidRDefault="00BE0EDF" w:rsidP="003B0672">
      <w:pPr>
        <w:spacing w:line="276" w:lineRule="auto"/>
        <w:ind w:firstLine="709"/>
        <w:jc w:val="both"/>
        <w:rPr>
          <w:color w:val="000000" w:themeColor="text1"/>
          <w:sz w:val="28"/>
          <w:szCs w:val="28"/>
        </w:rPr>
      </w:pPr>
    </w:p>
    <w:p w:rsidR="003B0672" w:rsidRDefault="00933158" w:rsidP="00933158">
      <w:pPr>
        <w:spacing w:line="276" w:lineRule="auto"/>
        <w:ind w:firstLine="709"/>
        <w:jc w:val="both"/>
        <w:rPr>
          <w:color w:val="000000" w:themeColor="text1"/>
          <w:sz w:val="28"/>
          <w:szCs w:val="28"/>
        </w:rPr>
      </w:pPr>
      <w:r>
        <w:rPr>
          <w:color w:val="000000" w:themeColor="text1"/>
          <w:sz w:val="28"/>
          <w:szCs w:val="28"/>
        </w:rPr>
        <w:t>На виконання</w:t>
      </w:r>
      <w:r w:rsidR="003B0672">
        <w:rPr>
          <w:color w:val="000000" w:themeColor="text1"/>
          <w:sz w:val="28"/>
          <w:szCs w:val="28"/>
        </w:rPr>
        <w:t xml:space="preserve"> </w:t>
      </w:r>
      <w:r>
        <w:rPr>
          <w:color w:val="000000" w:themeColor="text1"/>
          <w:sz w:val="28"/>
          <w:szCs w:val="28"/>
        </w:rPr>
        <w:t>постанови</w:t>
      </w:r>
      <w:r w:rsidR="003B0672">
        <w:rPr>
          <w:color w:val="000000" w:themeColor="text1"/>
          <w:sz w:val="28"/>
          <w:szCs w:val="28"/>
        </w:rPr>
        <w:t xml:space="preserve"> Кабінету Міністрів України „Деякі питання соціальної підтримки сімей з дітьми” від 22.04.2020 № 329</w:t>
      </w:r>
      <w:r w:rsidRPr="00933158">
        <w:rPr>
          <w:color w:val="000000" w:themeColor="text1"/>
          <w:sz w:val="28"/>
          <w:szCs w:val="28"/>
        </w:rPr>
        <w:t xml:space="preserve"> </w:t>
      </w:r>
      <w:r>
        <w:rPr>
          <w:color w:val="000000" w:themeColor="text1"/>
          <w:sz w:val="28"/>
          <w:szCs w:val="28"/>
        </w:rPr>
        <w:t xml:space="preserve">з метою забезпечення додаткових соціальних гарантій на період карантину для фізичних осіб-підприємців, які мають дітей </w:t>
      </w:r>
      <w:r w:rsidR="00461765">
        <w:rPr>
          <w:color w:val="000000" w:themeColor="text1"/>
          <w:sz w:val="28"/>
          <w:szCs w:val="28"/>
        </w:rPr>
        <w:t xml:space="preserve">віком до 10-ти років </w:t>
      </w:r>
      <w:r>
        <w:rPr>
          <w:color w:val="000000" w:themeColor="text1"/>
          <w:sz w:val="28"/>
          <w:szCs w:val="28"/>
        </w:rPr>
        <w:t xml:space="preserve">управління соціального захисту населення </w:t>
      </w:r>
      <w:proofErr w:type="spellStart"/>
      <w:r>
        <w:rPr>
          <w:color w:val="000000" w:themeColor="text1"/>
          <w:sz w:val="28"/>
          <w:szCs w:val="28"/>
        </w:rPr>
        <w:t>Попаснянської</w:t>
      </w:r>
      <w:proofErr w:type="spellEnd"/>
      <w:r>
        <w:rPr>
          <w:color w:val="000000" w:themeColor="text1"/>
          <w:sz w:val="28"/>
          <w:szCs w:val="28"/>
        </w:rPr>
        <w:t xml:space="preserve"> РДА повідомляє.</w:t>
      </w:r>
    </w:p>
    <w:p w:rsidR="003B0672" w:rsidRDefault="003B0672" w:rsidP="003B0672">
      <w:pPr>
        <w:spacing w:line="276" w:lineRule="auto"/>
        <w:ind w:firstLine="709"/>
        <w:jc w:val="both"/>
        <w:rPr>
          <w:color w:val="000000" w:themeColor="text1"/>
          <w:sz w:val="28"/>
          <w:szCs w:val="28"/>
        </w:rPr>
      </w:pPr>
      <w:r>
        <w:rPr>
          <w:color w:val="000000" w:themeColor="text1"/>
          <w:sz w:val="28"/>
          <w:szCs w:val="28"/>
        </w:rPr>
        <w:t>Постановою запроваджено допомогу на дітей фізичним особам-підприємцям, які належать до першої та другої групи платників єдиного податку, і сплатили єдиний внесок на загальнообов’язкове державне соціальне страхування за усі місяці 2019 року або протягом усіх місяців 2019 року після державної реєстрації фізичної особи–підприємця. Така допомога надаватиметься на кожну дитину до досягнення нею 10-річного віку у розмірі прожиткового мінімуму</w:t>
      </w:r>
      <w:r w:rsidR="00A334D3">
        <w:rPr>
          <w:color w:val="000000" w:themeColor="text1"/>
          <w:sz w:val="28"/>
          <w:szCs w:val="28"/>
        </w:rPr>
        <w:t xml:space="preserve"> для дітей віком до 6-ти років - 1779 грн; для дітей віком від 6-ти до 10-ти років - 2218 грн.</w:t>
      </w:r>
      <w:r w:rsidR="00A334D3" w:rsidRPr="00A334D3">
        <w:rPr>
          <w:color w:val="000000" w:themeColor="text1"/>
          <w:sz w:val="28"/>
          <w:szCs w:val="28"/>
        </w:rPr>
        <w:t>.</w:t>
      </w:r>
      <w:r w:rsidR="00A334D3">
        <w:rPr>
          <w:color w:val="000000" w:themeColor="text1"/>
          <w:sz w:val="28"/>
          <w:szCs w:val="28"/>
        </w:rPr>
        <w:t xml:space="preserve"> </w:t>
      </w:r>
      <w:r>
        <w:rPr>
          <w:color w:val="000000" w:themeColor="text1"/>
          <w:sz w:val="28"/>
          <w:szCs w:val="28"/>
        </w:rPr>
        <w:t>Призначення та виплата вищезазначеної допомоги проводитиметься  з тр</w:t>
      </w:r>
      <w:r w:rsidR="00A334D3">
        <w:rPr>
          <w:color w:val="000000" w:themeColor="text1"/>
          <w:sz w:val="28"/>
          <w:szCs w:val="28"/>
        </w:rPr>
        <w:t>авня 2020 року на період</w:t>
      </w:r>
      <w:r>
        <w:rPr>
          <w:color w:val="000000" w:themeColor="text1"/>
          <w:sz w:val="28"/>
          <w:szCs w:val="28"/>
        </w:rPr>
        <w:t xml:space="preserve"> дії карантину та на один місяць після дати його відміни.</w:t>
      </w:r>
    </w:p>
    <w:p w:rsidR="00A435FE" w:rsidRDefault="00A435FE" w:rsidP="00A435FE">
      <w:pPr>
        <w:spacing w:line="276" w:lineRule="auto"/>
        <w:ind w:firstLine="709"/>
        <w:jc w:val="both"/>
        <w:rPr>
          <w:sz w:val="28"/>
          <w:szCs w:val="28"/>
        </w:rPr>
      </w:pPr>
      <w:r w:rsidRPr="00743E16">
        <w:rPr>
          <w:sz w:val="28"/>
          <w:szCs w:val="28"/>
        </w:rPr>
        <w:t xml:space="preserve">Для призначення допомоги на дітей заявник подає/надсилає органу соціального захисту населення заяву за формою згідно з додатком у паперовій або електронній формі із зазначенням рахунка в установі уповноваженого банку та </w:t>
      </w:r>
      <w:r>
        <w:rPr>
          <w:sz w:val="28"/>
          <w:szCs w:val="28"/>
        </w:rPr>
        <w:t xml:space="preserve">наступні </w:t>
      </w:r>
      <w:r w:rsidRPr="00743E16">
        <w:rPr>
          <w:sz w:val="28"/>
          <w:szCs w:val="28"/>
        </w:rPr>
        <w:t>документи</w:t>
      </w:r>
      <w:r>
        <w:rPr>
          <w:sz w:val="28"/>
          <w:szCs w:val="28"/>
        </w:rPr>
        <w:t xml:space="preserve">: </w:t>
      </w:r>
    </w:p>
    <w:p w:rsidR="00A435FE" w:rsidRPr="00A435FE" w:rsidRDefault="00A435FE" w:rsidP="00A435FE">
      <w:pPr>
        <w:spacing w:line="276" w:lineRule="auto"/>
        <w:ind w:firstLine="709"/>
        <w:jc w:val="both"/>
        <w:rPr>
          <w:sz w:val="28"/>
          <w:szCs w:val="28"/>
        </w:rPr>
      </w:pPr>
      <w:bookmarkStart w:id="0" w:name="_GoBack"/>
      <w:bookmarkEnd w:id="0"/>
      <w:r w:rsidRPr="00A435FE">
        <w:rPr>
          <w:sz w:val="28"/>
          <w:szCs w:val="28"/>
        </w:rPr>
        <w:t xml:space="preserve">копії </w:t>
      </w:r>
      <w:proofErr w:type="spellStart"/>
      <w:r w:rsidRPr="00A435FE">
        <w:rPr>
          <w:sz w:val="28"/>
          <w:szCs w:val="28"/>
        </w:rPr>
        <w:t>свідоцтв</w:t>
      </w:r>
      <w:proofErr w:type="spellEnd"/>
      <w:r w:rsidRPr="00A435FE">
        <w:rPr>
          <w:sz w:val="28"/>
          <w:szCs w:val="28"/>
        </w:rPr>
        <w:t xml:space="preserve"> про народження дітей віком до 10 років;</w:t>
      </w:r>
    </w:p>
    <w:p w:rsidR="00A435FE" w:rsidRPr="00A435FE" w:rsidRDefault="00A435FE" w:rsidP="00A435FE">
      <w:pPr>
        <w:spacing w:line="276" w:lineRule="auto"/>
        <w:ind w:firstLine="709"/>
        <w:jc w:val="both"/>
        <w:rPr>
          <w:sz w:val="28"/>
          <w:szCs w:val="28"/>
        </w:rPr>
      </w:pPr>
      <w:r w:rsidRPr="00A435FE">
        <w:rPr>
          <w:sz w:val="28"/>
          <w:szCs w:val="28"/>
        </w:rPr>
        <w:t>довідку з Пенсійного фонду України про сплату єдиного внеску на загальнообов’язкове державне соціальне страхування (індивідуальні відомості про застраховану особу за формою ОК-7);</w:t>
      </w:r>
    </w:p>
    <w:p w:rsidR="00A435FE" w:rsidRDefault="00A435FE" w:rsidP="00A435FE">
      <w:pPr>
        <w:spacing w:line="276" w:lineRule="auto"/>
        <w:ind w:firstLine="709"/>
        <w:jc w:val="both"/>
        <w:rPr>
          <w:sz w:val="28"/>
          <w:szCs w:val="28"/>
        </w:rPr>
      </w:pPr>
      <w:r w:rsidRPr="00A435FE">
        <w:rPr>
          <w:sz w:val="28"/>
          <w:szCs w:val="28"/>
        </w:rPr>
        <w:t>копію документа, що підтверджує право на постійне проживання в Україні (для іноземця та особи без громадянства)</w:t>
      </w:r>
    </w:p>
    <w:p w:rsidR="003B0672" w:rsidRDefault="00BE0EDF" w:rsidP="003B0672">
      <w:pPr>
        <w:spacing w:line="276" w:lineRule="auto"/>
        <w:ind w:firstLine="709"/>
        <w:jc w:val="both"/>
        <w:rPr>
          <w:b/>
          <w:color w:val="000000" w:themeColor="text1"/>
          <w:sz w:val="28"/>
          <w:szCs w:val="28"/>
        </w:rPr>
      </w:pPr>
      <w:r>
        <w:rPr>
          <w:color w:val="000000" w:themeColor="text1"/>
          <w:sz w:val="28"/>
          <w:szCs w:val="28"/>
        </w:rPr>
        <w:t xml:space="preserve"> </w:t>
      </w:r>
      <w:r w:rsidR="003B0672">
        <w:rPr>
          <w:color w:val="000000" w:themeColor="text1"/>
          <w:sz w:val="28"/>
          <w:szCs w:val="28"/>
        </w:rPr>
        <w:t>Для громадян, які обиратимуть спосіб подання заяви про призначення допомоги  в елек</w:t>
      </w:r>
      <w:r>
        <w:rPr>
          <w:color w:val="000000" w:themeColor="text1"/>
          <w:sz w:val="28"/>
          <w:szCs w:val="28"/>
        </w:rPr>
        <w:t>тронній формі, управління надає</w:t>
      </w:r>
      <w:r w:rsidR="003B0672">
        <w:rPr>
          <w:color w:val="000000" w:themeColor="text1"/>
          <w:sz w:val="28"/>
          <w:szCs w:val="28"/>
        </w:rPr>
        <w:t xml:space="preserve"> посилання на стартову сторінку системи надання послуги з призначення допомоги – </w:t>
      </w:r>
      <w:r w:rsidR="003B0672">
        <w:rPr>
          <w:b/>
          <w:color w:val="000000" w:themeColor="text1"/>
          <w:sz w:val="28"/>
          <w:szCs w:val="28"/>
        </w:rPr>
        <w:t>https://dopomoga2fop.ioc.gov.ua.</w:t>
      </w:r>
    </w:p>
    <w:p w:rsidR="002615F3" w:rsidRDefault="00A435FE"/>
    <w:sectPr w:rsidR="002615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40"/>
    <w:rsid w:val="00157C10"/>
    <w:rsid w:val="003B0672"/>
    <w:rsid w:val="00461765"/>
    <w:rsid w:val="00591C40"/>
    <w:rsid w:val="00910E55"/>
    <w:rsid w:val="00933158"/>
    <w:rsid w:val="00A334D3"/>
    <w:rsid w:val="00A435FE"/>
    <w:rsid w:val="00B8708F"/>
    <w:rsid w:val="00BE0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C720"/>
  <w15:chartTrackingRefBased/>
  <w15:docId w15:val="{76E08683-0AF2-4FA7-AA7A-BF49CD3F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672"/>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158"/>
    <w:rPr>
      <w:rFonts w:ascii="Segoe UI" w:hAnsi="Segoe UI" w:cs="Segoe UI"/>
      <w:sz w:val="18"/>
      <w:szCs w:val="18"/>
    </w:rPr>
  </w:style>
  <w:style w:type="character" w:customStyle="1" w:styleId="a4">
    <w:name w:val="Текст выноски Знак"/>
    <w:basedOn w:val="a0"/>
    <w:link w:val="a3"/>
    <w:uiPriority w:val="99"/>
    <w:semiHidden/>
    <w:rsid w:val="00933158"/>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1171</Words>
  <Characters>668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cp:revision>
  <cp:lastPrinted>2020-05-06T05:36:00Z</cp:lastPrinted>
  <dcterms:created xsi:type="dcterms:W3CDTF">2020-05-05T12:25:00Z</dcterms:created>
  <dcterms:modified xsi:type="dcterms:W3CDTF">2020-05-06T06:39:00Z</dcterms:modified>
</cp:coreProperties>
</file>