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086" w:rsidRPr="006F4D67" w:rsidRDefault="006F4D67" w:rsidP="006F4D67">
      <w:pPr>
        <w:ind w:firstLine="708"/>
        <w:jc w:val="both"/>
        <w:rPr>
          <w:rFonts w:ascii="Times New Roman" w:hAnsi="Times New Roman" w:cs="Times New Roman"/>
          <w:sz w:val="32"/>
          <w:lang w:val="uk-UA"/>
        </w:rPr>
      </w:pPr>
      <w:r w:rsidRPr="006F4D67">
        <w:rPr>
          <w:rFonts w:ascii="Times New Roman" w:hAnsi="Times New Roman" w:cs="Times New Roman"/>
          <w:sz w:val="32"/>
          <w:lang w:val="uk-UA"/>
        </w:rPr>
        <w:t>За підсумками опалювального сезону 2019-2020 років залишки зекономлених коштів за надані пільги та субсидії перераховуються на рахунки одержувачів в АТ «Ощадбанк». У разі відсутності відкритого рахунку, пільговикам та субсидіантам, які мають залишки коштів станом на 01.06.2020 рік, необхідно звернутись до АТ «Ощадбанк» щодо відкриття поточного рахунку для зарахування на них коштів.</w:t>
      </w:r>
    </w:p>
    <w:p w:rsidR="006F4D67" w:rsidRPr="006F4D67" w:rsidRDefault="006F4D67" w:rsidP="001E7919">
      <w:pPr>
        <w:ind w:firstLine="708"/>
        <w:jc w:val="both"/>
        <w:rPr>
          <w:rFonts w:ascii="Times New Roman" w:hAnsi="Times New Roman" w:cs="Times New Roman"/>
          <w:sz w:val="32"/>
          <w:lang w:val="uk-UA"/>
        </w:rPr>
      </w:pPr>
      <w:r w:rsidRPr="006F4D67">
        <w:rPr>
          <w:rFonts w:ascii="Times New Roman" w:hAnsi="Times New Roman" w:cs="Times New Roman"/>
          <w:sz w:val="32"/>
          <w:lang w:val="uk-UA"/>
        </w:rPr>
        <w:t>Також зазначаємо, що виплату зекономлених коштів АТ «О</w:t>
      </w:r>
      <w:r w:rsidR="001E7919">
        <w:rPr>
          <w:rFonts w:ascii="Times New Roman" w:hAnsi="Times New Roman" w:cs="Times New Roman"/>
          <w:sz w:val="32"/>
          <w:lang w:val="uk-UA"/>
        </w:rPr>
        <w:t>щадбанк» буде проводити до 20.12</w:t>
      </w:r>
      <w:bookmarkStart w:id="0" w:name="_GoBack"/>
      <w:bookmarkEnd w:id="0"/>
      <w:r w:rsidRPr="006F4D67">
        <w:rPr>
          <w:rFonts w:ascii="Times New Roman" w:hAnsi="Times New Roman" w:cs="Times New Roman"/>
          <w:sz w:val="32"/>
          <w:lang w:val="uk-UA"/>
        </w:rPr>
        <w:t>.2020 року.</w:t>
      </w:r>
    </w:p>
    <w:p w:rsidR="006F4D67" w:rsidRPr="006F4D67" w:rsidRDefault="006F4D67" w:rsidP="006F4D67">
      <w:pPr>
        <w:ind w:firstLine="708"/>
        <w:jc w:val="both"/>
        <w:rPr>
          <w:rFonts w:ascii="Times New Roman" w:hAnsi="Times New Roman" w:cs="Times New Roman"/>
          <w:sz w:val="32"/>
          <w:lang w:val="uk-UA"/>
        </w:rPr>
      </w:pPr>
      <w:r w:rsidRPr="006F4D67">
        <w:rPr>
          <w:rFonts w:ascii="Times New Roman" w:hAnsi="Times New Roman" w:cs="Times New Roman"/>
          <w:sz w:val="32"/>
          <w:lang w:val="uk-UA"/>
        </w:rPr>
        <w:t>Для отримання біль детальної інформації просимо звертатись за тел.(06474)3-16-04</w:t>
      </w:r>
      <w:r>
        <w:rPr>
          <w:rFonts w:ascii="Times New Roman" w:hAnsi="Times New Roman" w:cs="Times New Roman"/>
          <w:sz w:val="32"/>
          <w:lang w:val="uk-UA"/>
        </w:rPr>
        <w:t>.</w:t>
      </w:r>
    </w:p>
    <w:sectPr w:rsidR="006F4D67" w:rsidRPr="006F4D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A88"/>
    <w:rsid w:val="0018395A"/>
    <w:rsid w:val="001E7919"/>
    <w:rsid w:val="0056341F"/>
    <w:rsid w:val="006F4D67"/>
    <w:rsid w:val="00E34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5</cp:revision>
  <dcterms:created xsi:type="dcterms:W3CDTF">2020-11-24T06:27:00Z</dcterms:created>
  <dcterms:modified xsi:type="dcterms:W3CDTF">2020-11-24T14:13:00Z</dcterms:modified>
</cp:coreProperties>
</file>