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A7" w:rsidRPr="00842777" w:rsidRDefault="00A528A7" w:rsidP="00842777">
      <w:pPr>
        <w:ind w:firstLine="360"/>
        <w:jc w:val="center"/>
        <w:rPr>
          <w:b/>
          <w:sz w:val="28"/>
          <w:szCs w:val="28"/>
          <w:lang w:val="uk-UA"/>
        </w:rPr>
      </w:pPr>
      <w:r w:rsidRPr="00842777">
        <w:rPr>
          <w:b/>
          <w:sz w:val="28"/>
          <w:szCs w:val="28"/>
          <w:lang w:val="uk-UA"/>
        </w:rPr>
        <w:t>Аналітична довідка</w:t>
      </w:r>
    </w:p>
    <w:p w:rsidR="00842777" w:rsidRPr="00842777" w:rsidRDefault="00842777" w:rsidP="00842777">
      <w:pPr>
        <w:pStyle w:val="30"/>
        <w:shd w:val="clear" w:color="auto" w:fill="auto"/>
        <w:tabs>
          <w:tab w:val="left" w:pos="9356"/>
        </w:tabs>
        <w:spacing w:before="0" w:after="0" w:line="322" w:lineRule="exact"/>
        <w:ind w:right="-1"/>
        <w:rPr>
          <w:rFonts w:ascii="Times New Roman" w:hAnsi="Times New Roman" w:cs="Times New Roman"/>
          <w:color w:val="000000"/>
          <w:lang w:val="uk-UA" w:eastAsia="uk-UA" w:bidi="uk-UA"/>
        </w:rPr>
      </w:pPr>
      <w:r w:rsidRPr="00842777">
        <w:rPr>
          <w:rFonts w:ascii="Times New Roman" w:hAnsi="Times New Roman" w:cs="Times New Roman"/>
          <w:lang w:val="uk-UA"/>
        </w:rPr>
        <w:t xml:space="preserve">про реалізацію у </w:t>
      </w:r>
      <w:r w:rsidR="004A4574">
        <w:rPr>
          <w:rFonts w:ascii="Times New Roman" w:hAnsi="Times New Roman" w:cs="Times New Roman"/>
          <w:lang w:val="uk-UA"/>
        </w:rPr>
        <w:t>2</w:t>
      </w:r>
      <w:r w:rsidRPr="00842777">
        <w:rPr>
          <w:rFonts w:ascii="Times New Roman" w:hAnsi="Times New Roman" w:cs="Times New Roman"/>
          <w:lang w:val="uk-UA"/>
        </w:rPr>
        <w:t xml:space="preserve"> кварталі 2019 року </w:t>
      </w:r>
      <w:r w:rsidRPr="00842777">
        <w:rPr>
          <w:rFonts w:ascii="Times New Roman" w:hAnsi="Times New Roman" w:cs="Times New Roman"/>
          <w:color w:val="000000"/>
          <w:lang w:val="uk-UA" w:eastAsia="uk-UA" w:bidi="uk-UA"/>
        </w:rPr>
        <w:t xml:space="preserve">Програми розвитку та підтримки малого і середнього підприємництва в </w:t>
      </w:r>
      <w:proofErr w:type="spellStart"/>
      <w:r w:rsidRPr="00842777">
        <w:rPr>
          <w:rFonts w:ascii="Times New Roman" w:hAnsi="Times New Roman" w:cs="Times New Roman"/>
          <w:color w:val="000000"/>
          <w:lang w:val="uk-UA" w:eastAsia="uk-UA" w:bidi="uk-UA"/>
        </w:rPr>
        <w:t>Попаснянському</w:t>
      </w:r>
      <w:proofErr w:type="spellEnd"/>
      <w:r w:rsidRPr="00842777">
        <w:rPr>
          <w:rFonts w:ascii="Times New Roman" w:hAnsi="Times New Roman" w:cs="Times New Roman"/>
          <w:color w:val="000000"/>
          <w:lang w:val="uk-UA" w:eastAsia="uk-UA" w:bidi="uk-UA"/>
        </w:rPr>
        <w:t xml:space="preserve"> районі</w:t>
      </w:r>
    </w:p>
    <w:p w:rsidR="003A0E5B" w:rsidRDefault="003A0E5B" w:rsidP="00A528A7">
      <w:pPr>
        <w:ind w:firstLine="360"/>
        <w:jc w:val="both"/>
        <w:rPr>
          <w:lang w:val="uk-UA"/>
        </w:rPr>
      </w:pPr>
    </w:p>
    <w:p w:rsidR="00FA5F16" w:rsidRPr="00775069" w:rsidRDefault="00FA5F16" w:rsidP="00FA5F16">
      <w:pPr>
        <w:ind w:firstLine="709"/>
        <w:jc w:val="both"/>
        <w:rPr>
          <w:sz w:val="28"/>
          <w:szCs w:val="28"/>
          <w:lang w:val="uk-UA"/>
        </w:rPr>
      </w:pPr>
      <w:r w:rsidRPr="005D7482">
        <w:rPr>
          <w:sz w:val="28"/>
          <w:szCs w:val="28"/>
          <w:lang w:val="uk-UA"/>
        </w:rPr>
        <w:t xml:space="preserve">Програма розвитку та підтримки малого і середнього підприємництва в </w:t>
      </w:r>
      <w:proofErr w:type="spellStart"/>
      <w:r w:rsidRPr="005D7482">
        <w:rPr>
          <w:sz w:val="28"/>
          <w:szCs w:val="28"/>
          <w:lang w:val="uk-UA"/>
        </w:rPr>
        <w:t>Попаснянському</w:t>
      </w:r>
      <w:proofErr w:type="spellEnd"/>
      <w:r w:rsidRPr="005D7482">
        <w:rPr>
          <w:sz w:val="28"/>
          <w:szCs w:val="28"/>
          <w:lang w:val="uk-UA"/>
        </w:rPr>
        <w:t xml:space="preserve"> районі на 2019-2021 роки (далі - Програма) розроблена відповідно до Законів України «Про військово-цивільні адміністрації», «Про розвиток та державну підтримку малого і середнього підприємництва в Україні», «Про засади державної регуляторної політики у сфері господарської діяльності», Методичних рекомендацій щодо порядку розроблення регіональних цільових програм, моніторингу та звітності про їх виконання, затвердженими наказом Міністерства економіки України від 04.12.2006 №367 та інших законодавчих і нормативно-правових актів щодо регулювання та розвитку малого і </w:t>
      </w:r>
      <w:r>
        <w:rPr>
          <w:sz w:val="28"/>
          <w:szCs w:val="28"/>
          <w:lang w:val="uk-UA"/>
        </w:rPr>
        <w:t xml:space="preserve">середнього підприємництва та є </w:t>
      </w:r>
      <w:r w:rsidRPr="005D7482">
        <w:rPr>
          <w:sz w:val="28"/>
          <w:szCs w:val="28"/>
          <w:lang w:val="uk-UA"/>
        </w:rPr>
        <w:t xml:space="preserve">логічним продовженням </w:t>
      </w:r>
      <w:r w:rsidRPr="00775069">
        <w:rPr>
          <w:sz w:val="28"/>
          <w:lang w:val="uk-UA"/>
        </w:rPr>
        <w:t xml:space="preserve">Районної цільової програми «Залучення інвестицій, розвиток та підтримки малого і середнього  підприємництва в </w:t>
      </w:r>
      <w:proofErr w:type="spellStart"/>
      <w:r w:rsidRPr="00775069">
        <w:rPr>
          <w:sz w:val="28"/>
          <w:lang w:val="uk-UA"/>
        </w:rPr>
        <w:t>Попаснянському</w:t>
      </w:r>
      <w:proofErr w:type="spellEnd"/>
      <w:r w:rsidRPr="00775069">
        <w:rPr>
          <w:sz w:val="28"/>
          <w:lang w:val="uk-UA"/>
        </w:rPr>
        <w:t xml:space="preserve"> районі Луганської області на 2016-2018 роки»</w:t>
      </w:r>
    </w:p>
    <w:p w:rsidR="004B7B22" w:rsidRPr="00732DF3" w:rsidRDefault="004B7B22" w:rsidP="004B7B22">
      <w:pPr>
        <w:ind w:firstLine="851"/>
        <w:jc w:val="both"/>
        <w:rPr>
          <w:b/>
          <w:sz w:val="28"/>
          <w:szCs w:val="28"/>
          <w:lang w:val="uk-UA"/>
        </w:rPr>
      </w:pPr>
      <w:r w:rsidRPr="004B7B22">
        <w:rPr>
          <w:sz w:val="28"/>
          <w:szCs w:val="28"/>
          <w:lang w:val="uk-UA"/>
        </w:rPr>
        <w:t>Програма затверджена</w:t>
      </w:r>
      <w:r w:rsidRPr="004B7B22">
        <w:rPr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4B7B22">
        <w:rPr>
          <w:sz w:val="28"/>
          <w:szCs w:val="28"/>
          <w:lang w:val="uk-UA"/>
        </w:rPr>
        <w:t>озпорядження голови райдержадміністрації - керівника районної військово-цивільної адміністрації №2475 від 21.12.2018</w:t>
      </w:r>
      <w:r>
        <w:rPr>
          <w:sz w:val="28"/>
          <w:szCs w:val="28"/>
          <w:lang w:val="uk-UA"/>
        </w:rPr>
        <w:t xml:space="preserve"> «</w:t>
      </w:r>
      <w:r w:rsidRPr="004B7B22">
        <w:rPr>
          <w:sz w:val="28"/>
          <w:szCs w:val="28"/>
          <w:lang w:val="uk-UA"/>
        </w:rPr>
        <w:t xml:space="preserve">Про затвердження Програми розвитку та підтримки малого і середнього підприємництва в </w:t>
      </w:r>
      <w:proofErr w:type="spellStart"/>
      <w:r w:rsidRPr="004B7B22">
        <w:rPr>
          <w:sz w:val="28"/>
          <w:szCs w:val="28"/>
          <w:lang w:val="uk-UA"/>
        </w:rPr>
        <w:t>Попаснянському</w:t>
      </w:r>
      <w:proofErr w:type="spellEnd"/>
      <w:r w:rsidRPr="004B7B22">
        <w:rPr>
          <w:sz w:val="28"/>
          <w:szCs w:val="28"/>
          <w:lang w:val="uk-UA"/>
        </w:rPr>
        <w:t xml:space="preserve"> районі на 2019-2021 роки</w:t>
      </w:r>
      <w:r>
        <w:rPr>
          <w:b/>
          <w:sz w:val="28"/>
          <w:szCs w:val="28"/>
          <w:lang w:val="uk-UA"/>
        </w:rPr>
        <w:t>»</w:t>
      </w:r>
    </w:p>
    <w:p w:rsidR="00842777" w:rsidRPr="00740BC2" w:rsidRDefault="00842777" w:rsidP="00842777">
      <w:pPr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4B4BD4">
        <w:rPr>
          <w:b/>
          <w:color w:val="000000"/>
          <w:sz w:val="28"/>
          <w:szCs w:val="28"/>
          <w:lang w:val="uk-UA" w:eastAsia="uk-UA" w:bidi="uk-UA"/>
        </w:rPr>
        <w:t>Метою Програми</w:t>
      </w:r>
      <w:r w:rsidRPr="004B4BD4">
        <w:rPr>
          <w:color w:val="000000"/>
          <w:sz w:val="28"/>
          <w:szCs w:val="28"/>
          <w:lang w:val="uk-UA" w:eastAsia="uk-UA" w:bidi="uk-UA"/>
        </w:rPr>
        <w:t xml:space="preserve"> є створення сприятливих умов для провадження на території району діяльності суб’єктами малого і середнього підприємництва, підтримки</w:t>
      </w:r>
      <w:r>
        <w:rPr>
          <w:color w:val="000000"/>
          <w:sz w:val="28"/>
          <w:szCs w:val="28"/>
          <w:lang w:val="uk-UA" w:eastAsia="uk-UA" w:bidi="uk-UA"/>
        </w:rPr>
        <w:t xml:space="preserve"> та</w:t>
      </w:r>
      <w:r w:rsidRPr="004B4BD4">
        <w:rPr>
          <w:color w:val="000000"/>
          <w:sz w:val="28"/>
          <w:szCs w:val="28"/>
          <w:lang w:val="uk-UA" w:eastAsia="uk-UA" w:bidi="uk-UA"/>
        </w:rPr>
        <w:t xml:space="preserve"> розвитку такого підприємництва шляхом формування дієвої </w:t>
      </w:r>
      <w:r w:rsidRPr="004B7B22">
        <w:rPr>
          <w:color w:val="000000"/>
          <w:sz w:val="28"/>
          <w:szCs w:val="28"/>
          <w:lang w:val="uk-UA" w:eastAsia="uk-UA" w:bidi="uk-UA"/>
        </w:rPr>
        <w:t xml:space="preserve">системи умов, стимулів і мотивацій до реалізації економічного потенціалу </w:t>
      </w:r>
      <w:r w:rsidRPr="00740BC2">
        <w:rPr>
          <w:color w:val="000000"/>
          <w:sz w:val="28"/>
          <w:szCs w:val="28"/>
          <w:lang w:val="uk-UA" w:eastAsia="uk-UA" w:bidi="uk-UA"/>
        </w:rPr>
        <w:t>району.</w:t>
      </w:r>
    </w:p>
    <w:p w:rsidR="00740BC2" w:rsidRPr="00891716" w:rsidRDefault="00740BC2" w:rsidP="00740BC2">
      <w:pPr>
        <w:tabs>
          <w:tab w:val="left" w:pos="839"/>
          <w:tab w:val="left" w:pos="10992"/>
          <w:tab w:val="left" w:pos="11908"/>
          <w:tab w:val="left" w:pos="12824"/>
          <w:tab w:val="left" w:pos="13740"/>
          <w:tab w:val="left" w:pos="14656"/>
        </w:tabs>
        <w:ind w:left="18" w:firstLine="691"/>
        <w:jc w:val="both"/>
        <w:rPr>
          <w:sz w:val="28"/>
          <w:szCs w:val="28"/>
          <w:lang w:val="uk-UA" w:eastAsia="uk-UA"/>
        </w:rPr>
      </w:pPr>
      <w:r w:rsidRPr="00891716">
        <w:rPr>
          <w:sz w:val="28"/>
          <w:szCs w:val="28"/>
          <w:lang w:val="uk-UA"/>
        </w:rPr>
        <w:t>Мале та середнє підприємництво району станом на 01.0</w:t>
      </w:r>
      <w:r w:rsidR="004A4574">
        <w:rPr>
          <w:sz w:val="28"/>
          <w:szCs w:val="28"/>
          <w:lang w:val="uk-UA"/>
        </w:rPr>
        <w:t>7</w:t>
      </w:r>
      <w:r w:rsidRPr="00891716">
        <w:rPr>
          <w:sz w:val="28"/>
          <w:szCs w:val="28"/>
          <w:lang w:val="uk-UA"/>
        </w:rPr>
        <w:t>.2019 представлене 13</w:t>
      </w:r>
      <w:r w:rsidR="0066634F">
        <w:rPr>
          <w:sz w:val="28"/>
          <w:szCs w:val="28"/>
          <w:lang w:val="uk-UA"/>
        </w:rPr>
        <w:t>72</w:t>
      </w:r>
      <w:r w:rsidRPr="00891716">
        <w:rPr>
          <w:sz w:val="28"/>
          <w:szCs w:val="28"/>
          <w:lang w:val="uk-UA"/>
        </w:rPr>
        <w:t xml:space="preserve"> суб’єктами із них:</w:t>
      </w:r>
    </w:p>
    <w:p w:rsidR="00740BC2" w:rsidRPr="00891716" w:rsidRDefault="00740BC2" w:rsidP="00740BC2">
      <w:pPr>
        <w:numPr>
          <w:ilvl w:val="0"/>
          <w:numId w:val="1"/>
        </w:numPr>
        <w:tabs>
          <w:tab w:val="clear" w:pos="2666"/>
          <w:tab w:val="left" w:pos="318"/>
        </w:tabs>
        <w:suppressAutoHyphens/>
        <w:ind w:left="18"/>
        <w:jc w:val="both"/>
        <w:rPr>
          <w:sz w:val="28"/>
          <w:szCs w:val="28"/>
          <w:lang w:val="uk-UA" w:eastAsia="uk-UA"/>
        </w:rPr>
      </w:pPr>
      <w:r w:rsidRPr="00891716">
        <w:rPr>
          <w:sz w:val="28"/>
          <w:szCs w:val="28"/>
          <w:lang w:val="uk-UA" w:eastAsia="uk-UA"/>
        </w:rPr>
        <w:t xml:space="preserve"> 4 середні підприємства;</w:t>
      </w:r>
    </w:p>
    <w:p w:rsidR="00740BC2" w:rsidRPr="00891716" w:rsidRDefault="00740BC2" w:rsidP="00740BC2">
      <w:pPr>
        <w:numPr>
          <w:ilvl w:val="0"/>
          <w:numId w:val="1"/>
        </w:numPr>
        <w:tabs>
          <w:tab w:val="clear" w:pos="2666"/>
          <w:tab w:val="left" w:pos="318"/>
        </w:tabs>
        <w:suppressAutoHyphens/>
        <w:ind w:left="18"/>
        <w:jc w:val="both"/>
        <w:rPr>
          <w:sz w:val="28"/>
          <w:szCs w:val="28"/>
          <w:lang w:val="uk-UA" w:eastAsia="uk-UA"/>
        </w:rPr>
      </w:pPr>
      <w:r w:rsidRPr="00891716">
        <w:rPr>
          <w:sz w:val="28"/>
          <w:szCs w:val="28"/>
          <w:lang w:val="uk-UA" w:eastAsia="uk-UA"/>
        </w:rPr>
        <w:t xml:space="preserve"> 9</w:t>
      </w:r>
      <w:r w:rsidR="004A4574">
        <w:rPr>
          <w:sz w:val="28"/>
          <w:szCs w:val="28"/>
          <w:lang w:val="uk-UA" w:eastAsia="uk-UA"/>
        </w:rPr>
        <w:t>1</w:t>
      </w:r>
      <w:r w:rsidRPr="00891716">
        <w:rPr>
          <w:sz w:val="28"/>
          <w:szCs w:val="28"/>
          <w:lang w:val="uk-UA" w:eastAsia="uk-UA"/>
        </w:rPr>
        <w:t xml:space="preserve"> малих підприємств,;</w:t>
      </w:r>
    </w:p>
    <w:p w:rsidR="00740BC2" w:rsidRPr="00891716" w:rsidRDefault="00740BC2" w:rsidP="00740BC2">
      <w:pPr>
        <w:numPr>
          <w:ilvl w:val="0"/>
          <w:numId w:val="1"/>
        </w:numPr>
        <w:tabs>
          <w:tab w:val="clear" w:pos="2666"/>
          <w:tab w:val="left" w:pos="318"/>
        </w:tabs>
        <w:suppressAutoHyphens/>
        <w:ind w:left="18"/>
        <w:jc w:val="both"/>
        <w:rPr>
          <w:sz w:val="28"/>
          <w:szCs w:val="28"/>
          <w:lang w:val="uk-UA" w:eastAsia="uk-UA"/>
        </w:rPr>
      </w:pPr>
      <w:r w:rsidRPr="00891716">
        <w:rPr>
          <w:sz w:val="28"/>
          <w:szCs w:val="28"/>
          <w:lang w:val="uk-UA" w:eastAsia="uk-UA"/>
        </w:rPr>
        <w:t xml:space="preserve"> 12</w:t>
      </w:r>
      <w:r w:rsidR="0066634F">
        <w:rPr>
          <w:sz w:val="28"/>
          <w:szCs w:val="28"/>
          <w:lang w:val="uk-UA" w:eastAsia="uk-UA"/>
        </w:rPr>
        <w:t>77</w:t>
      </w:r>
      <w:r w:rsidRPr="00891716">
        <w:rPr>
          <w:sz w:val="28"/>
          <w:szCs w:val="28"/>
          <w:lang w:val="uk-UA" w:eastAsia="uk-UA"/>
        </w:rPr>
        <w:t xml:space="preserve"> фізичних осіб-підприємців.</w:t>
      </w:r>
    </w:p>
    <w:p w:rsidR="00740BC2" w:rsidRPr="00891716" w:rsidRDefault="00740BC2" w:rsidP="00740BC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891716">
        <w:rPr>
          <w:sz w:val="28"/>
          <w:szCs w:val="28"/>
          <w:lang w:val="uk-UA"/>
        </w:rPr>
        <w:t xml:space="preserve">У малому та середньому підприємництві у </w:t>
      </w:r>
      <w:r w:rsidR="00300278">
        <w:rPr>
          <w:sz w:val="28"/>
          <w:szCs w:val="28"/>
          <w:lang w:val="uk-UA"/>
        </w:rPr>
        <w:t>2</w:t>
      </w:r>
      <w:r w:rsidR="00891716" w:rsidRPr="00891716">
        <w:rPr>
          <w:sz w:val="28"/>
          <w:szCs w:val="28"/>
          <w:lang w:val="uk-UA"/>
        </w:rPr>
        <w:t xml:space="preserve"> кварталі </w:t>
      </w:r>
      <w:r w:rsidRPr="00891716">
        <w:rPr>
          <w:sz w:val="28"/>
          <w:szCs w:val="28"/>
          <w:lang w:val="uk-UA"/>
        </w:rPr>
        <w:t>201</w:t>
      </w:r>
      <w:r w:rsidR="00891716" w:rsidRPr="00891716">
        <w:rPr>
          <w:sz w:val="28"/>
          <w:szCs w:val="28"/>
          <w:lang w:val="uk-UA"/>
        </w:rPr>
        <w:t>9</w:t>
      </w:r>
      <w:r w:rsidRPr="00891716">
        <w:rPr>
          <w:sz w:val="28"/>
          <w:szCs w:val="28"/>
          <w:lang w:val="uk-UA"/>
        </w:rPr>
        <w:t xml:space="preserve"> ро</w:t>
      </w:r>
      <w:r w:rsidR="00891716" w:rsidRPr="00891716">
        <w:rPr>
          <w:sz w:val="28"/>
          <w:szCs w:val="28"/>
          <w:lang w:val="uk-UA"/>
        </w:rPr>
        <w:t>ку</w:t>
      </w:r>
      <w:r w:rsidRPr="00891716">
        <w:rPr>
          <w:sz w:val="28"/>
          <w:szCs w:val="28"/>
          <w:lang w:val="uk-UA"/>
        </w:rPr>
        <w:t xml:space="preserve"> було зайнято </w:t>
      </w:r>
      <w:r w:rsidR="00891716" w:rsidRPr="00891716">
        <w:rPr>
          <w:sz w:val="28"/>
          <w:szCs w:val="28"/>
          <w:lang w:val="uk-UA"/>
        </w:rPr>
        <w:t>903</w:t>
      </w:r>
      <w:r w:rsidR="00300278">
        <w:rPr>
          <w:sz w:val="28"/>
          <w:szCs w:val="28"/>
          <w:lang w:val="uk-UA"/>
        </w:rPr>
        <w:t>2</w:t>
      </w:r>
      <w:r w:rsidRPr="00891716">
        <w:rPr>
          <w:sz w:val="28"/>
          <w:szCs w:val="28"/>
          <w:lang w:val="uk-UA"/>
        </w:rPr>
        <w:t xml:space="preserve"> осіб із них:</w:t>
      </w:r>
    </w:p>
    <w:p w:rsidR="00740BC2" w:rsidRPr="00891716" w:rsidRDefault="00740BC2" w:rsidP="00740BC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891716">
        <w:rPr>
          <w:sz w:val="28"/>
          <w:szCs w:val="28"/>
          <w:lang w:val="uk-UA"/>
        </w:rPr>
        <w:t xml:space="preserve">- на середніх підприємства – </w:t>
      </w:r>
      <w:r w:rsidR="00300278">
        <w:rPr>
          <w:sz w:val="28"/>
          <w:szCs w:val="28"/>
          <w:lang w:val="uk-UA"/>
        </w:rPr>
        <w:t>6682</w:t>
      </w:r>
      <w:r w:rsidRPr="00891716">
        <w:rPr>
          <w:sz w:val="28"/>
          <w:szCs w:val="28"/>
          <w:lang w:val="uk-UA"/>
        </w:rPr>
        <w:t xml:space="preserve"> особи;</w:t>
      </w:r>
    </w:p>
    <w:p w:rsidR="00740BC2" w:rsidRPr="00891716" w:rsidRDefault="00740BC2" w:rsidP="00740BC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891716">
        <w:rPr>
          <w:sz w:val="28"/>
          <w:szCs w:val="28"/>
          <w:lang w:val="uk-UA"/>
        </w:rPr>
        <w:t>- на малих підприємствах - 60</w:t>
      </w:r>
      <w:r w:rsidR="00300278">
        <w:rPr>
          <w:sz w:val="28"/>
          <w:szCs w:val="28"/>
          <w:lang w:val="uk-UA"/>
        </w:rPr>
        <w:t>9</w:t>
      </w:r>
      <w:r w:rsidRPr="00891716">
        <w:rPr>
          <w:sz w:val="28"/>
          <w:szCs w:val="28"/>
          <w:lang w:val="uk-UA"/>
        </w:rPr>
        <w:t xml:space="preserve"> осіб;</w:t>
      </w:r>
    </w:p>
    <w:p w:rsidR="00740BC2" w:rsidRPr="00891716" w:rsidRDefault="00740BC2" w:rsidP="00740BC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891716">
        <w:rPr>
          <w:sz w:val="28"/>
          <w:szCs w:val="28"/>
          <w:lang w:val="uk-UA"/>
        </w:rPr>
        <w:t>- фізичних осіб - підприємців з найманими працівниками –</w:t>
      </w:r>
      <w:r w:rsidR="00891716" w:rsidRPr="00891716">
        <w:rPr>
          <w:sz w:val="28"/>
          <w:szCs w:val="28"/>
          <w:lang w:val="uk-UA"/>
        </w:rPr>
        <w:t>17</w:t>
      </w:r>
      <w:r w:rsidR="00300278">
        <w:rPr>
          <w:sz w:val="28"/>
          <w:szCs w:val="28"/>
          <w:lang w:val="uk-UA"/>
        </w:rPr>
        <w:t xml:space="preserve">41 </w:t>
      </w:r>
      <w:r w:rsidRPr="00891716">
        <w:rPr>
          <w:sz w:val="28"/>
          <w:szCs w:val="28"/>
          <w:lang w:val="uk-UA"/>
        </w:rPr>
        <w:t>ос</w:t>
      </w:r>
      <w:r w:rsidR="00891716" w:rsidRPr="00891716">
        <w:rPr>
          <w:sz w:val="28"/>
          <w:szCs w:val="28"/>
          <w:lang w:val="uk-UA"/>
        </w:rPr>
        <w:t>і</w:t>
      </w:r>
      <w:r w:rsidRPr="00891716">
        <w:rPr>
          <w:sz w:val="28"/>
          <w:szCs w:val="28"/>
          <w:lang w:val="uk-UA"/>
        </w:rPr>
        <w:t>б</w:t>
      </w:r>
      <w:bookmarkStart w:id="0" w:name="_MON_1548668369"/>
      <w:bookmarkStart w:id="1" w:name="_MON_1548668231"/>
      <w:bookmarkEnd w:id="0"/>
      <w:bookmarkEnd w:id="1"/>
      <w:r w:rsidRPr="00891716">
        <w:rPr>
          <w:sz w:val="28"/>
          <w:szCs w:val="28"/>
          <w:lang w:val="uk-UA"/>
        </w:rPr>
        <w:t>.</w:t>
      </w:r>
    </w:p>
    <w:p w:rsidR="00FA5F16" w:rsidRPr="004B7B22" w:rsidRDefault="00FA5F16" w:rsidP="00FA5F16">
      <w:pPr>
        <w:ind w:firstLine="567"/>
        <w:jc w:val="both"/>
        <w:rPr>
          <w:sz w:val="28"/>
          <w:szCs w:val="28"/>
          <w:lang w:val="uk-UA"/>
        </w:rPr>
      </w:pPr>
      <w:r w:rsidRPr="00740BC2">
        <w:rPr>
          <w:sz w:val="28"/>
          <w:szCs w:val="28"/>
          <w:lang w:val="uk-UA"/>
        </w:rPr>
        <w:t>Для оперативного вирішення актуальних питань, які стосуються підприємницької діяльності, в районі триває робота «гарячої лінії» для підприємців, яка утворена при управлінні економічного розвитку і торгівлі</w:t>
      </w:r>
      <w:r w:rsidRPr="004B7B22">
        <w:rPr>
          <w:sz w:val="28"/>
          <w:szCs w:val="28"/>
          <w:lang w:val="uk-UA"/>
        </w:rPr>
        <w:t xml:space="preserve"> райдержадміністрації. Відповідальною особою призначено начальника відділу розвитку підприємництва і ринкових відносин Помазаному І.А. З початку року від підприємців надійшло </w:t>
      </w:r>
      <w:r w:rsidR="00300278">
        <w:rPr>
          <w:sz w:val="28"/>
          <w:szCs w:val="28"/>
          <w:lang w:val="uk-UA"/>
        </w:rPr>
        <w:t>2</w:t>
      </w:r>
      <w:r w:rsidRPr="004B7B22">
        <w:rPr>
          <w:sz w:val="28"/>
          <w:szCs w:val="28"/>
          <w:lang w:val="uk-UA"/>
        </w:rPr>
        <w:t xml:space="preserve"> звернення, на які було надано роз’яснення згідно чинного законодавства.</w:t>
      </w:r>
    </w:p>
    <w:p w:rsidR="004B7B22" w:rsidRPr="00300278" w:rsidRDefault="004B7B22" w:rsidP="004B7B22">
      <w:pPr>
        <w:ind w:firstLine="567"/>
        <w:jc w:val="both"/>
        <w:rPr>
          <w:sz w:val="28"/>
          <w:szCs w:val="28"/>
          <w:lang w:val="uk-UA"/>
        </w:rPr>
      </w:pPr>
      <w:r w:rsidRPr="00300278">
        <w:rPr>
          <w:sz w:val="28"/>
          <w:szCs w:val="28"/>
          <w:lang w:val="uk-UA"/>
        </w:rPr>
        <w:t xml:space="preserve">З початку року суб’єктам господарювання передано в оренду </w:t>
      </w:r>
      <w:r w:rsidR="00300278" w:rsidRPr="00300278">
        <w:rPr>
          <w:sz w:val="28"/>
          <w:szCs w:val="28"/>
          <w:lang w:val="uk-UA"/>
        </w:rPr>
        <w:t>27</w:t>
      </w:r>
      <w:r w:rsidRPr="00300278">
        <w:rPr>
          <w:sz w:val="28"/>
          <w:szCs w:val="28"/>
          <w:lang w:val="uk-UA"/>
        </w:rPr>
        <w:t xml:space="preserve"> приміщень загальною площею </w:t>
      </w:r>
      <w:r w:rsidR="00300278" w:rsidRPr="00300278">
        <w:rPr>
          <w:sz w:val="28"/>
          <w:szCs w:val="28"/>
          <w:lang w:val="uk-UA"/>
        </w:rPr>
        <w:t xml:space="preserve">3512,3 </w:t>
      </w:r>
      <w:proofErr w:type="spellStart"/>
      <w:r w:rsidRPr="00300278">
        <w:rPr>
          <w:sz w:val="28"/>
          <w:szCs w:val="28"/>
          <w:lang w:val="uk-UA"/>
        </w:rPr>
        <w:t>кв.м</w:t>
      </w:r>
      <w:proofErr w:type="spellEnd"/>
      <w:r w:rsidRPr="00300278">
        <w:rPr>
          <w:sz w:val="28"/>
          <w:szCs w:val="28"/>
          <w:lang w:val="uk-UA"/>
        </w:rPr>
        <w:t xml:space="preserve">. Перелік вільних нежилих </w:t>
      </w:r>
      <w:r w:rsidRPr="00300278">
        <w:rPr>
          <w:sz w:val="28"/>
          <w:szCs w:val="28"/>
          <w:lang w:val="uk-UA"/>
        </w:rPr>
        <w:lastRenderedPageBreak/>
        <w:t xml:space="preserve">приміщень державної та комунальної власності, які розташовані на території </w:t>
      </w:r>
      <w:proofErr w:type="spellStart"/>
      <w:r w:rsidRPr="00300278">
        <w:rPr>
          <w:sz w:val="28"/>
          <w:szCs w:val="28"/>
          <w:lang w:val="uk-UA"/>
        </w:rPr>
        <w:t>Попаснянського</w:t>
      </w:r>
      <w:proofErr w:type="spellEnd"/>
      <w:r w:rsidRPr="00300278">
        <w:rPr>
          <w:sz w:val="28"/>
          <w:szCs w:val="28"/>
          <w:lang w:val="uk-UA"/>
        </w:rPr>
        <w:t xml:space="preserve"> району розміщено на сайті </w:t>
      </w:r>
      <w:proofErr w:type="spellStart"/>
      <w:r w:rsidRPr="00300278">
        <w:rPr>
          <w:sz w:val="28"/>
          <w:szCs w:val="28"/>
          <w:lang w:val="uk-UA"/>
        </w:rPr>
        <w:t>Попаснянської</w:t>
      </w:r>
      <w:proofErr w:type="spellEnd"/>
      <w:r w:rsidRPr="00300278">
        <w:rPr>
          <w:sz w:val="28"/>
          <w:szCs w:val="28"/>
          <w:lang w:val="uk-UA"/>
        </w:rPr>
        <w:t xml:space="preserve"> районної державної адміністрації. Станом на 1</w:t>
      </w:r>
      <w:r w:rsidR="00300278" w:rsidRPr="00300278">
        <w:rPr>
          <w:sz w:val="28"/>
          <w:szCs w:val="28"/>
          <w:lang w:val="uk-UA"/>
        </w:rPr>
        <w:t xml:space="preserve">липня </w:t>
      </w:r>
      <w:r w:rsidRPr="00300278">
        <w:rPr>
          <w:sz w:val="28"/>
          <w:szCs w:val="28"/>
          <w:lang w:val="uk-UA"/>
        </w:rPr>
        <w:t xml:space="preserve">2019 року:  кількість нежилих приміщень -  32,  загальна площа  -  </w:t>
      </w:r>
      <w:r w:rsidR="00300278" w:rsidRPr="00300278">
        <w:rPr>
          <w:sz w:val="28"/>
          <w:szCs w:val="28"/>
          <w:lang w:val="uk-UA"/>
        </w:rPr>
        <w:t xml:space="preserve">10852,0 </w:t>
      </w:r>
      <w:proofErr w:type="spellStart"/>
      <w:r w:rsidRPr="00300278">
        <w:rPr>
          <w:sz w:val="28"/>
          <w:szCs w:val="28"/>
          <w:lang w:val="uk-UA"/>
        </w:rPr>
        <w:t>кв.м</w:t>
      </w:r>
      <w:proofErr w:type="spellEnd"/>
      <w:r w:rsidRPr="00300278">
        <w:rPr>
          <w:sz w:val="28"/>
          <w:szCs w:val="28"/>
          <w:lang w:val="uk-UA"/>
        </w:rPr>
        <w:t>.</w:t>
      </w:r>
    </w:p>
    <w:p w:rsidR="00300278" w:rsidRPr="00300278" w:rsidRDefault="00300278" w:rsidP="00300278">
      <w:pPr>
        <w:ind w:firstLine="851"/>
        <w:jc w:val="both"/>
        <w:rPr>
          <w:sz w:val="28"/>
          <w:szCs w:val="28"/>
          <w:lang w:val="uk-UA"/>
        </w:rPr>
      </w:pPr>
      <w:r w:rsidRPr="00300278">
        <w:rPr>
          <w:sz w:val="28"/>
          <w:szCs w:val="28"/>
          <w:lang w:val="uk-UA"/>
        </w:rPr>
        <w:t>З метою сприяння розвитку малого бізнесу та підприємництва в районі центром зайнятості ведеться цілеспрямована робота по залученню безробітних осіб до відкриття власної справи. Було проведено 6 семінарів з орієнтації на підприємництво для 54 безробітних осіб. Протягом І півріччя 2019 року одноразову допомогу по безробіттю для організації підприємницької діяльності було надано  2 безробітним особам в сумі 117,9 тис. грн. з коштів Фонду загальнообов’язкового державного соціального страхування України на випадок безробіття, 5 Презентації професій: «кухар», «електромонтер з ремонту та обслуговування електроустаткування», «електрогазозварник», «продавець продовольчих товарів», «токар», «офісний службовець (бухгалтерія)», «маляр», «муляр», «штукатур».</w:t>
      </w:r>
    </w:p>
    <w:p w:rsidR="00300278" w:rsidRPr="00300278" w:rsidRDefault="00300278" w:rsidP="00300278">
      <w:pPr>
        <w:ind w:firstLine="851"/>
        <w:jc w:val="both"/>
        <w:rPr>
          <w:sz w:val="28"/>
          <w:szCs w:val="28"/>
          <w:lang w:val="uk-UA"/>
        </w:rPr>
      </w:pPr>
      <w:r w:rsidRPr="00300278">
        <w:rPr>
          <w:sz w:val="28"/>
          <w:szCs w:val="28"/>
          <w:lang w:val="uk-UA"/>
        </w:rPr>
        <w:t>Протягом звітного періоду було направлено на професійне навчання</w:t>
      </w:r>
      <w:r>
        <w:rPr>
          <w:sz w:val="28"/>
          <w:szCs w:val="28"/>
          <w:lang w:val="uk-UA"/>
        </w:rPr>
        <w:t xml:space="preserve"> </w:t>
      </w:r>
      <w:r w:rsidRPr="00300278">
        <w:rPr>
          <w:sz w:val="28"/>
          <w:szCs w:val="28"/>
          <w:lang w:val="uk-UA"/>
        </w:rPr>
        <w:t xml:space="preserve">99 безробітних за професіями: продавець продовольчих та непродовольчих  товарів, електрогазозварник, контролер – касир, кухар, адміністратор, електромонтер з ремонту та обслуговування електроустаткування. </w:t>
      </w:r>
    </w:p>
    <w:p w:rsidR="00AD4D06" w:rsidRPr="00AD4D06" w:rsidRDefault="00AD4D06" w:rsidP="00AD4D06">
      <w:pPr>
        <w:tabs>
          <w:tab w:val="left" w:pos="4932"/>
        </w:tabs>
        <w:ind w:right="34" w:firstLine="851"/>
        <w:jc w:val="both"/>
        <w:rPr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>На сьогоднішній день через ЦНАП можна отримати 110 адміністративних послуг, а саме:</w:t>
      </w:r>
    </w:p>
    <w:p w:rsidR="00AD4D06" w:rsidRPr="00AD4D06" w:rsidRDefault="00AD4D06" w:rsidP="00AD4D06">
      <w:pPr>
        <w:numPr>
          <w:ilvl w:val="0"/>
          <w:numId w:val="2"/>
        </w:numPr>
        <w:tabs>
          <w:tab w:val="left" w:pos="4932"/>
        </w:tabs>
        <w:ind w:right="34"/>
        <w:jc w:val="both"/>
        <w:rPr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>здійснити державну реєстрацію юридичних осіб та фізичних-осіб підприємців;</w:t>
      </w:r>
    </w:p>
    <w:p w:rsidR="00AD4D06" w:rsidRPr="00AD4D06" w:rsidRDefault="00AD4D06" w:rsidP="00AD4D06">
      <w:pPr>
        <w:numPr>
          <w:ilvl w:val="0"/>
          <w:numId w:val="2"/>
        </w:numPr>
        <w:tabs>
          <w:tab w:val="left" w:pos="4932"/>
        </w:tabs>
        <w:ind w:right="34"/>
        <w:jc w:val="both"/>
        <w:rPr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>зареєструвати нерухомість;</w:t>
      </w:r>
    </w:p>
    <w:p w:rsidR="00AD4D06" w:rsidRPr="00AD4D06" w:rsidRDefault="00AD4D06" w:rsidP="00AD4D06">
      <w:pPr>
        <w:numPr>
          <w:ilvl w:val="0"/>
          <w:numId w:val="2"/>
        </w:numPr>
        <w:tabs>
          <w:tab w:val="left" w:pos="4932"/>
        </w:tabs>
        <w:ind w:right="34"/>
        <w:jc w:val="both"/>
        <w:rPr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>оформити право власності чи користування земельною ділянкою;</w:t>
      </w:r>
    </w:p>
    <w:p w:rsidR="00AD4D06" w:rsidRPr="00AD4D06" w:rsidRDefault="00AD4D06" w:rsidP="00AD4D06">
      <w:pPr>
        <w:numPr>
          <w:ilvl w:val="0"/>
          <w:numId w:val="2"/>
        </w:numPr>
        <w:tabs>
          <w:tab w:val="left" w:pos="4932"/>
        </w:tabs>
        <w:ind w:right="34"/>
        <w:jc w:val="both"/>
        <w:rPr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>отримати відомості з Державного земельного кадастру;</w:t>
      </w:r>
    </w:p>
    <w:p w:rsidR="00AD4D06" w:rsidRPr="00AD4D06" w:rsidRDefault="00AD4D06" w:rsidP="00AD4D06">
      <w:pPr>
        <w:numPr>
          <w:ilvl w:val="0"/>
          <w:numId w:val="2"/>
        </w:numPr>
        <w:tabs>
          <w:tab w:val="left" w:pos="4932"/>
        </w:tabs>
        <w:ind w:right="34"/>
        <w:jc w:val="both"/>
        <w:rPr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>отримати послугу щодо вклеювання до паспорта громадянина України фотокартки при досягненні громадянином 25- і 45- річного віку;</w:t>
      </w:r>
    </w:p>
    <w:p w:rsidR="00AD4D06" w:rsidRPr="00AD4D06" w:rsidRDefault="00AD4D06" w:rsidP="00AD4D06">
      <w:pPr>
        <w:numPr>
          <w:ilvl w:val="0"/>
          <w:numId w:val="2"/>
        </w:numPr>
        <w:tabs>
          <w:tab w:val="left" w:pos="4932"/>
        </w:tabs>
        <w:ind w:right="34"/>
        <w:jc w:val="both"/>
        <w:rPr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 xml:space="preserve">отримати адміністративні послуги у сфері державної реєстрації громадських об’єднань; </w:t>
      </w:r>
    </w:p>
    <w:p w:rsidR="00AD4D06" w:rsidRPr="00AD4D06" w:rsidRDefault="00AD4D06" w:rsidP="00AD4D06">
      <w:pPr>
        <w:numPr>
          <w:ilvl w:val="0"/>
          <w:numId w:val="2"/>
        </w:numPr>
        <w:tabs>
          <w:tab w:val="left" w:pos="4932"/>
        </w:tabs>
        <w:ind w:right="34"/>
        <w:jc w:val="both"/>
        <w:rPr>
          <w:b/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 xml:space="preserve">отримання </w:t>
      </w:r>
      <w:r w:rsidRPr="00AD4D06">
        <w:rPr>
          <w:bCs/>
          <w:sz w:val="28"/>
          <w:szCs w:val="28"/>
          <w:lang w:val="uk-UA"/>
        </w:rPr>
        <w:t xml:space="preserve">декларації </w:t>
      </w:r>
      <w:proofErr w:type="spellStart"/>
      <w:r w:rsidRPr="00AD4D06">
        <w:rPr>
          <w:bCs/>
          <w:sz w:val="28"/>
          <w:szCs w:val="28"/>
          <w:lang w:val="uk-UA"/>
        </w:rPr>
        <w:t>відповідності</w:t>
      </w:r>
      <w:r w:rsidRPr="00AD4D06">
        <w:rPr>
          <w:sz w:val="28"/>
          <w:szCs w:val="28"/>
          <w:lang w:val="uk-UA"/>
        </w:rPr>
        <w:t>матеріально-технічної</w:t>
      </w:r>
      <w:proofErr w:type="spellEnd"/>
      <w:r w:rsidRPr="00AD4D06">
        <w:rPr>
          <w:sz w:val="28"/>
          <w:szCs w:val="28"/>
          <w:lang w:val="uk-UA"/>
        </w:rPr>
        <w:t xml:space="preserve"> бази суб'єкта господарювання </w:t>
      </w:r>
      <w:proofErr w:type="spellStart"/>
      <w:r w:rsidRPr="00AD4D06">
        <w:rPr>
          <w:bCs/>
          <w:sz w:val="28"/>
          <w:szCs w:val="28"/>
          <w:lang w:val="uk-UA"/>
        </w:rPr>
        <w:t>вимогам</w:t>
      </w:r>
      <w:r w:rsidRPr="00AD4D06">
        <w:rPr>
          <w:sz w:val="28"/>
          <w:szCs w:val="28"/>
          <w:lang w:val="uk-UA"/>
        </w:rPr>
        <w:t>законодавства</w:t>
      </w:r>
      <w:proofErr w:type="spellEnd"/>
      <w:r w:rsidRPr="00AD4D06">
        <w:rPr>
          <w:sz w:val="28"/>
          <w:szCs w:val="28"/>
          <w:lang w:val="uk-UA"/>
        </w:rPr>
        <w:t xml:space="preserve"> з питань </w:t>
      </w:r>
      <w:r w:rsidRPr="00AD4D06">
        <w:rPr>
          <w:bCs/>
          <w:sz w:val="28"/>
          <w:szCs w:val="28"/>
          <w:lang w:val="uk-UA"/>
        </w:rPr>
        <w:t>пожежної безпеки.</w:t>
      </w:r>
    </w:p>
    <w:p w:rsidR="00AD4D06" w:rsidRPr="00AD4D06" w:rsidRDefault="00AD4D06" w:rsidP="00AD4D06">
      <w:pPr>
        <w:tabs>
          <w:tab w:val="left" w:pos="4932"/>
        </w:tabs>
        <w:ind w:right="33" w:firstLine="851"/>
        <w:jc w:val="both"/>
        <w:rPr>
          <w:rFonts w:eastAsia="Calibri"/>
          <w:sz w:val="28"/>
          <w:szCs w:val="28"/>
          <w:lang w:val="uk-UA"/>
        </w:rPr>
      </w:pPr>
      <w:r w:rsidRPr="00AD4D06">
        <w:rPr>
          <w:rFonts w:eastAsia="Calibri"/>
          <w:sz w:val="28"/>
          <w:szCs w:val="28"/>
          <w:lang w:val="uk-UA"/>
        </w:rPr>
        <w:t>За перше півріччя Центром видано 8485 адміністративних послуг в електронному у вигляді, що в 4,4разів більше показника аналогічного періоду 2018 року.</w:t>
      </w:r>
    </w:p>
    <w:p w:rsidR="00AD4D06" w:rsidRPr="00AD4D06" w:rsidRDefault="00AD4D06" w:rsidP="00AD4D06">
      <w:pPr>
        <w:tabs>
          <w:tab w:val="left" w:pos="4932"/>
        </w:tabs>
        <w:ind w:right="33" w:firstLine="851"/>
        <w:contextualSpacing/>
        <w:jc w:val="both"/>
        <w:rPr>
          <w:rFonts w:eastAsia="Calibri"/>
          <w:sz w:val="28"/>
          <w:szCs w:val="28"/>
          <w:lang w:val="uk-UA"/>
        </w:rPr>
      </w:pPr>
      <w:r w:rsidRPr="00AD4D06">
        <w:rPr>
          <w:rFonts w:eastAsia="Calibri"/>
          <w:bCs/>
          <w:color w:val="000000"/>
          <w:sz w:val="28"/>
          <w:szCs w:val="28"/>
          <w:lang w:val="uk-UA"/>
        </w:rPr>
        <w:t xml:space="preserve">Через портал державних послуг </w:t>
      </w:r>
      <w:proofErr w:type="spellStart"/>
      <w:r w:rsidRPr="00AD4D06">
        <w:rPr>
          <w:rFonts w:eastAsia="Calibri"/>
          <w:bCs/>
          <w:color w:val="000000"/>
          <w:sz w:val="28"/>
          <w:szCs w:val="28"/>
          <w:lang w:val="uk-UA"/>
        </w:rPr>
        <w:t>iGov.org.ua</w:t>
      </w:r>
      <w:proofErr w:type="spellEnd"/>
      <w:r w:rsidRPr="00AD4D06">
        <w:rPr>
          <w:rFonts w:eastAsia="Calibri"/>
          <w:bCs/>
          <w:color w:val="000000"/>
          <w:sz w:val="28"/>
          <w:szCs w:val="28"/>
          <w:lang w:val="uk-UA"/>
        </w:rPr>
        <w:t xml:space="preserve"> запроваджено надання адміністративних послуг відділу архітектури та містобудування, а саме: п</w:t>
      </w:r>
      <w:r w:rsidRPr="00AD4D06">
        <w:rPr>
          <w:rFonts w:eastAsia="Calibri"/>
          <w:sz w:val="28"/>
          <w:szCs w:val="28"/>
          <w:lang w:val="uk-UA"/>
        </w:rPr>
        <w:t xml:space="preserve">огодження </w:t>
      </w:r>
      <w:r w:rsidRPr="00AD4D06">
        <w:rPr>
          <w:rFonts w:eastAsia="Calibri"/>
          <w:bCs/>
          <w:sz w:val="28"/>
          <w:szCs w:val="28"/>
          <w:lang w:val="uk-UA"/>
        </w:rPr>
        <w:t xml:space="preserve">проекту </w:t>
      </w:r>
      <w:r w:rsidRPr="00AD4D06">
        <w:rPr>
          <w:rFonts w:eastAsia="Calibri"/>
          <w:sz w:val="28"/>
          <w:szCs w:val="28"/>
          <w:lang w:val="uk-UA"/>
        </w:rPr>
        <w:t xml:space="preserve">землеустрою </w:t>
      </w:r>
      <w:r w:rsidRPr="00AD4D06">
        <w:rPr>
          <w:rFonts w:eastAsia="Calibri"/>
          <w:bCs/>
          <w:sz w:val="28"/>
          <w:szCs w:val="28"/>
          <w:lang w:val="uk-UA"/>
        </w:rPr>
        <w:t>щодо відведення земельної ділянки;</w:t>
      </w:r>
      <w:r w:rsidRPr="00AD4D06">
        <w:rPr>
          <w:rFonts w:eastAsia="Calibri"/>
          <w:bCs/>
          <w:color w:val="000000"/>
          <w:sz w:val="28"/>
          <w:szCs w:val="28"/>
          <w:lang w:val="uk-UA"/>
        </w:rPr>
        <w:t xml:space="preserve"> н</w:t>
      </w:r>
      <w:r w:rsidRPr="00AD4D06">
        <w:rPr>
          <w:rFonts w:eastAsia="Calibri"/>
          <w:sz w:val="28"/>
          <w:szCs w:val="28"/>
          <w:lang w:val="uk-UA"/>
        </w:rPr>
        <w:t xml:space="preserve">адання </w:t>
      </w:r>
      <w:r w:rsidRPr="00AD4D06">
        <w:rPr>
          <w:rFonts w:eastAsia="Calibri"/>
          <w:bCs/>
          <w:sz w:val="28"/>
          <w:szCs w:val="28"/>
          <w:lang w:val="uk-UA"/>
        </w:rPr>
        <w:t>містобудівних умов та обмежень</w:t>
      </w:r>
      <w:r w:rsidRPr="00AD4D06">
        <w:rPr>
          <w:rFonts w:eastAsia="Calibri"/>
          <w:sz w:val="28"/>
          <w:szCs w:val="28"/>
          <w:lang w:val="uk-UA"/>
        </w:rPr>
        <w:t xml:space="preserve"> забудови земельної ділянки;</w:t>
      </w:r>
      <w:r w:rsidRPr="00AD4D06">
        <w:rPr>
          <w:rFonts w:eastAsia="Calibri"/>
          <w:bCs/>
          <w:color w:val="000000"/>
          <w:sz w:val="28"/>
          <w:szCs w:val="28"/>
          <w:lang w:val="uk-UA"/>
        </w:rPr>
        <w:t xml:space="preserve"> н</w:t>
      </w:r>
      <w:r w:rsidRPr="00AD4D06">
        <w:rPr>
          <w:rFonts w:eastAsia="Calibri"/>
          <w:sz w:val="28"/>
          <w:szCs w:val="28"/>
          <w:lang w:val="uk-UA"/>
        </w:rPr>
        <w:t xml:space="preserve">адання </w:t>
      </w:r>
      <w:r w:rsidRPr="00AD4D06">
        <w:rPr>
          <w:rFonts w:eastAsia="Calibri"/>
          <w:bCs/>
          <w:sz w:val="28"/>
          <w:szCs w:val="28"/>
          <w:lang w:val="uk-UA"/>
        </w:rPr>
        <w:t>будівельного паспорту</w:t>
      </w:r>
      <w:r w:rsidRPr="00AD4D06">
        <w:rPr>
          <w:rFonts w:eastAsia="Calibri"/>
          <w:sz w:val="28"/>
          <w:szCs w:val="28"/>
          <w:lang w:val="uk-UA"/>
        </w:rPr>
        <w:t xml:space="preserve"> забудови земельної ділянки;</w:t>
      </w:r>
      <w:r w:rsidRPr="00AD4D06">
        <w:rPr>
          <w:rFonts w:eastAsia="Calibri"/>
          <w:bCs/>
          <w:color w:val="000000"/>
          <w:sz w:val="28"/>
          <w:szCs w:val="28"/>
          <w:lang w:val="uk-UA"/>
        </w:rPr>
        <w:t xml:space="preserve"> н</w:t>
      </w:r>
      <w:r w:rsidRPr="00AD4D06">
        <w:rPr>
          <w:rFonts w:eastAsia="Calibri"/>
          <w:sz w:val="28"/>
          <w:szCs w:val="28"/>
          <w:lang w:val="uk-UA"/>
        </w:rPr>
        <w:t xml:space="preserve">адання </w:t>
      </w:r>
      <w:r w:rsidRPr="00AD4D06">
        <w:rPr>
          <w:rFonts w:eastAsia="Calibri"/>
          <w:bCs/>
          <w:sz w:val="28"/>
          <w:szCs w:val="28"/>
          <w:lang w:val="uk-UA"/>
        </w:rPr>
        <w:t>паспорту прив’язки тимчасової споруди;</w:t>
      </w:r>
      <w:r w:rsidRPr="00AD4D06">
        <w:rPr>
          <w:rFonts w:eastAsia="Calibri"/>
          <w:bCs/>
          <w:color w:val="000000"/>
          <w:sz w:val="28"/>
          <w:szCs w:val="28"/>
          <w:lang w:val="uk-UA"/>
        </w:rPr>
        <w:t xml:space="preserve"> п</w:t>
      </w:r>
      <w:r w:rsidRPr="00AD4D06">
        <w:rPr>
          <w:rFonts w:eastAsia="Calibri"/>
          <w:bCs/>
          <w:sz w:val="28"/>
          <w:szCs w:val="28"/>
          <w:lang w:val="uk-UA"/>
        </w:rPr>
        <w:t>родовження строку дії паспорту прив’язки</w:t>
      </w:r>
      <w:r w:rsidRPr="00AD4D06">
        <w:rPr>
          <w:rFonts w:eastAsia="Calibri"/>
          <w:sz w:val="28"/>
          <w:szCs w:val="28"/>
          <w:lang w:val="uk-UA"/>
        </w:rPr>
        <w:t xml:space="preserve"> тимчасової споруди;</w:t>
      </w:r>
      <w:r w:rsidRPr="00AD4D06">
        <w:rPr>
          <w:rFonts w:eastAsia="Calibri"/>
          <w:bCs/>
          <w:color w:val="000000"/>
          <w:sz w:val="28"/>
          <w:szCs w:val="28"/>
          <w:lang w:val="uk-UA"/>
        </w:rPr>
        <w:t xml:space="preserve"> п</w:t>
      </w:r>
      <w:r w:rsidRPr="00AD4D06">
        <w:rPr>
          <w:rFonts w:eastAsia="Calibri"/>
          <w:bCs/>
          <w:sz w:val="28"/>
          <w:szCs w:val="28"/>
          <w:lang w:val="uk-UA"/>
        </w:rPr>
        <w:t xml:space="preserve">ереоформлення паспорту прив’язки </w:t>
      </w:r>
      <w:r w:rsidRPr="00AD4D06">
        <w:rPr>
          <w:rFonts w:eastAsia="Calibri"/>
          <w:sz w:val="28"/>
          <w:szCs w:val="28"/>
          <w:lang w:val="uk-UA"/>
        </w:rPr>
        <w:t>тимчасової споруди;</w:t>
      </w:r>
      <w:r w:rsidRPr="00AD4D06">
        <w:rPr>
          <w:rFonts w:eastAsia="Calibri"/>
          <w:bCs/>
          <w:color w:val="000000"/>
          <w:sz w:val="28"/>
          <w:szCs w:val="28"/>
          <w:lang w:val="uk-UA"/>
        </w:rPr>
        <w:t xml:space="preserve"> в</w:t>
      </w:r>
      <w:r w:rsidRPr="00AD4D06">
        <w:rPr>
          <w:rFonts w:eastAsia="Calibri"/>
          <w:sz w:val="28"/>
          <w:szCs w:val="28"/>
          <w:lang w:val="uk-UA"/>
        </w:rPr>
        <w:t xml:space="preserve">несення </w:t>
      </w:r>
      <w:r w:rsidRPr="00AD4D06">
        <w:rPr>
          <w:rFonts w:eastAsia="Calibri"/>
          <w:bCs/>
          <w:sz w:val="28"/>
          <w:szCs w:val="28"/>
          <w:lang w:val="uk-UA"/>
        </w:rPr>
        <w:t>змін до паспорту прив’язки</w:t>
      </w:r>
      <w:r w:rsidRPr="00AD4D06">
        <w:rPr>
          <w:rFonts w:eastAsia="Calibri"/>
          <w:sz w:val="28"/>
          <w:szCs w:val="28"/>
          <w:lang w:val="uk-UA"/>
        </w:rPr>
        <w:t xml:space="preserve"> тимчасової споруди.</w:t>
      </w:r>
    </w:p>
    <w:p w:rsidR="00AD4D06" w:rsidRPr="00AD4D06" w:rsidRDefault="00AD4D06" w:rsidP="00AD4D06">
      <w:pPr>
        <w:tabs>
          <w:tab w:val="left" w:pos="4932"/>
        </w:tabs>
        <w:ind w:right="33" w:firstLine="851"/>
        <w:contextualSpacing/>
        <w:jc w:val="both"/>
        <w:rPr>
          <w:rFonts w:eastAsia="Calibri"/>
          <w:sz w:val="28"/>
          <w:szCs w:val="28"/>
          <w:lang w:val="uk-UA"/>
        </w:rPr>
      </w:pPr>
      <w:r w:rsidRPr="00AD4D06">
        <w:rPr>
          <w:rFonts w:eastAsia="Calibri"/>
          <w:sz w:val="28"/>
          <w:szCs w:val="28"/>
          <w:lang w:val="uk-UA"/>
        </w:rPr>
        <w:lastRenderedPageBreak/>
        <w:t>З початку року до Центру із заявами на надання адм</w:t>
      </w:r>
      <w:r>
        <w:rPr>
          <w:rFonts w:eastAsia="Calibri"/>
          <w:sz w:val="28"/>
          <w:szCs w:val="28"/>
          <w:lang w:val="uk-UA"/>
        </w:rPr>
        <w:t xml:space="preserve">іністративних послуг звернулось </w:t>
      </w:r>
      <w:r w:rsidRPr="00AD4D06">
        <w:rPr>
          <w:rFonts w:eastAsia="Calibri"/>
          <w:sz w:val="28"/>
          <w:szCs w:val="28"/>
          <w:lang w:val="uk-UA"/>
        </w:rPr>
        <w:t>2694 суб’єктів звернень, що на 37,7% більше показника 2018 року (1957 суб’єктів звернень).</w:t>
      </w:r>
    </w:p>
    <w:p w:rsidR="00AD4D06" w:rsidRPr="00AD4D06" w:rsidRDefault="00AD4D06" w:rsidP="00AD4D06">
      <w:pPr>
        <w:tabs>
          <w:tab w:val="left" w:pos="4932"/>
        </w:tabs>
        <w:ind w:right="33" w:firstLine="851"/>
        <w:contextualSpacing/>
        <w:jc w:val="both"/>
        <w:rPr>
          <w:rFonts w:eastAsia="Calibri"/>
          <w:sz w:val="28"/>
          <w:szCs w:val="28"/>
          <w:lang w:val="uk-UA"/>
        </w:rPr>
      </w:pPr>
      <w:r w:rsidRPr="00AD4D06">
        <w:rPr>
          <w:rFonts w:eastAsia="Calibri"/>
          <w:sz w:val="28"/>
          <w:szCs w:val="28"/>
          <w:lang w:val="uk-UA"/>
        </w:rPr>
        <w:t>Найбільшим попитом користуються послуги у сфері земельних відносин – 53,5%, послуги у сфері державної реєстрації юридичних осіб та фізичних осіб-підприємців складають 8,1%, державної міграційної служби – 23,6</w:t>
      </w:r>
      <w:bookmarkStart w:id="2" w:name="_GoBack"/>
      <w:bookmarkEnd w:id="2"/>
      <w:r w:rsidRPr="00AD4D06">
        <w:rPr>
          <w:rFonts w:eastAsia="Calibri"/>
          <w:sz w:val="28"/>
          <w:szCs w:val="28"/>
          <w:lang w:val="uk-UA"/>
        </w:rPr>
        <w:t>%, державної реєстрації речових прав на нерухоме майно – 11,5%.</w:t>
      </w:r>
    </w:p>
    <w:p w:rsidR="00AD4D06" w:rsidRPr="00AD4D06" w:rsidRDefault="00AD4D06" w:rsidP="00AD4D06">
      <w:pPr>
        <w:ind w:firstLine="851"/>
        <w:jc w:val="both"/>
        <w:rPr>
          <w:sz w:val="28"/>
          <w:szCs w:val="28"/>
          <w:lang w:val="uk-UA" w:eastAsia="en-US"/>
        </w:rPr>
      </w:pPr>
      <w:r w:rsidRPr="00AD4D06">
        <w:rPr>
          <w:sz w:val="28"/>
          <w:szCs w:val="28"/>
          <w:lang w:val="uk-UA" w:eastAsia="en-US"/>
        </w:rPr>
        <w:t>Для залучення на споживчий ринок району додаткових ресурсів продовольчої продукції, більш повного та різноманітного його насичення і задоволення потреб споживачів сільськогосподарською продукцією та продуктами її переробки, іншими продуктами харчування проводяться ярмарки за участю безпосередніх місцевих товаровиробників.</w:t>
      </w:r>
    </w:p>
    <w:p w:rsidR="00AD4D06" w:rsidRDefault="00AD4D06" w:rsidP="00AD4D06">
      <w:pPr>
        <w:ind w:firstLine="851"/>
        <w:jc w:val="both"/>
        <w:rPr>
          <w:sz w:val="28"/>
          <w:szCs w:val="28"/>
          <w:lang w:val="uk-UA" w:eastAsia="en-US"/>
        </w:rPr>
      </w:pPr>
      <w:r w:rsidRPr="00AD4D06">
        <w:rPr>
          <w:sz w:val="28"/>
          <w:szCs w:val="28"/>
          <w:lang w:val="uk-UA" w:eastAsia="en-US"/>
        </w:rPr>
        <w:t xml:space="preserve">Так, у районі в  ІІ кварталі 2019 року проведено 5 (з початку року 9)  сільськогосподарських ярмарок, реалізовано сільськогосподарської продукції та продуктів її переробки на суму понад 146,2 (з початку року - 244,4) </w:t>
      </w:r>
      <w:proofErr w:type="spellStart"/>
      <w:r w:rsidRPr="00AD4D06">
        <w:rPr>
          <w:sz w:val="28"/>
          <w:szCs w:val="28"/>
          <w:lang w:val="uk-UA" w:eastAsia="en-US"/>
        </w:rPr>
        <w:t>тис.грн</w:t>
      </w:r>
      <w:proofErr w:type="spellEnd"/>
      <w:r w:rsidRPr="00AD4D06">
        <w:rPr>
          <w:sz w:val="28"/>
          <w:szCs w:val="28"/>
          <w:lang w:val="uk-UA" w:eastAsia="en-US"/>
        </w:rPr>
        <w:t>. за цінами товаровиробників.</w:t>
      </w:r>
    </w:p>
    <w:p w:rsidR="00FA5F16" w:rsidRPr="00AD4D06" w:rsidRDefault="00AD4D06" w:rsidP="00AD4D06">
      <w:pPr>
        <w:ind w:firstLine="851"/>
        <w:jc w:val="both"/>
        <w:rPr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 xml:space="preserve">У червні місяці </w:t>
      </w:r>
      <w:proofErr w:type="spellStart"/>
      <w:r w:rsidRPr="00AD4D06">
        <w:rPr>
          <w:sz w:val="28"/>
          <w:szCs w:val="28"/>
          <w:lang w:val="uk-UA"/>
        </w:rPr>
        <w:t>п.р</w:t>
      </w:r>
      <w:proofErr w:type="spellEnd"/>
      <w:r w:rsidRPr="00AD4D06">
        <w:rPr>
          <w:sz w:val="28"/>
          <w:szCs w:val="28"/>
          <w:lang w:val="uk-UA"/>
        </w:rPr>
        <w:t xml:space="preserve">. відбулась зустріч з представниками неурядової, міжнародної організації ACTED. Під час зустрічі була обговорена можливість співробітництва в питаннях </w:t>
      </w:r>
      <w:proofErr w:type="spellStart"/>
      <w:r w:rsidRPr="00AD4D06">
        <w:rPr>
          <w:sz w:val="28"/>
          <w:szCs w:val="28"/>
          <w:lang w:val="uk-UA"/>
        </w:rPr>
        <w:t>самозайнятості</w:t>
      </w:r>
      <w:proofErr w:type="spellEnd"/>
      <w:r w:rsidRPr="00AD4D06">
        <w:rPr>
          <w:sz w:val="28"/>
          <w:szCs w:val="28"/>
          <w:lang w:val="uk-UA"/>
        </w:rPr>
        <w:t xml:space="preserve"> та малого бізнесу, реалізація довгострокових проектів. Крім того, на зустрічі були розглянуті питання впровадження в рамках проекту кредитно-ощадних асоціацій.</w:t>
      </w:r>
    </w:p>
    <w:sectPr w:rsidR="00FA5F16" w:rsidRPr="00AD4D06" w:rsidSect="00B3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9"/>
      <w:numFmt w:val="bullet"/>
      <w:lvlText w:val="–"/>
      <w:lvlJc w:val="left"/>
      <w:pPr>
        <w:tabs>
          <w:tab w:val="num" w:pos="2666"/>
        </w:tabs>
        <w:ind w:left="2666" w:firstLine="312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67AC7142"/>
    <w:multiLevelType w:val="multilevel"/>
    <w:tmpl w:val="783A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8A7"/>
    <w:rsid w:val="000951B7"/>
    <w:rsid w:val="00096651"/>
    <w:rsid w:val="00122FB3"/>
    <w:rsid w:val="00226548"/>
    <w:rsid w:val="002965BD"/>
    <w:rsid w:val="0029742B"/>
    <w:rsid w:val="002A24A6"/>
    <w:rsid w:val="00300278"/>
    <w:rsid w:val="003A0E5B"/>
    <w:rsid w:val="00410405"/>
    <w:rsid w:val="00422496"/>
    <w:rsid w:val="00435F97"/>
    <w:rsid w:val="004A4574"/>
    <w:rsid w:val="004B7B22"/>
    <w:rsid w:val="00523F6A"/>
    <w:rsid w:val="00535DF4"/>
    <w:rsid w:val="005644E6"/>
    <w:rsid w:val="00593043"/>
    <w:rsid w:val="0066634F"/>
    <w:rsid w:val="00691A88"/>
    <w:rsid w:val="00740BC2"/>
    <w:rsid w:val="0079510D"/>
    <w:rsid w:val="00842777"/>
    <w:rsid w:val="00891716"/>
    <w:rsid w:val="009F647F"/>
    <w:rsid w:val="00A15BC9"/>
    <w:rsid w:val="00A528A7"/>
    <w:rsid w:val="00AD4D06"/>
    <w:rsid w:val="00B02D79"/>
    <w:rsid w:val="00B04D82"/>
    <w:rsid w:val="00B351BD"/>
    <w:rsid w:val="00C436F9"/>
    <w:rsid w:val="00C724D2"/>
    <w:rsid w:val="00CD1FCD"/>
    <w:rsid w:val="00D30826"/>
    <w:rsid w:val="00D656E0"/>
    <w:rsid w:val="00E12161"/>
    <w:rsid w:val="00F06888"/>
    <w:rsid w:val="00FA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28A7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A528A7"/>
  </w:style>
  <w:style w:type="character" w:customStyle="1" w:styleId="3">
    <w:name w:val="Основной текст (3)_"/>
    <w:basedOn w:val="a0"/>
    <w:link w:val="30"/>
    <w:rsid w:val="0084277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2777"/>
    <w:pPr>
      <w:widowControl w:val="0"/>
      <w:shd w:val="clear" w:color="auto" w:fill="FFFFFF"/>
      <w:spacing w:before="60" w:after="4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B7B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B22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2019-07-05T08:00:00Z</dcterms:created>
  <dcterms:modified xsi:type="dcterms:W3CDTF">2019-07-05T08:35:00Z</dcterms:modified>
</cp:coreProperties>
</file>