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AC1923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06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 xml:space="preserve"> груд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№  90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uk-UA"/>
        </w:rPr>
        <w:t>234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>о-ц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>ивільної адмін</w:t>
      </w:r>
      <w:r w:rsidR="00E346F6">
        <w:rPr>
          <w:rFonts w:ascii="Times New Roman" w:hAnsi="Times New Roman" w:cs="Times New Roman"/>
          <w:sz w:val="28"/>
          <w:szCs w:val="28"/>
          <w:lang w:val="uk-UA"/>
        </w:rPr>
        <w:t>істрації від 05.12.2018 р. № 2302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розпорядження голови районної державної адміністрації – керівника районної військово-цивільної адміністрації від 21.12.2017 р.  № 715 «Про районний бюджет на 2018 рік»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програми на 2018 рік по управлінню соціального захисту населення Попаснянської районної державно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>2 «Інші заходи у сфері соціального захисту і соціального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>», який затверджено спільним наказом управління фінансів та управління соці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>аль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>ного захисту населення від 14.05.2018 року № 30/87</w:t>
      </w:r>
      <w:r>
        <w:rPr>
          <w:rFonts w:ascii="Times New Roman" w:hAnsi="Times New Roman" w:cs="Times New Roman"/>
          <w:sz w:val="28"/>
          <w:szCs w:val="28"/>
          <w:lang w:val="uk-UA"/>
        </w:rPr>
        <w:t>, виклавши його у новій редакції,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 xml:space="preserve">    фінансів</w:t>
      </w:r>
    </w:p>
    <w:p w:rsidR="00DE2F80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</w:p>
    <w:p w:rsidR="003D362F" w:rsidRDefault="00BF069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DE2F8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____________ Г.КАРАЧЕВЦЕВА</w:t>
      </w:r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61A44"/>
    <w:rsid w:val="00257815"/>
    <w:rsid w:val="002E3499"/>
    <w:rsid w:val="003D362F"/>
    <w:rsid w:val="00404BDE"/>
    <w:rsid w:val="006D4BAB"/>
    <w:rsid w:val="00994EAB"/>
    <w:rsid w:val="009C2E1E"/>
    <w:rsid w:val="009C3565"/>
    <w:rsid w:val="00AC1923"/>
    <w:rsid w:val="00B02044"/>
    <w:rsid w:val="00BF069C"/>
    <w:rsid w:val="00DE2F80"/>
    <w:rsid w:val="00DF7530"/>
    <w:rsid w:val="00E3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06FCA-C329-45DE-9F77-B278841D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2018-03-20T11:47:00Z</dcterms:created>
  <dcterms:modified xsi:type="dcterms:W3CDTF">2018-12-07T08:37:00Z</dcterms:modified>
</cp:coreProperties>
</file>